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256" w:rsidRPr="00B37DE3" w:rsidRDefault="00170433" w:rsidP="00654256">
      <w:pPr>
        <w:spacing w:line="260" w:lineRule="exact"/>
        <w:jc w:val="left"/>
        <w:rPr>
          <w:rFonts w:eastAsia="ＤＦ特太ゴシック体" w:hAnsi="ＭＳ ゴシック"/>
          <w:b/>
          <w:sz w:val="24"/>
          <w:szCs w:val="18"/>
        </w:rPr>
      </w:pPr>
      <w:r>
        <w:rPr>
          <w:rFonts w:eastAsia="ＤＦ特太ゴシック体" w:hint="eastAsia"/>
          <w:b/>
          <w:sz w:val="24"/>
        </w:rPr>
        <w:t xml:space="preserve">　</w:t>
      </w:r>
      <w:r w:rsidR="00654256" w:rsidRPr="00B37DE3">
        <w:rPr>
          <w:rFonts w:eastAsia="ＤＦ特太ゴシック体" w:hint="eastAsia"/>
          <w:b/>
          <w:sz w:val="24"/>
        </w:rPr>
        <w:t>地域密着型介護老人福祉施設入所者生活介護</w:t>
      </w:r>
      <w:r w:rsidR="00654256" w:rsidRPr="00B37DE3">
        <w:rPr>
          <w:rFonts w:eastAsia="ＤＦ特太ゴシック体" w:hAnsi="ＭＳ ゴシック" w:hint="eastAsia"/>
          <w:b/>
          <w:sz w:val="24"/>
          <w:szCs w:val="18"/>
        </w:rPr>
        <w:t>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450"/>
      </w:tblGrid>
      <w:tr w:rsidR="00654256" w:rsidRPr="00B37DE3" w:rsidTr="00844FEF">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654256" w:rsidRPr="00B37DE3" w:rsidRDefault="00654256" w:rsidP="00844FEF">
            <w:pPr>
              <w:spacing w:line="240" w:lineRule="exact"/>
              <w:jc w:val="center"/>
              <w:rPr>
                <w:rFonts w:hAnsi="ＭＳ ゴシック"/>
                <w:szCs w:val="21"/>
              </w:rPr>
            </w:pPr>
            <w:r w:rsidRPr="00B37DE3">
              <w:rPr>
                <w:rFonts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654256" w:rsidRPr="00B37DE3" w:rsidRDefault="00654256" w:rsidP="00844FEF">
            <w:pPr>
              <w:spacing w:line="240" w:lineRule="exact"/>
              <w:jc w:val="center"/>
              <w:rPr>
                <w:rFonts w:hAnsi="ＭＳ ゴシック"/>
                <w:szCs w:val="21"/>
              </w:rPr>
            </w:pPr>
            <w:r w:rsidRPr="00B37DE3">
              <w:rPr>
                <w:rFonts w:hAnsi="ＭＳ ゴシック" w:hint="eastAsia"/>
                <w:szCs w:val="21"/>
              </w:rPr>
              <w:t xml:space="preserve">令和　</w:t>
            </w:r>
            <w:r w:rsidR="00B37DE3" w:rsidRPr="00B37DE3">
              <w:rPr>
                <w:rFonts w:hAnsi="ＭＳ ゴシック" w:hint="eastAsia"/>
                <w:szCs w:val="21"/>
              </w:rPr>
              <w:t xml:space="preserve">　</w:t>
            </w:r>
            <w:r w:rsidRPr="00B37DE3">
              <w:rPr>
                <w:rFonts w:hAnsi="ＭＳ ゴシック" w:hint="eastAsia"/>
                <w:szCs w:val="21"/>
              </w:rPr>
              <w:t xml:space="preserve">　年　　月　　日</w:t>
            </w:r>
          </w:p>
        </w:tc>
        <w:tc>
          <w:tcPr>
            <w:tcW w:w="5151" w:type="dxa"/>
            <w:gridSpan w:val="3"/>
            <w:tcBorders>
              <w:top w:val="nil"/>
              <w:left w:val="single" w:sz="12" w:space="0" w:color="auto"/>
              <w:bottom w:val="single" w:sz="12" w:space="0" w:color="auto"/>
              <w:right w:val="nil"/>
            </w:tcBorders>
          </w:tcPr>
          <w:p w:rsidR="00654256" w:rsidRPr="00B37DE3" w:rsidRDefault="00654256" w:rsidP="00844FEF">
            <w:pPr>
              <w:spacing w:line="240" w:lineRule="exact"/>
              <w:rPr>
                <w:rFonts w:hAnsi="ＭＳ ゴシック"/>
                <w:szCs w:val="21"/>
              </w:rPr>
            </w:pPr>
          </w:p>
        </w:tc>
      </w:tr>
      <w:tr w:rsidR="00654256" w:rsidRPr="00B37DE3" w:rsidTr="00844FEF">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654256" w:rsidRPr="00B37DE3" w:rsidRDefault="00654256" w:rsidP="00844FEF">
            <w:pPr>
              <w:spacing w:line="240" w:lineRule="exact"/>
              <w:jc w:val="center"/>
              <w:rPr>
                <w:rFonts w:hAnsi="ＭＳ ゴシック"/>
                <w:szCs w:val="21"/>
              </w:rPr>
            </w:pPr>
            <w:r w:rsidRPr="00B37DE3">
              <w:rPr>
                <w:rFonts w:hAnsi="ＭＳ ゴシック" w:hint="eastAsia"/>
                <w:szCs w:val="21"/>
              </w:rPr>
              <w:t>法　人　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654256" w:rsidRPr="00B37DE3" w:rsidRDefault="00654256" w:rsidP="00844FEF">
            <w:pPr>
              <w:spacing w:line="240" w:lineRule="exact"/>
              <w:rPr>
                <w:rFonts w:hAnsi="ＭＳ ゴシック"/>
                <w:szCs w:val="21"/>
              </w:rPr>
            </w:pPr>
            <w:bookmarkStart w:id="0" w:name="_GoBack"/>
            <w:bookmarkEnd w:id="0"/>
          </w:p>
        </w:tc>
      </w:tr>
      <w:tr w:rsidR="00654256" w:rsidRPr="00B37DE3" w:rsidTr="00844FEF">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654256" w:rsidRPr="00B37DE3" w:rsidRDefault="00654256" w:rsidP="00844FEF">
            <w:pPr>
              <w:spacing w:line="240" w:lineRule="exact"/>
              <w:jc w:val="center"/>
              <w:rPr>
                <w:rFonts w:hAnsi="ＭＳ ゴシック"/>
                <w:szCs w:val="21"/>
              </w:rPr>
            </w:pPr>
            <w:r w:rsidRPr="00B37DE3">
              <w:rPr>
                <w:rFonts w:hAnsi="ＭＳ ゴシック" w:hint="eastAsia"/>
                <w:szCs w:val="21"/>
              </w:rPr>
              <w:t>代表者（理事長）名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654256" w:rsidRPr="00B37DE3" w:rsidRDefault="00654256" w:rsidP="00844FEF">
            <w:pPr>
              <w:spacing w:line="240" w:lineRule="exact"/>
              <w:rPr>
                <w:rFonts w:hAnsi="ＭＳ ゴシック"/>
                <w:szCs w:val="21"/>
              </w:rPr>
            </w:pPr>
          </w:p>
        </w:tc>
      </w:tr>
      <w:tr w:rsidR="00654256" w:rsidRPr="00B37DE3" w:rsidTr="00844FEF">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654256" w:rsidRPr="00B37DE3" w:rsidRDefault="00654256" w:rsidP="00844FEF">
            <w:pPr>
              <w:spacing w:line="240" w:lineRule="exact"/>
              <w:jc w:val="center"/>
              <w:rPr>
                <w:rFonts w:hAnsi="ＭＳ ゴシック"/>
                <w:szCs w:val="21"/>
              </w:rPr>
            </w:pPr>
            <w:r w:rsidRPr="00B37DE3">
              <w:rPr>
                <w:rFonts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654256" w:rsidRPr="00B37DE3" w:rsidRDefault="00654256" w:rsidP="00844FEF">
            <w:pPr>
              <w:spacing w:line="240" w:lineRule="exact"/>
              <w:rPr>
                <w:rFonts w:hAnsi="ＭＳ ゴシック"/>
                <w:szCs w:val="21"/>
              </w:rPr>
            </w:pPr>
            <w:r w:rsidRPr="00B37DE3">
              <w:rPr>
                <w:rFonts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654256" w:rsidRPr="00B37DE3" w:rsidRDefault="00654256" w:rsidP="00844FEF">
            <w:pPr>
              <w:spacing w:line="240" w:lineRule="exact"/>
              <w:rPr>
                <w:rFonts w:hAnsi="ＭＳ ゴシック"/>
                <w:szCs w:val="21"/>
              </w:rPr>
            </w:pPr>
            <w:r w:rsidRPr="00B37DE3">
              <w:rPr>
                <w:rFonts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654256" w:rsidRPr="00B37DE3" w:rsidRDefault="00654256" w:rsidP="00844FEF">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654256" w:rsidRPr="00B37DE3" w:rsidRDefault="00654256" w:rsidP="00844FEF">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654256" w:rsidRPr="00B37DE3" w:rsidRDefault="00654256" w:rsidP="00844FEF">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654256" w:rsidRPr="00B37DE3" w:rsidRDefault="00654256" w:rsidP="00844FEF">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654256" w:rsidRPr="00B37DE3" w:rsidRDefault="00654256" w:rsidP="00844FEF">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654256" w:rsidRPr="00B37DE3" w:rsidRDefault="00654256" w:rsidP="00844FEF">
            <w:pPr>
              <w:spacing w:line="240" w:lineRule="exact"/>
              <w:rPr>
                <w:rFonts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654256" w:rsidRPr="00B37DE3" w:rsidRDefault="00654256" w:rsidP="00844FEF">
            <w:pPr>
              <w:spacing w:line="240" w:lineRule="exact"/>
              <w:rPr>
                <w:rFonts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654256" w:rsidRPr="00B37DE3" w:rsidRDefault="00654256" w:rsidP="00844FEF">
            <w:pPr>
              <w:spacing w:line="240" w:lineRule="exact"/>
              <w:rPr>
                <w:rFonts w:hAnsi="ＭＳ ゴシック"/>
                <w:szCs w:val="21"/>
              </w:rPr>
            </w:pPr>
          </w:p>
        </w:tc>
        <w:tc>
          <w:tcPr>
            <w:tcW w:w="4450" w:type="dxa"/>
            <w:tcBorders>
              <w:top w:val="single" w:sz="4" w:space="0" w:color="auto"/>
              <w:left w:val="single" w:sz="4" w:space="0" w:color="auto"/>
              <w:bottom w:val="single" w:sz="4" w:space="0" w:color="auto"/>
              <w:right w:val="single" w:sz="12" w:space="0" w:color="auto"/>
            </w:tcBorders>
            <w:shd w:val="clear" w:color="auto" w:fill="C0C0C0"/>
            <w:vAlign w:val="center"/>
          </w:tcPr>
          <w:p w:rsidR="00654256" w:rsidRPr="00B37DE3" w:rsidRDefault="00654256" w:rsidP="00844FEF">
            <w:pPr>
              <w:spacing w:line="240" w:lineRule="exact"/>
              <w:rPr>
                <w:rFonts w:hAnsi="ＭＳ ゴシック"/>
                <w:szCs w:val="21"/>
              </w:rPr>
            </w:pPr>
            <w:r w:rsidRPr="00B37DE3">
              <w:rPr>
                <w:rFonts w:hAnsi="ＭＳ ゴシック" w:hint="eastAsia"/>
                <w:szCs w:val="21"/>
              </w:rPr>
              <w:t>地域密着型介護老人福祉施設入所者生活介護</w:t>
            </w:r>
          </w:p>
        </w:tc>
      </w:tr>
      <w:tr w:rsidR="00654256" w:rsidRPr="00B37DE3" w:rsidTr="00844FEF">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654256" w:rsidRPr="00B37DE3" w:rsidRDefault="00654256" w:rsidP="00844FEF">
            <w:pPr>
              <w:spacing w:line="240" w:lineRule="exact"/>
              <w:jc w:val="center"/>
              <w:rPr>
                <w:rFonts w:hAnsi="ＭＳ ゴシック"/>
                <w:szCs w:val="21"/>
              </w:rPr>
            </w:pPr>
            <w:r w:rsidRPr="00B37DE3">
              <w:rPr>
                <w:rFonts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654256" w:rsidRPr="00B37DE3" w:rsidRDefault="00654256" w:rsidP="00844FEF">
            <w:pPr>
              <w:spacing w:line="240" w:lineRule="exact"/>
              <w:jc w:val="center"/>
              <w:rPr>
                <w:rFonts w:hAnsi="ＭＳ ゴシック"/>
                <w:szCs w:val="21"/>
              </w:rPr>
            </w:pPr>
            <w:r w:rsidRPr="00B37DE3">
              <w:rPr>
                <w:rFonts w:hAnsi="ＭＳ ゴシック" w:hint="eastAsia"/>
                <w:szCs w:val="21"/>
              </w:rPr>
              <w:t>名称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654256" w:rsidRPr="00B37DE3" w:rsidRDefault="00654256" w:rsidP="00844FEF">
            <w:pPr>
              <w:spacing w:line="240" w:lineRule="exact"/>
              <w:rPr>
                <w:rFonts w:hAnsi="ＭＳ ゴシック"/>
                <w:szCs w:val="21"/>
              </w:rPr>
            </w:pPr>
          </w:p>
        </w:tc>
      </w:tr>
      <w:tr w:rsidR="00654256" w:rsidRPr="00B37DE3" w:rsidTr="00844FEF">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654256" w:rsidRPr="00B37DE3" w:rsidRDefault="00654256" w:rsidP="00844FEF">
            <w:pPr>
              <w:widowControl/>
              <w:jc w:val="left"/>
              <w:rPr>
                <w:rFonts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54256" w:rsidRPr="00B37DE3" w:rsidRDefault="00654256" w:rsidP="00844FEF">
            <w:pPr>
              <w:spacing w:line="240" w:lineRule="exact"/>
              <w:jc w:val="center"/>
              <w:rPr>
                <w:rFonts w:hAnsi="ＭＳ ゴシック"/>
                <w:szCs w:val="21"/>
              </w:rPr>
            </w:pPr>
            <w:r w:rsidRPr="00B37DE3">
              <w:rPr>
                <w:rFonts w:hAnsi="ＭＳ ゴシック" w:hint="eastAsia"/>
                <w:szCs w:val="21"/>
              </w:rPr>
              <w:t>所在地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654256" w:rsidRPr="00B37DE3" w:rsidRDefault="00654256" w:rsidP="00844FEF">
            <w:pPr>
              <w:spacing w:line="240" w:lineRule="exact"/>
              <w:rPr>
                <w:rFonts w:hAnsi="ＭＳ ゴシック"/>
                <w:szCs w:val="21"/>
              </w:rPr>
            </w:pPr>
          </w:p>
        </w:tc>
      </w:tr>
      <w:tr w:rsidR="00654256" w:rsidRPr="00B37DE3" w:rsidTr="00844FEF">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654256" w:rsidRPr="00B37DE3" w:rsidRDefault="00654256" w:rsidP="00844FEF">
            <w:pPr>
              <w:spacing w:line="240" w:lineRule="exact"/>
              <w:jc w:val="center"/>
              <w:rPr>
                <w:rFonts w:hAnsi="ＭＳ ゴシック"/>
                <w:szCs w:val="21"/>
              </w:rPr>
            </w:pPr>
            <w:r w:rsidRPr="00B37DE3">
              <w:rPr>
                <w:rFonts w:hAnsi="ＭＳ ゴシック" w:hint="eastAsia"/>
                <w:szCs w:val="21"/>
              </w:rPr>
              <w:t>記入担当者職・氏名</w:t>
            </w:r>
          </w:p>
        </w:tc>
        <w:tc>
          <w:tcPr>
            <w:tcW w:w="8190" w:type="dxa"/>
            <w:gridSpan w:val="12"/>
            <w:tcBorders>
              <w:top w:val="single" w:sz="4" w:space="0" w:color="auto"/>
              <w:left w:val="single" w:sz="4" w:space="0" w:color="auto"/>
              <w:bottom w:val="single" w:sz="12" w:space="0" w:color="auto"/>
              <w:right w:val="single" w:sz="12" w:space="0" w:color="auto"/>
            </w:tcBorders>
            <w:vAlign w:val="center"/>
          </w:tcPr>
          <w:p w:rsidR="00654256" w:rsidRPr="00B37DE3" w:rsidRDefault="00654256" w:rsidP="00844FEF">
            <w:pPr>
              <w:spacing w:line="240" w:lineRule="exact"/>
              <w:rPr>
                <w:rFonts w:hAnsi="ＭＳ ゴシック"/>
                <w:szCs w:val="21"/>
              </w:rPr>
            </w:pPr>
            <w:r w:rsidRPr="00B37DE3">
              <w:rPr>
                <w:rFonts w:hAnsi="ＭＳ ゴシック" w:hint="eastAsia"/>
                <w:szCs w:val="21"/>
              </w:rPr>
              <w:t>（職）　　　　　　　　　　　　（氏名）</w:t>
            </w:r>
          </w:p>
        </w:tc>
      </w:tr>
    </w:tbl>
    <w:p w:rsidR="00654256" w:rsidRPr="00B37DE3" w:rsidRDefault="00654256" w:rsidP="00654256">
      <w:pPr>
        <w:rPr>
          <w:rFonts w:ascii="ＤＦ特太ゴシック体" w:eastAsia="ＤＦ特太ゴシック体" w:hAnsi="ＭＳ ゴシック"/>
          <w:sz w:val="20"/>
        </w:rPr>
      </w:pPr>
      <w:r w:rsidRPr="00B37DE3">
        <w:rPr>
          <w:rFonts w:ascii="ＤＦ特太ゴシック体" w:eastAsia="ＤＦ特太ゴシック体" w:hAnsi="ＭＳ ゴシック" w:hint="eastAsia"/>
          <w:sz w:val="20"/>
        </w:rPr>
        <w:t>□　自主点検表記載にあたっての留意事項</w:t>
      </w:r>
    </w:p>
    <w:p w:rsidR="00654256" w:rsidRPr="00B37DE3" w:rsidRDefault="00654256" w:rsidP="00654256">
      <w:pPr>
        <w:spacing w:line="240" w:lineRule="exact"/>
        <w:ind w:left="999" w:hanging="600"/>
        <w:rPr>
          <w:rFonts w:hAnsi="ＭＳ ゴシック"/>
          <w:color w:val="000000"/>
          <w:sz w:val="20"/>
        </w:rPr>
      </w:pPr>
      <w:r w:rsidRPr="00B37DE3">
        <w:rPr>
          <w:rFonts w:hAnsi="ＭＳ ゴシック" w:hint="eastAsia"/>
          <w:sz w:val="20"/>
        </w:rPr>
        <w:t>・チェック項目の内容を満たしているものについては「適」、そうでないものは「不適」に、</w:t>
      </w:r>
      <w:r w:rsidRPr="00B37DE3">
        <w:rPr>
          <w:rFonts w:hAnsi="ＭＳ ゴシック" w:hint="eastAsia"/>
          <w:color w:val="000000"/>
          <w:sz w:val="20"/>
        </w:rPr>
        <w:t>該当しない内容</w:t>
      </w:r>
    </w:p>
    <w:p w:rsidR="00654256" w:rsidRPr="00B37DE3" w:rsidRDefault="00654256" w:rsidP="00654256">
      <w:pPr>
        <w:spacing w:line="240" w:lineRule="exact"/>
        <w:ind w:leftChars="100" w:left="210" w:firstLineChars="200" w:firstLine="400"/>
        <w:rPr>
          <w:rFonts w:hAnsi="ＭＳ ゴシック"/>
          <w:sz w:val="20"/>
        </w:rPr>
      </w:pPr>
      <w:r w:rsidRPr="00B37DE3">
        <w:rPr>
          <w:rFonts w:hAnsi="ＭＳ ゴシック" w:hint="eastAsia"/>
          <w:color w:val="000000"/>
          <w:sz w:val="20"/>
        </w:rPr>
        <w:t>については、「該当なし」にチェックをしてください。</w:t>
      </w:r>
    </w:p>
    <w:p w:rsidR="00834204" w:rsidRPr="00B37DE3" w:rsidRDefault="00834204" w:rsidP="006D2322">
      <w:pPr>
        <w:spacing w:line="200" w:lineRule="exact"/>
        <w:rPr>
          <w:rFonts w:ascii="ＤＦ特太ゴシック体" w:eastAsia="ＤＦ特太ゴシック体" w:hAnsi="ＭＳ ゴシック"/>
        </w:rPr>
      </w:pPr>
    </w:p>
    <w:p w:rsidR="005B7B74" w:rsidRPr="00B37DE3" w:rsidRDefault="005B7B74" w:rsidP="006D2322">
      <w:pPr>
        <w:spacing w:line="200" w:lineRule="exact"/>
        <w:rPr>
          <w:rFonts w:ascii="ＤＦ特太ゴシック体" w:eastAsia="ＤＦ特太ゴシック体" w:hAnsi="ＭＳ ゴシック"/>
          <w:sz w:val="20"/>
        </w:rPr>
      </w:pPr>
      <w:r w:rsidRPr="00B37DE3">
        <w:rPr>
          <w:rFonts w:ascii="ＤＦ特太ゴシック体" w:eastAsia="ＤＦ特太ゴシック体" w:hAnsi="ＭＳ ゴシック" w:hint="eastAsia"/>
          <w:sz w:val="20"/>
        </w:rPr>
        <w:t>Ⅰ（基本方針）</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53"/>
        <w:gridCol w:w="420"/>
        <w:gridCol w:w="420"/>
        <w:gridCol w:w="420"/>
      </w:tblGrid>
      <w:tr w:rsidR="00F771D1" w:rsidRPr="00B37DE3" w:rsidTr="00F771D1">
        <w:tc>
          <w:tcPr>
            <w:tcW w:w="2409"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F771D1" w:rsidRPr="00B37DE3" w:rsidRDefault="00F771D1" w:rsidP="00F771D1">
            <w:pPr>
              <w:spacing w:line="200" w:lineRule="exact"/>
              <w:jc w:val="center"/>
              <w:rPr>
                <w:rFonts w:hAnsi="ＭＳ ゴシック"/>
                <w:sz w:val="18"/>
                <w:szCs w:val="18"/>
              </w:rPr>
            </w:pPr>
            <w:r w:rsidRPr="00B37DE3">
              <w:rPr>
                <w:rFonts w:hAnsi="ＭＳ ゴシック" w:hint="eastAsia"/>
                <w:sz w:val="18"/>
                <w:szCs w:val="18"/>
              </w:rPr>
              <w:t>項　　目</w:t>
            </w:r>
          </w:p>
        </w:tc>
        <w:tc>
          <w:tcPr>
            <w:tcW w:w="6153"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F771D1" w:rsidRPr="00B37DE3" w:rsidRDefault="00F771D1" w:rsidP="00F771D1">
            <w:pPr>
              <w:spacing w:line="200" w:lineRule="exact"/>
              <w:jc w:val="center"/>
              <w:rPr>
                <w:rFonts w:hAnsi="ＭＳ ゴシック"/>
                <w:sz w:val="18"/>
                <w:szCs w:val="18"/>
              </w:rPr>
            </w:pPr>
            <w:r w:rsidRPr="00B37DE3">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F771D1" w:rsidRPr="00B37DE3" w:rsidRDefault="00F771D1" w:rsidP="00F771D1">
            <w:pPr>
              <w:jc w:val="center"/>
              <w:rPr>
                <w:rFonts w:hAnsi="ＭＳ ゴシック"/>
                <w:sz w:val="16"/>
                <w:szCs w:val="16"/>
              </w:rPr>
            </w:pPr>
            <w:r w:rsidRPr="00B37DE3">
              <w:rPr>
                <w:rFonts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F771D1" w:rsidRPr="00B37DE3" w:rsidRDefault="00F771D1" w:rsidP="00F771D1">
            <w:pPr>
              <w:jc w:val="center"/>
              <w:rPr>
                <w:rFonts w:hAnsi="ＭＳ ゴシック"/>
                <w:sz w:val="16"/>
                <w:szCs w:val="16"/>
              </w:rPr>
            </w:pPr>
            <w:r w:rsidRPr="00B37DE3">
              <w:rPr>
                <w:rFonts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F771D1" w:rsidRPr="00B37DE3" w:rsidRDefault="00F771D1" w:rsidP="00F771D1">
            <w:pPr>
              <w:jc w:val="center"/>
              <w:rPr>
                <w:rFonts w:hAnsi="ＭＳ ゴシック"/>
                <w:sz w:val="16"/>
                <w:szCs w:val="16"/>
              </w:rPr>
            </w:pPr>
            <w:r w:rsidRPr="00B37DE3">
              <w:rPr>
                <w:rFonts w:hAnsi="ＭＳ ゴシック" w:hint="eastAsia"/>
                <w:sz w:val="16"/>
                <w:szCs w:val="16"/>
              </w:rPr>
              <w:t>該当なし</w:t>
            </w:r>
          </w:p>
        </w:tc>
      </w:tr>
      <w:tr w:rsidR="00F771D1" w:rsidRPr="00B37DE3" w:rsidTr="001962BB">
        <w:trPr>
          <w:trHeight w:val="837"/>
        </w:trPr>
        <w:tc>
          <w:tcPr>
            <w:tcW w:w="2409" w:type="dxa"/>
            <w:vMerge w:val="restart"/>
            <w:tcBorders>
              <w:top w:val="single" w:sz="12" w:space="0" w:color="auto"/>
            </w:tcBorders>
          </w:tcPr>
          <w:p w:rsidR="00F771D1" w:rsidRPr="00B37DE3" w:rsidRDefault="00F771D1" w:rsidP="00F771D1">
            <w:pPr>
              <w:pStyle w:val="ad"/>
              <w:numPr>
                <w:ilvl w:val="0"/>
                <w:numId w:val="26"/>
              </w:numPr>
              <w:spacing w:line="200" w:lineRule="exact"/>
              <w:ind w:leftChars="0"/>
              <w:rPr>
                <w:rFonts w:hAnsi="ＭＳ ゴシック"/>
                <w:sz w:val="18"/>
                <w:szCs w:val="18"/>
              </w:rPr>
            </w:pPr>
            <w:r w:rsidRPr="00B37DE3">
              <w:rPr>
                <w:rFonts w:hAnsi="ＭＳ ゴシック" w:hint="eastAsia"/>
                <w:sz w:val="18"/>
                <w:szCs w:val="18"/>
              </w:rPr>
              <w:t>基本方針</w:t>
            </w:r>
          </w:p>
        </w:tc>
        <w:tc>
          <w:tcPr>
            <w:tcW w:w="6153" w:type="dxa"/>
            <w:tcBorders>
              <w:top w:val="single" w:sz="12" w:space="0" w:color="auto"/>
              <w:bottom w:val="single" w:sz="4" w:space="0" w:color="auto"/>
            </w:tcBorders>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ユニット型指定地域密着型介護老人福祉施設は、入居者一人一人の意思及び人格を尊重し、地域密着型施設サービス計画に基づき、その居宅における生活への復帰を念頭に置いて、入居前の居宅における生活と入居後の生活が連続したものとなるよう配慮しながら、各ユニットにおいて入居者が相互に社会的関係を築き、自律的な日常生活を営むことを支援しているか。</w:t>
            </w:r>
          </w:p>
        </w:tc>
        <w:tc>
          <w:tcPr>
            <w:tcW w:w="420" w:type="dxa"/>
            <w:vMerge w:val="restart"/>
            <w:tcBorders>
              <w:top w:val="single" w:sz="12"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12"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12" w:space="0" w:color="auto"/>
            </w:tcBorders>
            <w:tcMar>
              <w:top w:w="57" w:type="dxa"/>
              <w:left w:w="57" w:type="dxa"/>
              <w:bottom w:w="57" w:type="dxa"/>
              <w:right w:w="57" w:type="dxa"/>
            </w:tcMar>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16"/>
        </w:trPr>
        <w:tc>
          <w:tcPr>
            <w:tcW w:w="2409" w:type="dxa"/>
            <w:vMerge/>
          </w:tcPr>
          <w:p w:rsidR="00F771D1" w:rsidRPr="00B37DE3" w:rsidRDefault="00F771D1" w:rsidP="00F771D1">
            <w:pPr>
              <w:spacing w:line="200" w:lineRule="exact"/>
              <w:rPr>
                <w:rFonts w:hAnsi="ＭＳ ゴシック"/>
                <w:sz w:val="18"/>
                <w:szCs w:val="18"/>
              </w:rPr>
            </w:pPr>
          </w:p>
        </w:tc>
        <w:tc>
          <w:tcPr>
            <w:tcW w:w="6153" w:type="dxa"/>
            <w:tcBorders>
              <w:top w:val="single" w:sz="4" w:space="0" w:color="auto"/>
              <w:bottom w:val="single" w:sz="4" w:space="0" w:color="auto"/>
            </w:tcBorders>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ユニット型指定地域密着型介護老人福祉施設は、地域や家庭との結び付きを重視した運営を行い、市町村、居宅介護支援事業者、居宅サービス事業者、地域密着型サービス事業者、介護保険施設その他の保健医療サービス又は福祉サービスを提供する者との密接な連携に努めているか。</w:t>
            </w: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tcMar>
              <w:top w:w="57" w:type="dxa"/>
              <w:left w:w="57" w:type="dxa"/>
              <w:bottom w:w="57" w:type="dxa"/>
              <w:right w:w="57" w:type="dxa"/>
            </w:tcMar>
            <w:vAlign w:val="center"/>
          </w:tcPr>
          <w:p w:rsidR="00F771D1" w:rsidRPr="00B37DE3" w:rsidRDefault="00F771D1" w:rsidP="00F771D1">
            <w:pPr>
              <w:spacing w:line="200" w:lineRule="exact"/>
              <w:jc w:val="center"/>
              <w:rPr>
                <w:rFonts w:hAnsi="ＭＳ ゴシック"/>
                <w:sz w:val="18"/>
                <w:szCs w:val="18"/>
              </w:rPr>
            </w:pPr>
          </w:p>
        </w:tc>
      </w:tr>
    </w:tbl>
    <w:p w:rsidR="000C5601" w:rsidRPr="00B37DE3" w:rsidRDefault="000C5601" w:rsidP="006D2322">
      <w:pPr>
        <w:spacing w:line="200" w:lineRule="exact"/>
        <w:rPr>
          <w:rFonts w:ascii="ＤＦ特太ゴシック体" w:eastAsia="ＤＦ特太ゴシック体" w:hAnsi="ＭＳ ゴシック"/>
        </w:rPr>
      </w:pPr>
    </w:p>
    <w:p w:rsidR="005B7B74" w:rsidRPr="00B37DE3" w:rsidRDefault="005B7B74" w:rsidP="006D2322">
      <w:pPr>
        <w:spacing w:line="200" w:lineRule="exact"/>
        <w:rPr>
          <w:rFonts w:ascii="ＤＦ特太ゴシック体" w:eastAsia="ＤＦ特太ゴシック体" w:hAnsi="ＭＳ ゴシック"/>
          <w:sz w:val="20"/>
        </w:rPr>
      </w:pPr>
      <w:r w:rsidRPr="00B37DE3">
        <w:rPr>
          <w:rFonts w:ascii="ＤＦ特太ゴシック体" w:eastAsia="ＤＦ特太ゴシック体" w:hAnsi="ＭＳ ゴシック" w:hint="eastAsia"/>
          <w:sz w:val="20"/>
        </w:rPr>
        <w:t>Ⅱ（人員に関する基準）</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tblGrid>
      <w:tr w:rsidR="00F771D1" w:rsidRPr="00B37DE3" w:rsidTr="00F771D1">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F771D1" w:rsidRPr="00B37DE3" w:rsidRDefault="00F771D1" w:rsidP="00F771D1">
            <w:pPr>
              <w:spacing w:line="200" w:lineRule="exact"/>
              <w:jc w:val="center"/>
              <w:rPr>
                <w:rFonts w:hAnsi="ＭＳ ゴシック"/>
                <w:sz w:val="18"/>
                <w:szCs w:val="18"/>
              </w:rPr>
            </w:pPr>
            <w:r w:rsidRPr="00B37DE3">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F771D1" w:rsidRPr="00B37DE3" w:rsidRDefault="00F771D1" w:rsidP="00F771D1">
            <w:pPr>
              <w:spacing w:line="200" w:lineRule="exact"/>
              <w:jc w:val="center"/>
              <w:rPr>
                <w:rFonts w:hAnsi="ＭＳ ゴシック"/>
                <w:sz w:val="18"/>
                <w:szCs w:val="18"/>
              </w:rPr>
            </w:pPr>
            <w:r w:rsidRPr="00B37DE3">
              <w:rPr>
                <w:rFonts w:hAnsi="ＭＳ ゴシック" w:hint="eastAsia"/>
                <w:sz w:val="18"/>
                <w:szCs w:val="18"/>
              </w:rPr>
              <w:t>内　　　　　　　容</w:t>
            </w:r>
          </w:p>
        </w:tc>
        <w:tc>
          <w:tcPr>
            <w:tcW w:w="420" w:type="dxa"/>
            <w:tcBorders>
              <w:top w:val="single" w:sz="12"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F771D1" w:rsidRPr="00B37DE3" w:rsidRDefault="00F771D1" w:rsidP="00F771D1">
            <w:pPr>
              <w:jc w:val="center"/>
              <w:rPr>
                <w:rFonts w:hAnsi="ＭＳ ゴシック"/>
                <w:sz w:val="16"/>
                <w:szCs w:val="16"/>
              </w:rPr>
            </w:pPr>
            <w:r w:rsidRPr="00B37DE3">
              <w:rPr>
                <w:rFonts w:hAnsi="ＭＳ ゴシック" w:hint="eastAsia"/>
                <w:sz w:val="16"/>
                <w:szCs w:val="16"/>
              </w:rPr>
              <w:t>適</w:t>
            </w:r>
          </w:p>
        </w:tc>
        <w:tc>
          <w:tcPr>
            <w:tcW w:w="420" w:type="dxa"/>
            <w:tcBorders>
              <w:top w:val="single" w:sz="12" w:space="0" w:color="auto"/>
              <w:left w:val="single" w:sz="4" w:space="0" w:color="auto"/>
              <w:bottom w:val="single" w:sz="4" w:space="0" w:color="auto"/>
              <w:right w:val="single" w:sz="4" w:space="0" w:color="auto"/>
            </w:tcBorders>
            <w:shd w:val="clear" w:color="auto" w:fill="E0E0E0"/>
            <w:vAlign w:val="center"/>
          </w:tcPr>
          <w:p w:rsidR="00F771D1" w:rsidRPr="00B37DE3" w:rsidRDefault="00F771D1" w:rsidP="00F771D1">
            <w:pPr>
              <w:jc w:val="center"/>
              <w:rPr>
                <w:rFonts w:hAnsi="ＭＳ ゴシック"/>
                <w:sz w:val="16"/>
                <w:szCs w:val="16"/>
              </w:rPr>
            </w:pPr>
            <w:r w:rsidRPr="00B37DE3">
              <w:rPr>
                <w:rFonts w:hAnsi="ＭＳ ゴシック" w:hint="eastAsia"/>
                <w:sz w:val="16"/>
                <w:szCs w:val="16"/>
              </w:rPr>
              <w:t>不適</w:t>
            </w:r>
          </w:p>
        </w:tc>
        <w:tc>
          <w:tcPr>
            <w:tcW w:w="420" w:type="dxa"/>
            <w:tcBorders>
              <w:top w:val="single" w:sz="12" w:space="0" w:color="auto"/>
              <w:left w:val="single" w:sz="4" w:space="0" w:color="auto"/>
              <w:bottom w:val="single" w:sz="4" w:space="0" w:color="auto"/>
              <w:right w:val="single" w:sz="12" w:space="0" w:color="auto"/>
            </w:tcBorders>
            <w:shd w:val="clear" w:color="auto" w:fill="E0E0E0"/>
            <w:vAlign w:val="center"/>
          </w:tcPr>
          <w:p w:rsidR="00F771D1" w:rsidRPr="00B37DE3" w:rsidRDefault="00F771D1" w:rsidP="00F771D1">
            <w:pPr>
              <w:jc w:val="center"/>
              <w:rPr>
                <w:rFonts w:hAnsi="ＭＳ ゴシック"/>
                <w:sz w:val="16"/>
                <w:szCs w:val="16"/>
              </w:rPr>
            </w:pPr>
            <w:r w:rsidRPr="00B37DE3">
              <w:rPr>
                <w:rFonts w:hAnsi="ＭＳ ゴシック" w:hint="eastAsia"/>
                <w:sz w:val="16"/>
                <w:szCs w:val="16"/>
              </w:rPr>
              <w:t>該当なし</w:t>
            </w: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6"/>
        </w:trPr>
        <w:tc>
          <w:tcPr>
            <w:tcW w:w="2415" w:type="dxa"/>
            <w:tcBorders>
              <w:top w:val="single" w:sz="12" w:space="0" w:color="auto"/>
              <w:left w:val="single" w:sz="4" w:space="0" w:color="auto"/>
              <w:right w:val="single" w:sz="4" w:space="0" w:color="auto"/>
            </w:tcBorders>
            <w:shd w:val="clear" w:color="auto" w:fill="auto"/>
          </w:tcPr>
          <w:p w:rsidR="00F771D1" w:rsidRPr="00B37DE3" w:rsidRDefault="00F771D1" w:rsidP="00F771D1">
            <w:pPr>
              <w:pStyle w:val="ad"/>
              <w:numPr>
                <w:ilvl w:val="0"/>
                <w:numId w:val="27"/>
              </w:numPr>
              <w:spacing w:line="200" w:lineRule="exact"/>
              <w:ind w:leftChars="0"/>
              <w:rPr>
                <w:rFonts w:hAnsi="ＭＳ ゴシック"/>
                <w:sz w:val="18"/>
                <w:szCs w:val="18"/>
              </w:rPr>
            </w:pPr>
            <w:r w:rsidRPr="00B37DE3">
              <w:rPr>
                <w:rFonts w:hAnsi="ＭＳ ゴシック" w:hint="eastAsia"/>
                <w:sz w:val="18"/>
                <w:szCs w:val="18"/>
              </w:rPr>
              <w:t>従業者の員数</w:t>
            </w: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・勤務実績表/タイムカード</w:t>
            </w:r>
          </w:p>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・勤務体制一覧表</w:t>
            </w:r>
          </w:p>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・従業員の資格証</w:t>
            </w:r>
          </w:p>
          <w:p w:rsidR="00F771D1" w:rsidRPr="00B37DE3" w:rsidRDefault="00F771D1" w:rsidP="00F771D1">
            <w:pPr>
              <w:spacing w:line="200" w:lineRule="exact"/>
              <w:rPr>
                <w:rFonts w:hAnsi="ＭＳ ゴシック"/>
                <w:sz w:val="16"/>
                <w:szCs w:val="16"/>
              </w:rPr>
            </w:pPr>
          </w:p>
        </w:tc>
        <w:tc>
          <w:tcPr>
            <w:tcW w:w="6147" w:type="dxa"/>
            <w:tcBorders>
              <w:top w:val="single" w:sz="12" w:space="0" w:color="auto"/>
              <w:left w:val="single" w:sz="4" w:space="0" w:color="auto"/>
              <w:bottom w:val="single" w:sz="4" w:space="0" w:color="auto"/>
              <w:right w:val="single" w:sz="4" w:space="0" w:color="auto"/>
            </w:tcBorders>
            <w:shd w:val="clear" w:color="auto" w:fill="auto"/>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必要な人員が配置されているか。</w:t>
            </w:r>
          </w:p>
          <w:p w:rsidR="00F771D1" w:rsidRPr="00B37DE3" w:rsidRDefault="00F771D1" w:rsidP="00F771D1">
            <w:pPr>
              <w:spacing w:line="200" w:lineRule="exact"/>
              <w:rPr>
                <w:rFonts w:hAnsi="ＭＳ ゴシック"/>
                <w:color w:val="000000"/>
                <w:sz w:val="18"/>
                <w:szCs w:val="18"/>
              </w:rPr>
            </w:pPr>
          </w:p>
          <w:tbl>
            <w:tblPr>
              <w:tblW w:w="48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03"/>
              <w:gridCol w:w="1771"/>
              <w:gridCol w:w="1772"/>
            </w:tblGrid>
            <w:tr w:rsidR="00F771D1" w:rsidRPr="00B37DE3" w:rsidTr="00DE4A3C">
              <w:trPr>
                <w:cantSplit/>
                <w:trHeight w:val="240"/>
              </w:trPr>
              <w:tc>
                <w:tcPr>
                  <w:tcW w:w="1303" w:type="dxa"/>
                  <w:shd w:val="clear" w:color="auto" w:fill="F2F2F2"/>
                  <w:vAlign w:val="center"/>
                </w:tcPr>
                <w:p w:rsidR="00F771D1" w:rsidRPr="00B37DE3" w:rsidRDefault="00F771D1" w:rsidP="00F771D1">
                  <w:pPr>
                    <w:spacing w:line="200" w:lineRule="exact"/>
                    <w:rPr>
                      <w:rFonts w:hAnsi="ＭＳ ゴシック"/>
                      <w:color w:val="000000"/>
                      <w:sz w:val="18"/>
                      <w:szCs w:val="18"/>
                    </w:rPr>
                  </w:pPr>
                </w:p>
              </w:tc>
              <w:tc>
                <w:tcPr>
                  <w:tcW w:w="1771" w:type="dxa"/>
                  <w:shd w:val="clear" w:color="auto" w:fill="F2F2F2"/>
                  <w:vAlign w:val="center"/>
                </w:tcPr>
                <w:p w:rsidR="00F771D1" w:rsidRPr="00B37DE3" w:rsidRDefault="00F771D1" w:rsidP="00F771D1">
                  <w:pPr>
                    <w:spacing w:line="200" w:lineRule="exact"/>
                    <w:ind w:left="60"/>
                    <w:jc w:val="center"/>
                    <w:rPr>
                      <w:rFonts w:hAnsi="ＭＳ ゴシック"/>
                      <w:color w:val="000000"/>
                      <w:sz w:val="16"/>
                      <w:szCs w:val="18"/>
                    </w:rPr>
                  </w:pPr>
                  <w:r w:rsidRPr="00B37DE3">
                    <w:rPr>
                      <w:rFonts w:hAnsi="ＭＳ ゴシック" w:hint="eastAsia"/>
                      <w:color w:val="000000"/>
                      <w:sz w:val="16"/>
                      <w:szCs w:val="18"/>
                    </w:rPr>
                    <w:t>入所定員</w:t>
                  </w:r>
                </w:p>
              </w:tc>
              <w:tc>
                <w:tcPr>
                  <w:tcW w:w="1772" w:type="dxa"/>
                  <w:shd w:val="clear" w:color="auto" w:fill="F2F2F2"/>
                  <w:vAlign w:val="center"/>
                </w:tcPr>
                <w:p w:rsidR="00F771D1" w:rsidRPr="00B37DE3" w:rsidRDefault="00F771D1" w:rsidP="00F771D1">
                  <w:pPr>
                    <w:spacing w:line="200" w:lineRule="exact"/>
                    <w:ind w:left="60"/>
                    <w:jc w:val="center"/>
                    <w:rPr>
                      <w:rFonts w:hAnsi="ＭＳ ゴシック"/>
                      <w:color w:val="000000"/>
                      <w:sz w:val="16"/>
                      <w:szCs w:val="18"/>
                    </w:rPr>
                  </w:pPr>
                  <w:r w:rsidRPr="00B37DE3">
                    <w:rPr>
                      <w:rFonts w:hAnsi="ＭＳ ゴシック" w:hint="eastAsia"/>
                      <w:color w:val="000000"/>
                      <w:sz w:val="16"/>
                      <w:szCs w:val="18"/>
                    </w:rPr>
                    <w:t>入所者数</w:t>
                  </w:r>
                </w:p>
              </w:tc>
            </w:tr>
            <w:tr w:rsidR="00F771D1" w:rsidRPr="00B37DE3" w:rsidTr="00DE4A3C">
              <w:trPr>
                <w:cantSplit/>
                <w:trHeight w:val="344"/>
              </w:trPr>
              <w:tc>
                <w:tcPr>
                  <w:tcW w:w="1303" w:type="dxa"/>
                  <w:shd w:val="clear" w:color="auto" w:fill="F2F2F2"/>
                  <w:vAlign w:val="center"/>
                </w:tcPr>
                <w:p w:rsidR="00F771D1" w:rsidRPr="00B37DE3" w:rsidRDefault="00F771D1" w:rsidP="00F771D1">
                  <w:pPr>
                    <w:spacing w:line="200" w:lineRule="exact"/>
                    <w:rPr>
                      <w:rFonts w:hAnsi="ＭＳ ゴシック"/>
                      <w:color w:val="000000"/>
                      <w:sz w:val="16"/>
                      <w:szCs w:val="18"/>
                    </w:rPr>
                  </w:pPr>
                  <w:r w:rsidRPr="00B37DE3">
                    <w:rPr>
                      <w:rFonts w:hAnsi="ＭＳ ゴシック" w:hint="eastAsia"/>
                      <w:color w:val="000000"/>
                      <w:sz w:val="16"/>
                      <w:szCs w:val="18"/>
                    </w:rPr>
                    <w:t>１ユニット</w:t>
                  </w:r>
                </w:p>
              </w:tc>
              <w:tc>
                <w:tcPr>
                  <w:tcW w:w="1771" w:type="dxa"/>
                  <w:vAlign w:val="center"/>
                </w:tcPr>
                <w:p w:rsidR="00F771D1" w:rsidRPr="00B37DE3" w:rsidRDefault="00F771D1" w:rsidP="00F771D1">
                  <w:pPr>
                    <w:spacing w:line="200" w:lineRule="exact"/>
                    <w:ind w:right="-99"/>
                    <w:jc w:val="left"/>
                    <w:rPr>
                      <w:rFonts w:hAnsi="ＭＳ ゴシック"/>
                      <w:color w:val="000000"/>
                      <w:sz w:val="18"/>
                      <w:szCs w:val="18"/>
                    </w:rPr>
                  </w:pPr>
                </w:p>
              </w:tc>
              <w:tc>
                <w:tcPr>
                  <w:tcW w:w="1772" w:type="dxa"/>
                  <w:vAlign w:val="center"/>
                </w:tcPr>
                <w:p w:rsidR="00F771D1" w:rsidRPr="00B37DE3" w:rsidRDefault="00F771D1" w:rsidP="00F771D1">
                  <w:pPr>
                    <w:spacing w:line="200" w:lineRule="exact"/>
                    <w:ind w:right="1341"/>
                    <w:rPr>
                      <w:rFonts w:hAnsi="ＭＳ ゴシック"/>
                      <w:color w:val="000000"/>
                      <w:sz w:val="18"/>
                      <w:szCs w:val="18"/>
                    </w:rPr>
                  </w:pPr>
                </w:p>
              </w:tc>
            </w:tr>
            <w:tr w:rsidR="00F771D1" w:rsidRPr="00B37DE3" w:rsidTr="00DE4A3C">
              <w:trPr>
                <w:cantSplit/>
                <w:trHeight w:val="419"/>
              </w:trPr>
              <w:tc>
                <w:tcPr>
                  <w:tcW w:w="1303" w:type="dxa"/>
                  <w:shd w:val="clear" w:color="auto" w:fill="F2F2F2"/>
                  <w:vAlign w:val="center"/>
                </w:tcPr>
                <w:p w:rsidR="00F771D1" w:rsidRPr="00B37DE3" w:rsidRDefault="00F771D1" w:rsidP="00F771D1">
                  <w:pPr>
                    <w:spacing w:line="200" w:lineRule="exact"/>
                    <w:rPr>
                      <w:rFonts w:hAnsi="ＭＳ ゴシック"/>
                      <w:color w:val="000000"/>
                      <w:sz w:val="16"/>
                      <w:szCs w:val="18"/>
                    </w:rPr>
                  </w:pPr>
                  <w:r w:rsidRPr="00B37DE3">
                    <w:rPr>
                      <w:rFonts w:hAnsi="ＭＳ ゴシック" w:hint="eastAsia"/>
                      <w:color w:val="000000"/>
                      <w:sz w:val="16"/>
                      <w:szCs w:val="18"/>
                    </w:rPr>
                    <w:t>２ユニット</w:t>
                  </w:r>
                </w:p>
              </w:tc>
              <w:tc>
                <w:tcPr>
                  <w:tcW w:w="1771" w:type="dxa"/>
                  <w:vAlign w:val="center"/>
                </w:tcPr>
                <w:p w:rsidR="00F771D1" w:rsidRPr="00B37DE3" w:rsidRDefault="00F771D1" w:rsidP="00F771D1">
                  <w:pPr>
                    <w:spacing w:line="200" w:lineRule="exact"/>
                    <w:jc w:val="left"/>
                    <w:rPr>
                      <w:rFonts w:hAnsi="ＭＳ ゴシック"/>
                      <w:color w:val="000000"/>
                      <w:sz w:val="18"/>
                      <w:szCs w:val="18"/>
                    </w:rPr>
                  </w:pPr>
                </w:p>
              </w:tc>
              <w:tc>
                <w:tcPr>
                  <w:tcW w:w="1772" w:type="dxa"/>
                  <w:vAlign w:val="center"/>
                </w:tcPr>
                <w:p w:rsidR="00F771D1" w:rsidRPr="00B37DE3" w:rsidRDefault="00F771D1" w:rsidP="00F771D1">
                  <w:pPr>
                    <w:spacing w:line="200" w:lineRule="exact"/>
                    <w:ind w:right="1530"/>
                    <w:jc w:val="right"/>
                    <w:rPr>
                      <w:rFonts w:hAnsi="ＭＳ ゴシック"/>
                      <w:color w:val="000000"/>
                      <w:sz w:val="18"/>
                      <w:szCs w:val="18"/>
                    </w:rPr>
                  </w:pPr>
                </w:p>
              </w:tc>
            </w:tr>
          </w:tbl>
          <w:p w:rsidR="00F771D1" w:rsidRPr="00B37DE3" w:rsidRDefault="00F771D1" w:rsidP="00F771D1">
            <w:pPr>
              <w:spacing w:line="200" w:lineRule="exact"/>
              <w:rPr>
                <w:rFonts w:hAnsi="ＭＳ ゴシック"/>
                <w:color w:val="000000"/>
                <w:sz w:val="20"/>
              </w:rPr>
            </w:pPr>
          </w:p>
          <w:tbl>
            <w:tblPr>
              <w:tblW w:w="5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645"/>
              <w:gridCol w:w="648"/>
              <w:gridCol w:w="647"/>
              <w:gridCol w:w="647"/>
              <w:gridCol w:w="643"/>
              <w:gridCol w:w="656"/>
              <w:gridCol w:w="629"/>
              <w:gridCol w:w="643"/>
            </w:tblGrid>
            <w:tr w:rsidR="00F771D1" w:rsidRPr="00B37DE3" w:rsidTr="00172524">
              <w:trPr>
                <w:trHeight w:val="361"/>
              </w:trPr>
              <w:tc>
                <w:tcPr>
                  <w:tcW w:w="681" w:type="dxa"/>
                  <w:vMerge w:val="restart"/>
                  <w:shd w:val="clear" w:color="auto" w:fill="F2F2F2"/>
                </w:tcPr>
                <w:p w:rsidR="00F771D1" w:rsidRPr="00B37DE3" w:rsidRDefault="00F771D1" w:rsidP="00F771D1">
                  <w:pPr>
                    <w:spacing w:line="200" w:lineRule="exact"/>
                    <w:rPr>
                      <w:rFonts w:hAnsi="ＭＳ ゴシック"/>
                      <w:color w:val="000000"/>
                    </w:rPr>
                  </w:pPr>
                </w:p>
              </w:tc>
              <w:tc>
                <w:tcPr>
                  <w:tcW w:w="1293" w:type="dxa"/>
                  <w:gridSpan w:val="2"/>
                  <w:shd w:val="clear" w:color="auto" w:fill="F2F2F2"/>
                  <w:vAlign w:val="center"/>
                </w:tcPr>
                <w:p w:rsidR="00F771D1" w:rsidRPr="00B37DE3" w:rsidRDefault="00F771D1" w:rsidP="00F771D1">
                  <w:pPr>
                    <w:spacing w:line="200" w:lineRule="exact"/>
                    <w:jc w:val="center"/>
                    <w:rPr>
                      <w:rFonts w:hAnsi="ＭＳ ゴシック"/>
                      <w:color w:val="000000"/>
                      <w:sz w:val="16"/>
                      <w:szCs w:val="16"/>
                    </w:rPr>
                  </w:pPr>
                  <w:r w:rsidRPr="00B37DE3">
                    <w:rPr>
                      <w:rFonts w:hAnsi="ＭＳ ゴシック" w:hint="eastAsia"/>
                      <w:color w:val="000000"/>
                      <w:sz w:val="16"/>
                      <w:szCs w:val="16"/>
                    </w:rPr>
                    <w:t>医師</w:t>
                  </w:r>
                </w:p>
              </w:tc>
              <w:tc>
                <w:tcPr>
                  <w:tcW w:w="1294" w:type="dxa"/>
                  <w:gridSpan w:val="2"/>
                  <w:shd w:val="clear" w:color="auto" w:fill="F2F2F2"/>
                  <w:vAlign w:val="center"/>
                </w:tcPr>
                <w:p w:rsidR="00F771D1" w:rsidRPr="00B37DE3" w:rsidRDefault="00F771D1" w:rsidP="00F771D1">
                  <w:pPr>
                    <w:spacing w:line="200" w:lineRule="exact"/>
                    <w:jc w:val="center"/>
                    <w:rPr>
                      <w:rFonts w:hAnsi="ＭＳ ゴシック"/>
                      <w:color w:val="000000"/>
                      <w:sz w:val="16"/>
                      <w:szCs w:val="16"/>
                    </w:rPr>
                  </w:pPr>
                  <w:r w:rsidRPr="00B37DE3">
                    <w:rPr>
                      <w:rFonts w:hAnsi="ＭＳ ゴシック" w:hint="eastAsia"/>
                      <w:color w:val="000000"/>
                      <w:sz w:val="16"/>
                      <w:szCs w:val="16"/>
                    </w:rPr>
                    <w:t>生活相談員</w:t>
                  </w:r>
                </w:p>
              </w:tc>
              <w:tc>
                <w:tcPr>
                  <w:tcW w:w="1299" w:type="dxa"/>
                  <w:gridSpan w:val="2"/>
                  <w:tcBorders>
                    <w:top w:val="single" w:sz="4" w:space="0" w:color="auto"/>
                    <w:right w:val="single" w:sz="4" w:space="0" w:color="auto"/>
                  </w:tcBorders>
                  <w:shd w:val="clear" w:color="auto" w:fill="F2F2F2"/>
                  <w:vAlign w:val="center"/>
                </w:tcPr>
                <w:p w:rsidR="00F771D1" w:rsidRPr="00B37DE3" w:rsidRDefault="00F771D1" w:rsidP="00F771D1">
                  <w:pPr>
                    <w:spacing w:line="200" w:lineRule="exact"/>
                    <w:jc w:val="center"/>
                    <w:rPr>
                      <w:rFonts w:hAnsi="ＭＳ ゴシック"/>
                      <w:color w:val="000000"/>
                      <w:sz w:val="16"/>
                      <w:szCs w:val="16"/>
                    </w:rPr>
                  </w:pPr>
                  <w:r w:rsidRPr="00B37DE3">
                    <w:rPr>
                      <w:rFonts w:hAnsi="ＭＳ ゴシック" w:hint="eastAsia"/>
                      <w:color w:val="000000"/>
                      <w:sz w:val="16"/>
                      <w:szCs w:val="16"/>
                    </w:rPr>
                    <w:t>介護職員</w:t>
                  </w:r>
                </w:p>
              </w:tc>
              <w:tc>
                <w:tcPr>
                  <w:tcW w:w="1272" w:type="dxa"/>
                  <w:gridSpan w:val="2"/>
                  <w:tcBorders>
                    <w:top w:val="single" w:sz="4" w:space="0" w:color="auto"/>
                    <w:right w:val="single" w:sz="4" w:space="0" w:color="auto"/>
                  </w:tcBorders>
                  <w:shd w:val="clear" w:color="auto" w:fill="F2F2F2"/>
                  <w:vAlign w:val="center"/>
                </w:tcPr>
                <w:p w:rsidR="00F771D1" w:rsidRPr="00B37DE3" w:rsidRDefault="00F771D1" w:rsidP="00F771D1">
                  <w:pPr>
                    <w:spacing w:line="200" w:lineRule="exact"/>
                    <w:jc w:val="center"/>
                    <w:rPr>
                      <w:rFonts w:hAnsi="ＭＳ ゴシック"/>
                      <w:color w:val="000000"/>
                      <w:sz w:val="16"/>
                      <w:szCs w:val="16"/>
                    </w:rPr>
                  </w:pPr>
                  <w:r w:rsidRPr="00B37DE3">
                    <w:rPr>
                      <w:rFonts w:hAnsi="ＭＳ ゴシック" w:hint="eastAsia"/>
                      <w:color w:val="000000"/>
                      <w:sz w:val="16"/>
                      <w:szCs w:val="16"/>
                    </w:rPr>
                    <w:t>看護職員</w:t>
                  </w:r>
                </w:p>
              </w:tc>
            </w:tr>
            <w:tr w:rsidR="00F771D1" w:rsidRPr="00B37DE3" w:rsidTr="00172524">
              <w:tc>
                <w:tcPr>
                  <w:tcW w:w="681" w:type="dxa"/>
                  <w:vMerge/>
                  <w:shd w:val="clear" w:color="auto" w:fill="F2F2F2"/>
                </w:tcPr>
                <w:p w:rsidR="00F771D1" w:rsidRPr="00B37DE3" w:rsidRDefault="00F771D1" w:rsidP="00F771D1">
                  <w:pPr>
                    <w:spacing w:line="200" w:lineRule="exact"/>
                    <w:rPr>
                      <w:rFonts w:hAnsi="ＭＳ ゴシック"/>
                      <w:color w:val="000000"/>
                    </w:rPr>
                  </w:pPr>
                </w:p>
              </w:tc>
              <w:tc>
                <w:tcPr>
                  <w:tcW w:w="645" w:type="dxa"/>
                  <w:shd w:val="clear" w:color="auto" w:fill="F2F2F2"/>
                  <w:vAlign w:val="center"/>
                </w:tcPr>
                <w:p w:rsidR="00F771D1" w:rsidRPr="00B37DE3" w:rsidRDefault="00F771D1" w:rsidP="00F771D1">
                  <w:pPr>
                    <w:spacing w:line="200" w:lineRule="exact"/>
                    <w:jc w:val="center"/>
                    <w:rPr>
                      <w:rFonts w:hAnsi="ＭＳ ゴシック"/>
                      <w:color w:val="000000"/>
                      <w:sz w:val="16"/>
                      <w:szCs w:val="16"/>
                    </w:rPr>
                  </w:pPr>
                  <w:r w:rsidRPr="00B37DE3">
                    <w:rPr>
                      <w:rFonts w:hAnsi="ＭＳ ゴシック" w:hint="eastAsia"/>
                      <w:color w:val="000000"/>
                      <w:sz w:val="16"/>
                      <w:szCs w:val="16"/>
                    </w:rPr>
                    <w:t>専従</w:t>
                  </w:r>
                </w:p>
              </w:tc>
              <w:tc>
                <w:tcPr>
                  <w:tcW w:w="648" w:type="dxa"/>
                  <w:shd w:val="clear" w:color="auto" w:fill="F2F2F2"/>
                  <w:vAlign w:val="center"/>
                </w:tcPr>
                <w:p w:rsidR="00F771D1" w:rsidRPr="00B37DE3" w:rsidRDefault="00F771D1" w:rsidP="00F771D1">
                  <w:pPr>
                    <w:spacing w:line="200" w:lineRule="exact"/>
                    <w:jc w:val="center"/>
                    <w:rPr>
                      <w:rFonts w:hAnsi="ＭＳ ゴシック"/>
                      <w:color w:val="000000"/>
                      <w:sz w:val="16"/>
                      <w:szCs w:val="16"/>
                    </w:rPr>
                  </w:pPr>
                  <w:r w:rsidRPr="00B37DE3">
                    <w:rPr>
                      <w:rFonts w:hAnsi="ＭＳ ゴシック" w:hint="eastAsia"/>
                      <w:color w:val="000000"/>
                      <w:sz w:val="16"/>
                      <w:szCs w:val="16"/>
                    </w:rPr>
                    <w:t>兼務</w:t>
                  </w:r>
                </w:p>
              </w:tc>
              <w:tc>
                <w:tcPr>
                  <w:tcW w:w="647" w:type="dxa"/>
                  <w:shd w:val="clear" w:color="auto" w:fill="F2F2F2"/>
                  <w:vAlign w:val="center"/>
                </w:tcPr>
                <w:p w:rsidR="00F771D1" w:rsidRPr="00B37DE3" w:rsidRDefault="00F771D1" w:rsidP="00F771D1">
                  <w:pPr>
                    <w:spacing w:line="200" w:lineRule="exact"/>
                    <w:jc w:val="center"/>
                    <w:rPr>
                      <w:rFonts w:hAnsi="ＭＳ ゴシック"/>
                      <w:color w:val="000000"/>
                      <w:sz w:val="16"/>
                      <w:szCs w:val="16"/>
                    </w:rPr>
                  </w:pPr>
                  <w:r w:rsidRPr="00B37DE3">
                    <w:rPr>
                      <w:rFonts w:hAnsi="ＭＳ ゴシック" w:hint="eastAsia"/>
                      <w:color w:val="000000"/>
                      <w:sz w:val="16"/>
                      <w:szCs w:val="16"/>
                    </w:rPr>
                    <w:t>専従</w:t>
                  </w:r>
                </w:p>
              </w:tc>
              <w:tc>
                <w:tcPr>
                  <w:tcW w:w="647" w:type="dxa"/>
                  <w:shd w:val="clear" w:color="auto" w:fill="F2F2F2"/>
                  <w:vAlign w:val="center"/>
                </w:tcPr>
                <w:p w:rsidR="00F771D1" w:rsidRPr="00B37DE3" w:rsidRDefault="00F771D1" w:rsidP="00F771D1">
                  <w:pPr>
                    <w:spacing w:line="200" w:lineRule="exact"/>
                    <w:jc w:val="center"/>
                    <w:rPr>
                      <w:rFonts w:hAnsi="ＭＳ ゴシック"/>
                      <w:color w:val="000000"/>
                      <w:sz w:val="16"/>
                      <w:szCs w:val="16"/>
                    </w:rPr>
                  </w:pPr>
                  <w:r w:rsidRPr="00B37DE3">
                    <w:rPr>
                      <w:rFonts w:hAnsi="ＭＳ ゴシック" w:hint="eastAsia"/>
                      <w:color w:val="000000"/>
                      <w:sz w:val="16"/>
                      <w:szCs w:val="16"/>
                    </w:rPr>
                    <w:t>兼務</w:t>
                  </w:r>
                </w:p>
              </w:tc>
              <w:tc>
                <w:tcPr>
                  <w:tcW w:w="643" w:type="dxa"/>
                  <w:tcBorders>
                    <w:right w:val="single" w:sz="4" w:space="0" w:color="auto"/>
                  </w:tcBorders>
                  <w:shd w:val="clear" w:color="auto" w:fill="F2F2F2"/>
                  <w:vAlign w:val="center"/>
                </w:tcPr>
                <w:p w:rsidR="00F771D1" w:rsidRPr="00B37DE3" w:rsidRDefault="00F771D1" w:rsidP="00F771D1">
                  <w:pPr>
                    <w:spacing w:line="200" w:lineRule="exact"/>
                    <w:jc w:val="center"/>
                    <w:rPr>
                      <w:rFonts w:hAnsi="ＭＳ ゴシック"/>
                      <w:color w:val="000000"/>
                      <w:sz w:val="16"/>
                      <w:szCs w:val="16"/>
                    </w:rPr>
                  </w:pPr>
                  <w:r w:rsidRPr="00B37DE3">
                    <w:rPr>
                      <w:rFonts w:hAnsi="ＭＳ ゴシック" w:hint="eastAsia"/>
                      <w:color w:val="000000"/>
                      <w:sz w:val="16"/>
                      <w:szCs w:val="16"/>
                    </w:rPr>
                    <w:t>専従</w:t>
                  </w:r>
                </w:p>
              </w:tc>
              <w:tc>
                <w:tcPr>
                  <w:tcW w:w="656" w:type="dxa"/>
                  <w:tcBorders>
                    <w:right w:val="single" w:sz="4" w:space="0" w:color="auto"/>
                  </w:tcBorders>
                  <w:shd w:val="clear" w:color="auto" w:fill="F2F2F2"/>
                  <w:vAlign w:val="center"/>
                </w:tcPr>
                <w:p w:rsidR="00F771D1" w:rsidRPr="00B37DE3" w:rsidRDefault="00F771D1" w:rsidP="00F771D1">
                  <w:pPr>
                    <w:spacing w:line="200" w:lineRule="exact"/>
                    <w:jc w:val="center"/>
                    <w:rPr>
                      <w:rFonts w:hAnsi="ＭＳ ゴシック"/>
                      <w:color w:val="000000"/>
                      <w:sz w:val="16"/>
                      <w:szCs w:val="16"/>
                    </w:rPr>
                  </w:pPr>
                  <w:r w:rsidRPr="00B37DE3">
                    <w:rPr>
                      <w:rFonts w:hAnsi="ＭＳ ゴシック" w:hint="eastAsia"/>
                      <w:color w:val="000000"/>
                      <w:sz w:val="16"/>
                      <w:szCs w:val="16"/>
                    </w:rPr>
                    <w:t>兼務</w:t>
                  </w:r>
                </w:p>
              </w:tc>
              <w:tc>
                <w:tcPr>
                  <w:tcW w:w="629" w:type="dxa"/>
                  <w:tcBorders>
                    <w:right w:val="single" w:sz="4" w:space="0" w:color="auto"/>
                  </w:tcBorders>
                  <w:shd w:val="clear" w:color="auto" w:fill="F2F2F2"/>
                  <w:vAlign w:val="center"/>
                </w:tcPr>
                <w:p w:rsidR="00F771D1" w:rsidRPr="00B37DE3" w:rsidRDefault="00F771D1" w:rsidP="00F771D1">
                  <w:pPr>
                    <w:spacing w:line="200" w:lineRule="exact"/>
                    <w:jc w:val="center"/>
                    <w:rPr>
                      <w:rFonts w:hAnsi="ＭＳ ゴシック"/>
                      <w:color w:val="000000"/>
                      <w:sz w:val="16"/>
                      <w:szCs w:val="16"/>
                    </w:rPr>
                  </w:pPr>
                  <w:r w:rsidRPr="00B37DE3">
                    <w:rPr>
                      <w:rFonts w:hAnsi="ＭＳ ゴシック" w:hint="eastAsia"/>
                      <w:color w:val="000000"/>
                      <w:sz w:val="16"/>
                      <w:szCs w:val="16"/>
                    </w:rPr>
                    <w:t>専従</w:t>
                  </w:r>
                </w:p>
              </w:tc>
              <w:tc>
                <w:tcPr>
                  <w:tcW w:w="643" w:type="dxa"/>
                  <w:tcBorders>
                    <w:right w:val="single" w:sz="4" w:space="0" w:color="auto"/>
                  </w:tcBorders>
                  <w:shd w:val="clear" w:color="auto" w:fill="F2F2F2"/>
                  <w:vAlign w:val="center"/>
                </w:tcPr>
                <w:p w:rsidR="00F771D1" w:rsidRPr="00B37DE3" w:rsidRDefault="00F771D1" w:rsidP="00F771D1">
                  <w:pPr>
                    <w:spacing w:line="200" w:lineRule="exact"/>
                    <w:jc w:val="center"/>
                    <w:rPr>
                      <w:rFonts w:hAnsi="ＭＳ ゴシック"/>
                      <w:color w:val="000000"/>
                      <w:sz w:val="16"/>
                      <w:szCs w:val="16"/>
                    </w:rPr>
                  </w:pPr>
                  <w:r w:rsidRPr="00B37DE3">
                    <w:rPr>
                      <w:rFonts w:hAnsi="ＭＳ ゴシック" w:hint="eastAsia"/>
                      <w:color w:val="000000"/>
                      <w:sz w:val="16"/>
                      <w:szCs w:val="16"/>
                    </w:rPr>
                    <w:t>兼務</w:t>
                  </w:r>
                </w:p>
              </w:tc>
            </w:tr>
            <w:tr w:rsidR="00F771D1" w:rsidRPr="00B37DE3" w:rsidTr="00172524">
              <w:trPr>
                <w:trHeight w:val="426"/>
              </w:trPr>
              <w:tc>
                <w:tcPr>
                  <w:tcW w:w="682" w:type="dxa"/>
                  <w:shd w:val="clear" w:color="auto" w:fill="F2F2F2"/>
                  <w:vAlign w:val="center"/>
                </w:tcPr>
                <w:p w:rsidR="00F771D1" w:rsidRPr="00B37DE3" w:rsidRDefault="00F771D1" w:rsidP="00F771D1">
                  <w:pPr>
                    <w:spacing w:line="200" w:lineRule="exact"/>
                    <w:ind w:leftChars="-51" w:left="-107" w:rightChars="-51" w:right="-107"/>
                    <w:jc w:val="center"/>
                    <w:rPr>
                      <w:rFonts w:hAnsi="ＭＳ ゴシック"/>
                      <w:color w:val="000000"/>
                      <w:sz w:val="16"/>
                      <w:szCs w:val="16"/>
                    </w:rPr>
                  </w:pPr>
                  <w:r w:rsidRPr="00B37DE3">
                    <w:rPr>
                      <w:rFonts w:hAnsi="ＭＳ ゴシック" w:hint="eastAsia"/>
                      <w:color w:val="000000"/>
                      <w:sz w:val="16"/>
                      <w:szCs w:val="16"/>
                    </w:rPr>
                    <w:t>常　勤</w:t>
                  </w:r>
                </w:p>
              </w:tc>
              <w:tc>
                <w:tcPr>
                  <w:tcW w:w="645" w:type="dxa"/>
                  <w:shd w:val="clear" w:color="auto" w:fill="auto"/>
                </w:tcPr>
                <w:p w:rsidR="00F771D1" w:rsidRPr="00B37DE3" w:rsidRDefault="00F771D1" w:rsidP="00F771D1">
                  <w:pPr>
                    <w:spacing w:line="200" w:lineRule="exact"/>
                    <w:jc w:val="right"/>
                    <w:rPr>
                      <w:rFonts w:hAnsi="ＭＳ ゴシック"/>
                      <w:color w:val="000000"/>
                    </w:rPr>
                  </w:pPr>
                </w:p>
              </w:tc>
              <w:tc>
                <w:tcPr>
                  <w:tcW w:w="648" w:type="dxa"/>
                  <w:shd w:val="clear" w:color="auto" w:fill="auto"/>
                </w:tcPr>
                <w:p w:rsidR="00F771D1" w:rsidRPr="00B37DE3" w:rsidRDefault="00F771D1" w:rsidP="00F771D1">
                  <w:pPr>
                    <w:spacing w:line="200" w:lineRule="exact"/>
                    <w:jc w:val="right"/>
                    <w:rPr>
                      <w:rFonts w:hAnsi="ＭＳ ゴシック"/>
                      <w:color w:val="000000"/>
                    </w:rPr>
                  </w:pPr>
                </w:p>
              </w:tc>
              <w:tc>
                <w:tcPr>
                  <w:tcW w:w="647" w:type="dxa"/>
                  <w:shd w:val="clear" w:color="auto" w:fill="auto"/>
                </w:tcPr>
                <w:p w:rsidR="00F771D1" w:rsidRPr="00B37DE3" w:rsidRDefault="00F771D1" w:rsidP="00F771D1">
                  <w:pPr>
                    <w:spacing w:line="200" w:lineRule="exact"/>
                    <w:jc w:val="right"/>
                    <w:rPr>
                      <w:rFonts w:hAnsi="ＭＳ ゴシック"/>
                      <w:color w:val="000000"/>
                    </w:rPr>
                  </w:pPr>
                </w:p>
              </w:tc>
              <w:tc>
                <w:tcPr>
                  <w:tcW w:w="646" w:type="dxa"/>
                  <w:shd w:val="clear" w:color="auto" w:fill="auto"/>
                </w:tcPr>
                <w:p w:rsidR="00F771D1" w:rsidRPr="00B37DE3" w:rsidRDefault="00F771D1" w:rsidP="00F771D1">
                  <w:pPr>
                    <w:spacing w:line="200" w:lineRule="exact"/>
                    <w:jc w:val="right"/>
                    <w:rPr>
                      <w:rFonts w:hAnsi="ＭＳ ゴシック"/>
                      <w:color w:val="000000"/>
                    </w:rPr>
                  </w:pPr>
                </w:p>
              </w:tc>
              <w:tc>
                <w:tcPr>
                  <w:tcW w:w="643" w:type="dxa"/>
                  <w:tcBorders>
                    <w:right w:val="single" w:sz="4" w:space="0" w:color="auto"/>
                  </w:tcBorders>
                </w:tcPr>
                <w:p w:rsidR="00F771D1" w:rsidRPr="00B37DE3" w:rsidRDefault="00F771D1" w:rsidP="00F771D1">
                  <w:pPr>
                    <w:spacing w:line="200" w:lineRule="exact"/>
                    <w:jc w:val="center"/>
                    <w:rPr>
                      <w:rFonts w:hAnsi="ＭＳ ゴシック"/>
                      <w:color w:val="000000"/>
                    </w:rPr>
                  </w:pPr>
                </w:p>
              </w:tc>
              <w:tc>
                <w:tcPr>
                  <w:tcW w:w="656" w:type="dxa"/>
                  <w:tcBorders>
                    <w:right w:val="single" w:sz="4" w:space="0" w:color="auto"/>
                  </w:tcBorders>
                </w:tcPr>
                <w:p w:rsidR="00F771D1" w:rsidRPr="00B37DE3" w:rsidRDefault="00F771D1" w:rsidP="00F771D1">
                  <w:pPr>
                    <w:spacing w:line="200" w:lineRule="exact"/>
                    <w:jc w:val="center"/>
                    <w:rPr>
                      <w:rFonts w:hAnsi="ＭＳ ゴシック"/>
                      <w:color w:val="000000"/>
                    </w:rPr>
                  </w:pPr>
                </w:p>
              </w:tc>
              <w:tc>
                <w:tcPr>
                  <w:tcW w:w="629" w:type="dxa"/>
                  <w:tcBorders>
                    <w:right w:val="single" w:sz="4" w:space="0" w:color="auto"/>
                  </w:tcBorders>
                </w:tcPr>
                <w:p w:rsidR="00F771D1" w:rsidRPr="00B37DE3" w:rsidRDefault="00F771D1" w:rsidP="00F771D1">
                  <w:pPr>
                    <w:spacing w:line="200" w:lineRule="exact"/>
                    <w:jc w:val="center"/>
                    <w:rPr>
                      <w:rFonts w:hAnsi="ＭＳ ゴシック"/>
                      <w:color w:val="000000"/>
                    </w:rPr>
                  </w:pPr>
                </w:p>
              </w:tc>
              <w:tc>
                <w:tcPr>
                  <w:tcW w:w="643" w:type="dxa"/>
                  <w:tcBorders>
                    <w:right w:val="single" w:sz="4" w:space="0" w:color="auto"/>
                  </w:tcBorders>
                </w:tcPr>
                <w:p w:rsidR="00F771D1" w:rsidRPr="00B37DE3" w:rsidRDefault="00F771D1" w:rsidP="00F771D1">
                  <w:pPr>
                    <w:spacing w:line="200" w:lineRule="exact"/>
                    <w:jc w:val="center"/>
                    <w:rPr>
                      <w:rFonts w:hAnsi="ＭＳ ゴシック"/>
                      <w:color w:val="000000"/>
                    </w:rPr>
                  </w:pPr>
                </w:p>
              </w:tc>
            </w:tr>
            <w:tr w:rsidR="00F771D1" w:rsidRPr="00B37DE3" w:rsidTr="00172524">
              <w:trPr>
                <w:trHeight w:val="418"/>
              </w:trPr>
              <w:tc>
                <w:tcPr>
                  <w:tcW w:w="682" w:type="dxa"/>
                  <w:tcBorders>
                    <w:bottom w:val="double" w:sz="4" w:space="0" w:color="auto"/>
                  </w:tcBorders>
                  <w:shd w:val="clear" w:color="auto" w:fill="F2F2F2"/>
                  <w:vAlign w:val="center"/>
                </w:tcPr>
                <w:p w:rsidR="00F771D1" w:rsidRPr="00B37DE3" w:rsidRDefault="00F771D1" w:rsidP="00F771D1">
                  <w:pPr>
                    <w:spacing w:line="200" w:lineRule="exact"/>
                    <w:ind w:leftChars="-51" w:left="-107" w:rightChars="-51" w:right="-107"/>
                    <w:jc w:val="center"/>
                    <w:rPr>
                      <w:rFonts w:hAnsi="ＭＳ ゴシック"/>
                      <w:color w:val="000000"/>
                      <w:sz w:val="16"/>
                      <w:szCs w:val="16"/>
                    </w:rPr>
                  </w:pPr>
                  <w:r w:rsidRPr="00B37DE3">
                    <w:rPr>
                      <w:rFonts w:hAnsi="ＭＳ ゴシック" w:hint="eastAsia"/>
                      <w:color w:val="000000"/>
                      <w:sz w:val="16"/>
                      <w:szCs w:val="16"/>
                    </w:rPr>
                    <w:t>非常勤</w:t>
                  </w:r>
                </w:p>
              </w:tc>
              <w:tc>
                <w:tcPr>
                  <w:tcW w:w="645" w:type="dxa"/>
                  <w:tcBorders>
                    <w:bottom w:val="double" w:sz="4" w:space="0" w:color="auto"/>
                  </w:tcBorders>
                  <w:shd w:val="clear" w:color="auto" w:fill="auto"/>
                </w:tcPr>
                <w:p w:rsidR="00F771D1" w:rsidRPr="00B37DE3" w:rsidRDefault="00F771D1" w:rsidP="00F771D1">
                  <w:pPr>
                    <w:spacing w:line="200" w:lineRule="exact"/>
                    <w:jc w:val="right"/>
                    <w:rPr>
                      <w:rFonts w:hAnsi="ＭＳ ゴシック"/>
                      <w:color w:val="000000"/>
                    </w:rPr>
                  </w:pPr>
                </w:p>
              </w:tc>
              <w:tc>
                <w:tcPr>
                  <w:tcW w:w="648" w:type="dxa"/>
                  <w:tcBorders>
                    <w:bottom w:val="double" w:sz="4" w:space="0" w:color="auto"/>
                  </w:tcBorders>
                  <w:shd w:val="clear" w:color="auto" w:fill="auto"/>
                </w:tcPr>
                <w:p w:rsidR="00F771D1" w:rsidRPr="00B37DE3" w:rsidRDefault="00F771D1" w:rsidP="00F771D1">
                  <w:pPr>
                    <w:spacing w:line="200" w:lineRule="exact"/>
                    <w:jc w:val="right"/>
                    <w:rPr>
                      <w:rFonts w:hAnsi="ＭＳ ゴシック"/>
                      <w:color w:val="000000"/>
                    </w:rPr>
                  </w:pPr>
                </w:p>
              </w:tc>
              <w:tc>
                <w:tcPr>
                  <w:tcW w:w="647" w:type="dxa"/>
                  <w:tcBorders>
                    <w:bottom w:val="double" w:sz="4" w:space="0" w:color="auto"/>
                  </w:tcBorders>
                  <w:shd w:val="clear" w:color="auto" w:fill="auto"/>
                </w:tcPr>
                <w:p w:rsidR="00F771D1" w:rsidRPr="00B37DE3" w:rsidRDefault="00F771D1" w:rsidP="00F771D1">
                  <w:pPr>
                    <w:spacing w:line="200" w:lineRule="exact"/>
                    <w:jc w:val="right"/>
                    <w:rPr>
                      <w:rFonts w:hAnsi="ＭＳ ゴシック"/>
                      <w:color w:val="000000"/>
                    </w:rPr>
                  </w:pPr>
                </w:p>
              </w:tc>
              <w:tc>
                <w:tcPr>
                  <w:tcW w:w="646" w:type="dxa"/>
                  <w:tcBorders>
                    <w:bottom w:val="double" w:sz="4" w:space="0" w:color="auto"/>
                  </w:tcBorders>
                  <w:shd w:val="clear" w:color="auto" w:fill="auto"/>
                </w:tcPr>
                <w:p w:rsidR="00F771D1" w:rsidRPr="00B37DE3" w:rsidRDefault="00F771D1" w:rsidP="00F771D1">
                  <w:pPr>
                    <w:spacing w:line="200" w:lineRule="exact"/>
                    <w:jc w:val="right"/>
                    <w:rPr>
                      <w:rFonts w:hAnsi="ＭＳ ゴシック"/>
                      <w:color w:val="000000"/>
                    </w:rPr>
                  </w:pPr>
                </w:p>
              </w:tc>
              <w:tc>
                <w:tcPr>
                  <w:tcW w:w="643" w:type="dxa"/>
                  <w:tcBorders>
                    <w:bottom w:val="double" w:sz="4" w:space="0" w:color="auto"/>
                    <w:right w:val="single" w:sz="4" w:space="0" w:color="auto"/>
                  </w:tcBorders>
                </w:tcPr>
                <w:p w:rsidR="00F771D1" w:rsidRPr="00B37DE3" w:rsidRDefault="00F771D1" w:rsidP="00F771D1">
                  <w:pPr>
                    <w:spacing w:line="200" w:lineRule="exact"/>
                    <w:jc w:val="center"/>
                    <w:rPr>
                      <w:rFonts w:hAnsi="ＭＳ ゴシック"/>
                      <w:color w:val="000000"/>
                    </w:rPr>
                  </w:pPr>
                </w:p>
              </w:tc>
              <w:tc>
                <w:tcPr>
                  <w:tcW w:w="656" w:type="dxa"/>
                  <w:tcBorders>
                    <w:bottom w:val="double" w:sz="4" w:space="0" w:color="auto"/>
                    <w:right w:val="single" w:sz="4" w:space="0" w:color="auto"/>
                  </w:tcBorders>
                </w:tcPr>
                <w:p w:rsidR="00F771D1" w:rsidRPr="00B37DE3" w:rsidRDefault="00F771D1" w:rsidP="00F771D1">
                  <w:pPr>
                    <w:spacing w:line="200" w:lineRule="exact"/>
                    <w:jc w:val="center"/>
                    <w:rPr>
                      <w:rFonts w:hAnsi="ＭＳ ゴシック"/>
                      <w:color w:val="000000"/>
                    </w:rPr>
                  </w:pPr>
                </w:p>
              </w:tc>
              <w:tc>
                <w:tcPr>
                  <w:tcW w:w="629" w:type="dxa"/>
                  <w:tcBorders>
                    <w:bottom w:val="double" w:sz="4" w:space="0" w:color="auto"/>
                    <w:right w:val="single" w:sz="4" w:space="0" w:color="auto"/>
                  </w:tcBorders>
                </w:tcPr>
                <w:p w:rsidR="00F771D1" w:rsidRPr="00B37DE3" w:rsidRDefault="00F771D1" w:rsidP="00F771D1">
                  <w:pPr>
                    <w:spacing w:line="200" w:lineRule="exact"/>
                    <w:jc w:val="center"/>
                    <w:rPr>
                      <w:rFonts w:hAnsi="ＭＳ ゴシック"/>
                      <w:color w:val="000000"/>
                    </w:rPr>
                  </w:pPr>
                </w:p>
              </w:tc>
              <w:tc>
                <w:tcPr>
                  <w:tcW w:w="643" w:type="dxa"/>
                  <w:tcBorders>
                    <w:bottom w:val="double" w:sz="4" w:space="0" w:color="auto"/>
                    <w:right w:val="single" w:sz="4" w:space="0" w:color="auto"/>
                  </w:tcBorders>
                </w:tcPr>
                <w:p w:rsidR="00F771D1" w:rsidRPr="00B37DE3" w:rsidRDefault="00F771D1" w:rsidP="00F771D1">
                  <w:pPr>
                    <w:spacing w:line="200" w:lineRule="exact"/>
                    <w:jc w:val="center"/>
                    <w:rPr>
                      <w:rFonts w:hAnsi="ＭＳ ゴシック"/>
                      <w:color w:val="000000"/>
                    </w:rPr>
                  </w:pPr>
                </w:p>
              </w:tc>
            </w:tr>
            <w:tr w:rsidR="00F771D1" w:rsidRPr="00B37DE3" w:rsidTr="007904DF">
              <w:trPr>
                <w:trHeight w:val="284"/>
              </w:trPr>
              <w:tc>
                <w:tcPr>
                  <w:tcW w:w="682" w:type="dxa"/>
                  <w:tcBorders>
                    <w:top w:val="double" w:sz="4" w:space="0" w:color="auto"/>
                    <w:bottom w:val="single" w:sz="4" w:space="0" w:color="auto"/>
                  </w:tcBorders>
                  <w:shd w:val="clear" w:color="auto" w:fill="F2F2F2"/>
                  <w:vAlign w:val="center"/>
                </w:tcPr>
                <w:p w:rsidR="00F771D1" w:rsidRPr="00B37DE3" w:rsidRDefault="00F771D1" w:rsidP="00F771D1">
                  <w:pPr>
                    <w:spacing w:line="200" w:lineRule="exact"/>
                    <w:ind w:leftChars="-51" w:left="-107" w:rightChars="-51" w:right="-107"/>
                    <w:jc w:val="center"/>
                    <w:rPr>
                      <w:rFonts w:hAnsi="ＭＳ ゴシック"/>
                      <w:color w:val="000000"/>
                      <w:sz w:val="16"/>
                      <w:szCs w:val="16"/>
                    </w:rPr>
                  </w:pPr>
                  <w:r w:rsidRPr="00B37DE3">
                    <w:rPr>
                      <w:rFonts w:hAnsi="ＭＳ ゴシック" w:hint="eastAsia"/>
                      <w:color w:val="000000"/>
                      <w:sz w:val="14"/>
                      <w:szCs w:val="16"/>
                    </w:rPr>
                    <w:t>常勤換算後の人数</w:t>
                  </w:r>
                </w:p>
              </w:tc>
              <w:tc>
                <w:tcPr>
                  <w:tcW w:w="1293" w:type="dxa"/>
                  <w:gridSpan w:val="2"/>
                  <w:tcBorders>
                    <w:top w:val="double" w:sz="4" w:space="0" w:color="auto"/>
                    <w:bottom w:val="single" w:sz="4" w:space="0" w:color="auto"/>
                    <w:tr2bl w:val="single" w:sz="4" w:space="0" w:color="auto"/>
                  </w:tcBorders>
                  <w:shd w:val="clear" w:color="auto" w:fill="auto"/>
                </w:tcPr>
                <w:p w:rsidR="00F771D1" w:rsidRPr="00B37DE3" w:rsidRDefault="00F771D1" w:rsidP="00F771D1">
                  <w:pPr>
                    <w:spacing w:line="200" w:lineRule="exact"/>
                    <w:jc w:val="right"/>
                    <w:rPr>
                      <w:rFonts w:hAnsi="ＭＳ ゴシック"/>
                      <w:color w:val="000000"/>
                    </w:rPr>
                  </w:pPr>
                </w:p>
              </w:tc>
              <w:tc>
                <w:tcPr>
                  <w:tcW w:w="1294" w:type="dxa"/>
                  <w:gridSpan w:val="2"/>
                  <w:tcBorders>
                    <w:top w:val="double" w:sz="4" w:space="0" w:color="auto"/>
                    <w:bottom w:val="single" w:sz="4" w:space="0" w:color="auto"/>
                  </w:tcBorders>
                  <w:shd w:val="clear" w:color="auto" w:fill="auto"/>
                </w:tcPr>
                <w:p w:rsidR="00F771D1" w:rsidRPr="00B37DE3" w:rsidRDefault="00F771D1" w:rsidP="00F771D1">
                  <w:pPr>
                    <w:spacing w:line="200" w:lineRule="exact"/>
                    <w:jc w:val="right"/>
                    <w:rPr>
                      <w:rFonts w:hAnsi="ＭＳ ゴシック"/>
                      <w:color w:val="000000"/>
                    </w:rPr>
                  </w:pPr>
                </w:p>
              </w:tc>
              <w:tc>
                <w:tcPr>
                  <w:tcW w:w="1299" w:type="dxa"/>
                  <w:gridSpan w:val="2"/>
                  <w:tcBorders>
                    <w:top w:val="double" w:sz="4" w:space="0" w:color="auto"/>
                    <w:bottom w:val="single" w:sz="4" w:space="0" w:color="auto"/>
                    <w:right w:val="single" w:sz="4" w:space="0" w:color="auto"/>
                  </w:tcBorders>
                </w:tcPr>
                <w:p w:rsidR="00F771D1" w:rsidRPr="00B37DE3" w:rsidRDefault="00F771D1" w:rsidP="00F771D1">
                  <w:pPr>
                    <w:spacing w:line="200" w:lineRule="exact"/>
                    <w:jc w:val="center"/>
                    <w:rPr>
                      <w:rFonts w:hAnsi="ＭＳ ゴシック"/>
                      <w:color w:val="000000"/>
                    </w:rPr>
                  </w:pPr>
                </w:p>
              </w:tc>
              <w:tc>
                <w:tcPr>
                  <w:tcW w:w="1272" w:type="dxa"/>
                  <w:gridSpan w:val="2"/>
                  <w:tcBorders>
                    <w:top w:val="double" w:sz="4" w:space="0" w:color="auto"/>
                    <w:bottom w:val="single" w:sz="4" w:space="0" w:color="auto"/>
                    <w:right w:val="single" w:sz="4" w:space="0" w:color="auto"/>
                  </w:tcBorders>
                </w:tcPr>
                <w:p w:rsidR="00F771D1" w:rsidRPr="00B37DE3" w:rsidRDefault="00F771D1" w:rsidP="00F771D1">
                  <w:pPr>
                    <w:spacing w:line="200" w:lineRule="exact"/>
                    <w:jc w:val="center"/>
                    <w:rPr>
                      <w:rFonts w:hAnsi="ＭＳ ゴシック"/>
                      <w:color w:val="000000"/>
                    </w:rPr>
                  </w:pPr>
                </w:p>
              </w:tc>
            </w:tr>
            <w:tr w:rsidR="00F771D1" w:rsidRPr="00B37DE3" w:rsidTr="00172524">
              <w:trPr>
                <w:trHeight w:val="88"/>
              </w:trPr>
              <w:tc>
                <w:tcPr>
                  <w:tcW w:w="682" w:type="dxa"/>
                  <w:tcBorders>
                    <w:left w:val="nil"/>
                    <w:bottom w:val="single" w:sz="4" w:space="0" w:color="auto"/>
                    <w:right w:val="nil"/>
                  </w:tcBorders>
                  <w:shd w:val="clear" w:color="auto" w:fill="auto"/>
                </w:tcPr>
                <w:p w:rsidR="00F771D1" w:rsidRPr="00B37DE3" w:rsidRDefault="00F771D1" w:rsidP="00F771D1">
                  <w:pPr>
                    <w:spacing w:line="200" w:lineRule="exact"/>
                    <w:rPr>
                      <w:rFonts w:hAnsi="ＭＳ ゴシック"/>
                      <w:color w:val="000000"/>
                    </w:rPr>
                  </w:pPr>
                </w:p>
              </w:tc>
              <w:tc>
                <w:tcPr>
                  <w:tcW w:w="1293" w:type="dxa"/>
                  <w:gridSpan w:val="2"/>
                  <w:tcBorders>
                    <w:left w:val="nil"/>
                    <w:bottom w:val="single" w:sz="4" w:space="0" w:color="auto"/>
                    <w:right w:val="nil"/>
                  </w:tcBorders>
                  <w:shd w:val="clear" w:color="auto" w:fill="auto"/>
                  <w:vAlign w:val="center"/>
                </w:tcPr>
                <w:p w:rsidR="00F771D1" w:rsidRPr="00B37DE3" w:rsidRDefault="00F771D1" w:rsidP="00F771D1">
                  <w:pPr>
                    <w:spacing w:line="200" w:lineRule="exact"/>
                    <w:jc w:val="center"/>
                    <w:rPr>
                      <w:rFonts w:hAnsi="ＭＳ ゴシック"/>
                      <w:color w:val="000000"/>
                      <w:sz w:val="16"/>
                      <w:szCs w:val="16"/>
                    </w:rPr>
                  </w:pPr>
                </w:p>
              </w:tc>
              <w:tc>
                <w:tcPr>
                  <w:tcW w:w="1293" w:type="dxa"/>
                  <w:gridSpan w:val="2"/>
                  <w:tcBorders>
                    <w:left w:val="nil"/>
                    <w:bottom w:val="single" w:sz="4" w:space="0" w:color="auto"/>
                    <w:right w:val="nil"/>
                  </w:tcBorders>
                  <w:shd w:val="clear" w:color="auto" w:fill="auto"/>
                  <w:vAlign w:val="center"/>
                </w:tcPr>
                <w:p w:rsidR="00F771D1" w:rsidRPr="00B37DE3" w:rsidRDefault="00F771D1" w:rsidP="00F771D1">
                  <w:pPr>
                    <w:spacing w:line="200" w:lineRule="exact"/>
                    <w:jc w:val="center"/>
                    <w:rPr>
                      <w:rFonts w:hAnsi="ＭＳ ゴシック"/>
                      <w:color w:val="000000"/>
                      <w:sz w:val="16"/>
                      <w:szCs w:val="16"/>
                    </w:rPr>
                  </w:pPr>
                </w:p>
              </w:tc>
              <w:tc>
                <w:tcPr>
                  <w:tcW w:w="1299" w:type="dxa"/>
                  <w:gridSpan w:val="2"/>
                  <w:tcBorders>
                    <w:left w:val="nil"/>
                    <w:bottom w:val="single" w:sz="4" w:space="0" w:color="auto"/>
                    <w:right w:val="nil"/>
                  </w:tcBorders>
                  <w:shd w:val="clear" w:color="auto" w:fill="auto"/>
                </w:tcPr>
                <w:p w:rsidR="00F771D1" w:rsidRPr="00B37DE3" w:rsidRDefault="00F771D1" w:rsidP="00F771D1">
                  <w:pPr>
                    <w:spacing w:line="200" w:lineRule="exact"/>
                    <w:jc w:val="center"/>
                    <w:rPr>
                      <w:rFonts w:hAnsi="ＭＳ ゴシック"/>
                      <w:color w:val="000000"/>
                      <w:sz w:val="16"/>
                      <w:szCs w:val="16"/>
                    </w:rPr>
                  </w:pPr>
                </w:p>
              </w:tc>
              <w:tc>
                <w:tcPr>
                  <w:tcW w:w="1272" w:type="dxa"/>
                  <w:gridSpan w:val="2"/>
                  <w:tcBorders>
                    <w:left w:val="nil"/>
                    <w:bottom w:val="nil"/>
                    <w:right w:val="nil"/>
                  </w:tcBorders>
                  <w:shd w:val="clear" w:color="auto" w:fill="auto"/>
                </w:tcPr>
                <w:p w:rsidR="00F771D1" w:rsidRPr="00B37DE3" w:rsidRDefault="00F771D1" w:rsidP="00F771D1">
                  <w:pPr>
                    <w:spacing w:line="200" w:lineRule="exact"/>
                    <w:jc w:val="center"/>
                    <w:rPr>
                      <w:rFonts w:hAnsi="ＭＳ ゴシック"/>
                      <w:color w:val="000000"/>
                      <w:sz w:val="16"/>
                      <w:szCs w:val="16"/>
                    </w:rPr>
                  </w:pPr>
                </w:p>
              </w:tc>
            </w:tr>
            <w:tr w:rsidR="00F771D1" w:rsidRPr="00B37DE3" w:rsidTr="00FB1BBD">
              <w:tc>
                <w:tcPr>
                  <w:tcW w:w="682" w:type="dxa"/>
                  <w:vMerge w:val="restart"/>
                  <w:tcBorders>
                    <w:top w:val="single" w:sz="4" w:space="0" w:color="auto"/>
                  </w:tcBorders>
                  <w:shd w:val="clear" w:color="auto" w:fill="F2F2F2"/>
                </w:tcPr>
                <w:p w:rsidR="00F771D1" w:rsidRPr="00B37DE3" w:rsidRDefault="00F771D1" w:rsidP="00F771D1">
                  <w:pPr>
                    <w:spacing w:line="200" w:lineRule="exact"/>
                    <w:rPr>
                      <w:rFonts w:hAnsi="ＭＳ ゴシック"/>
                      <w:color w:val="000000"/>
                    </w:rPr>
                  </w:pPr>
                </w:p>
              </w:tc>
              <w:tc>
                <w:tcPr>
                  <w:tcW w:w="1293" w:type="dxa"/>
                  <w:gridSpan w:val="2"/>
                  <w:tcBorders>
                    <w:top w:val="single" w:sz="4" w:space="0" w:color="auto"/>
                  </w:tcBorders>
                  <w:shd w:val="clear" w:color="auto" w:fill="F2F2F2"/>
                  <w:vAlign w:val="center"/>
                </w:tcPr>
                <w:p w:rsidR="00F771D1" w:rsidRPr="00B37DE3" w:rsidRDefault="00F771D1" w:rsidP="00F771D1">
                  <w:pPr>
                    <w:spacing w:line="200" w:lineRule="exact"/>
                    <w:jc w:val="center"/>
                    <w:rPr>
                      <w:rFonts w:hAnsi="ＭＳ ゴシック"/>
                      <w:color w:val="000000"/>
                      <w:sz w:val="16"/>
                      <w:szCs w:val="16"/>
                    </w:rPr>
                  </w:pPr>
                  <w:r w:rsidRPr="00B37DE3">
                    <w:rPr>
                      <w:rFonts w:hAnsi="ＭＳ ゴシック" w:hint="eastAsia"/>
                      <w:color w:val="000000"/>
                      <w:sz w:val="16"/>
                      <w:szCs w:val="16"/>
                    </w:rPr>
                    <w:t>栄養士</w:t>
                  </w:r>
                </w:p>
              </w:tc>
              <w:tc>
                <w:tcPr>
                  <w:tcW w:w="1293" w:type="dxa"/>
                  <w:gridSpan w:val="2"/>
                  <w:tcBorders>
                    <w:top w:val="single" w:sz="4" w:space="0" w:color="auto"/>
                  </w:tcBorders>
                  <w:shd w:val="clear" w:color="auto" w:fill="F2F2F2"/>
                  <w:vAlign w:val="center"/>
                </w:tcPr>
                <w:p w:rsidR="00F771D1" w:rsidRPr="00B37DE3" w:rsidRDefault="00F771D1" w:rsidP="00F771D1">
                  <w:pPr>
                    <w:spacing w:line="200" w:lineRule="exact"/>
                    <w:jc w:val="center"/>
                    <w:rPr>
                      <w:rFonts w:hAnsi="ＭＳ ゴシック"/>
                      <w:color w:val="000000"/>
                      <w:sz w:val="16"/>
                      <w:szCs w:val="16"/>
                    </w:rPr>
                  </w:pPr>
                  <w:r w:rsidRPr="00B37DE3">
                    <w:rPr>
                      <w:rFonts w:hAnsi="ＭＳ ゴシック" w:hint="eastAsia"/>
                      <w:color w:val="000000"/>
                      <w:sz w:val="16"/>
                      <w:szCs w:val="16"/>
                    </w:rPr>
                    <w:t>機能訓練</w:t>
                  </w:r>
                </w:p>
                <w:p w:rsidR="00F771D1" w:rsidRPr="00B37DE3" w:rsidRDefault="00F771D1" w:rsidP="00F771D1">
                  <w:pPr>
                    <w:spacing w:line="200" w:lineRule="exact"/>
                    <w:jc w:val="center"/>
                    <w:rPr>
                      <w:rFonts w:hAnsi="ＭＳ ゴシック"/>
                      <w:color w:val="000000"/>
                      <w:sz w:val="16"/>
                      <w:szCs w:val="16"/>
                    </w:rPr>
                  </w:pPr>
                  <w:r w:rsidRPr="00B37DE3">
                    <w:rPr>
                      <w:rFonts w:hAnsi="ＭＳ ゴシック" w:hint="eastAsia"/>
                      <w:color w:val="000000"/>
                      <w:sz w:val="16"/>
                      <w:szCs w:val="16"/>
                    </w:rPr>
                    <w:t>指導員</w:t>
                  </w:r>
                </w:p>
              </w:tc>
              <w:tc>
                <w:tcPr>
                  <w:tcW w:w="1299" w:type="dxa"/>
                  <w:gridSpan w:val="2"/>
                  <w:tcBorders>
                    <w:top w:val="single" w:sz="4" w:space="0" w:color="auto"/>
                    <w:bottom w:val="single" w:sz="4" w:space="0" w:color="auto"/>
                    <w:right w:val="single" w:sz="4" w:space="0" w:color="auto"/>
                  </w:tcBorders>
                  <w:shd w:val="clear" w:color="auto" w:fill="F2F2F2"/>
                </w:tcPr>
                <w:p w:rsidR="00F771D1" w:rsidRPr="00B37DE3" w:rsidRDefault="00F771D1" w:rsidP="00F771D1">
                  <w:pPr>
                    <w:spacing w:line="200" w:lineRule="exact"/>
                    <w:jc w:val="center"/>
                    <w:rPr>
                      <w:rFonts w:hAnsi="ＭＳ ゴシック"/>
                      <w:color w:val="000000"/>
                      <w:sz w:val="16"/>
                      <w:szCs w:val="16"/>
                    </w:rPr>
                  </w:pPr>
                  <w:r w:rsidRPr="00B37DE3">
                    <w:rPr>
                      <w:rFonts w:hAnsi="ＭＳ ゴシック" w:hint="eastAsia"/>
                      <w:color w:val="000000"/>
                      <w:sz w:val="16"/>
                      <w:szCs w:val="16"/>
                    </w:rPr>
                    <w:t>介護支援</w:t>
                  </w:r>
                </w:p>
                <w:p w:rsidR="00F771D1" w:rsidRPr="00B37DE3" w:rsidRDefault="00F771D1" w:rsidP="00F771D1">
                  <w:pPr>
                    <w:spacing w:line="200" w:lineRule="exact"/>
                    <w:jc w:val="center"/>
                    <w:rPr>
                      <w:rFonts w:hAnsi="ＭＳ ゴシック"/>
                      <w:color w:val="000000"/>
                      <w:sz w:val="16"/>
                      <w:szCs w:val="16"/>
                    </w:rPr>
                  </w:pPr>
                  <w:r w:rsidRPr="00B37DE3">
                    <w:rPr>
                      <w:rFonts w:hAnsi="ＭＳ ゴシック" w:hint="eastAsia"/>
                      <w:color w:val="000000"/>
                      <w:sz w:val="16"/>
                      <w:szCs w:val="16"/>
                    </w:rPr>
                    <w:t>専門員</w:t>
                  </w:r>
                </w:p>
              </w:tc>
              <w:tc>
                <w:tcPr>
                  <w:tcW w:w="1272" w:type="dxa"/>
                  <w:gridSpan w:val="2"/>
                  <w:vMerge w:val="restart"/>
                  <w:tcBorders>
                    <w:top w:val="nil"/>
                    <w:bottom w:val="nil"/>
                    <w:right w:val="nil"/>
                  </w:tcBorders>
                </w:tcPr>
                <w:p w:rsidR="00F771D1" w:rsidRPr="00B37DE3" w:rsidRDefault="00F771D1" w:rsidP="00F771D1">
                  <w:pPr>
                    <w:spacing w:line="200" w:lineRule="exact"/>
                    <w:rPr>
                      <w:rFonts w:hAnsi="ＭＳ ゴシック"/>
                      <w:color w:val="000000"/>
                      <w:sz w:val="16"/>
                      <w:szCs w:val="16"/>
                    </w:rPr>
                  </w:pPr>
                </w:p>
              </w:tc>
            </w:tr>
            <w:tr w:rsidR="00F771D1" w:rsidRPr="00B37DE3" w:rsidTr="00172524">
              <w:tc>
                <w:tcPr>
                  <w:tcW w:w="682" w:type="dxa"/>
                  <w:vMerge/>
                  <w:shd w:val="clear" w:color="auto" w:fill="F2F2F2"/>
                </w:tcPr>
                <w:p w:rsidR="00F771D1" w:rsidRPr="00B37DE3" w:rsidRDefault="00F771D1" w:rsidP="00F771D1">
                  <w:pPr>
                    <w:spacing w:line="200" w:lineRule="exact"/>
                    <w:rPr>
                      <w:rFonts w:hAnsi="ＭＳ ゴシック"/>
                      <w:color w:val="000000"/>
                    </w:rPr>
                  </w:pPr>
                </w:p>
              </w:tc>
              <w:tc>
                <w:tcPr>
                  <w:tcW w:w="645" w:type="dxa"/>
                  <w:shd w:val="clear" w:color="auto" w:fill="F2F2F2"/>
                  <w:vAlign w:val="center"/>
                </w:tcPr>
                <w:p w:rsidR="00F771D1" w:rsidRPr="00B37DE3" w:rsidRDefault="00F771D1" w:rsidP="00F771D1">
                  <w:pPr>
                    <w:spacing w:line="200" w:lineRule="exact"/>
                    <w:jc w:val="center"/>
                    <w:rPr>
                      <w:rFonts w:hAnsi="ＭＳ ゴシック"/>
                      <w:color w:val="000000"/>
                      <w:sz w:val="16"/>
                      <w:szCs w:val="16"/>
                    </w:rPr>
                  </w:pPr>
                  <w:r w:rsidRPr="00B37DE3">
                    <w:rPr>
                      <w:rFonts w:hAnsi="ＭＳ ゴシック" w:hint="eastAsia"/>
                      <w:color w:val="000000"/>
                      <w:sz w:val="16"/>
                      <w:szCs w:val="16"/>
                    </w:rPr>
                    <w:t>専従</w:t>
                  </w:r>
                </w:p>
              </w:tc>
              <w:tc>
                <w:tcPr>
                  <w:tcW w:w="648" w:type="dxa"/>
                  <w:shd w:val="clear" w:color="auto" w:fill="F2F2F2"/>
                  <w:vAlign w:val="center"/>
                </w:tcPr>
                <w:p w:rsidR="00F771D1" w:rsidRPr="00B37DE3" w:rsidRDefault="00F771D1" w:rsidP="00F771D1">
                  <w:pPr>
                    <w:spacing w:line="200" w:lineRule="exact"/>
                    <w:jc w:val="center"/>
                    <w:rPr>
                      <w:rFonts w:hAnsi="ＭＳ ゴシック"/>
                      <w:color w:val="000000"/>
                      <w:sz w:val="16"/>
                      <w:szCs w:val="16"/>
                    </w:rPr>
                  </w:pPr>
                  <w:r w:rsidRPr="00B37DE3">
                    <w:rPr>
                      <w:rFonts w:hAnsi="ＭＳ ゴシック" w:hint="eastAsia"/>
                      <w:color w:val="000000"/>
                      <w:sz w:val="16"/>
                      <w:szCs w:val="16"/>
                    </w:rPr>
                    <w:t>兼務</w:t>
                  </w:r>
                </w:p>
              </w:tc>
              <w:tc>
                <w:tcPr>
                  <w:tcW w:w="647" w:type="dxa"/>
                  <w:shd w:val="clear" w:color="auto" w:fill="F2F2F2"/>
                  <w:vAlign w:val="center"/>
                </w:tcPr>
                <w:p w:rsidR="00F771D1" w:rsidRPr="00B37DE3" w:rsidRDefault="00F771D1" w:rsidP="00F771D1">
                  <w:pPr>
                    <w:spacing w:line="200" w:lineRule="exact"/>
                    <w:jc w:val="center"/>
                    <w:rPr>
                      <w:rFonts w:hAnsi="ＭＳ ゴシック"/>
                      <w:color w:val="000000"/>
                      <w:sz w:val="16"/>
                      <w:szCs w:val="16"/>
                    </w:rPr>
                  </w:pPr>
                  <w:r w:rsidRPr="00B37DE3">
                    <w:rPr>
                      <w:rFonts w:hAnsi="ＭＳ ゴシック" w:hint="eastAsia"/>
                      <w:color w:val="000000"/>
                      <w:sz w:val="16"/>
                      <w:szCs w:val="16"/>
                    </w:rPr>
                    <w:t>専従</w:t>
                  </w:r>
                </w:p>
              </w:tc>
              <w:tc>
                <w:tcPr>
                  <w:tcW w:w="646" w:type="dxa"/>
                  <w:shd w:val="clear" w:color="auto" w:fill="F2F2F2"/>
                  <w:vAlign w:val="center"/>
                </w:tcPr>
                <w:p w:rsidR="00F771D1" w:rsidRPr="00B37DE3" w:rsidRDefault="00F771D1" w:rsidP="00F771D1">
                  <w:pPr>
                    <w:spacing w:line="200" w:lineRule="exact"/>
                    <w:jc w:val="center"/>
                    <w:rPr>
                      <w:rFonts w:hAnsi="ＭＳ ゴシック"/>
                      <w:color w:val="000000"/>
                      <w:sz w:val="16"/>
                      <w:szCs w:val="16"/>
                    </w:rPr>
                  </w:pPr>
                  <w:r w:rsidRPr="00B37DE3">
                    <w:rPr>
                      <w:rFonts w:hAnsi="ＭＳ ゴシック" w:hint="eastAsia"/>
                      <w:color w:val="000000"/>
                      <w:sz w:val="16"/>
                      <w:szCs w:val="16"/>
                    </w:rPr>
                    <w:t>兼務</w:t>
                  </w:r>
                </w:p>
              </w:tc>
              <w:tc>
                <w:tcPr>
                  <w:tcW w:w="643" w:type="dxa"/>
                  <w:tcBorders>
                    <w:top w:val="single" w:sz="4" w:space="0" w:color="auto"/>
                    <w:right w:val="single" w:sz="4" w:space="0" w:color="auto"/>
                  </w:tcBorders>
                  <w:shd w:val="clear" w:color="auto" w:fill="F2F2F2"/>
                  <w:vAlign w:val="center"/>
                </w:tcPr>
                <w:p w:rsidR="00F771D1" w:rsidRPr="00B37DE3" w:rsidRDefault="00F771D1" w:rsidP="00F771D1">
                  <w:pPr>
                    <w:spacing w:line="200" w:lineRule="exact"/>
                    <w:jc w:val="center"/>
                    <w:rPr>
                      <w:rFonts w:hAnsi="ＭＳ ゴシック"/>
                      <w:color w:val="000000"/>
                      <w:sz w:val="16"/>
                      <w:szCs w:val="16"/>
                    </w:rPr>
                  </w:pPr>
                  <w:r w:rsidRPr="00B37DE3">
                    <w:rPr>
                      <w:rFonts w:hAnsi="ＭＳ ゴシック" w:hint="eastAsia"/>
                      <w:color w:val="000000"/>
                      <w:sz w:val="16"/>
                      <w:szCs w:val="16"/>
                    </w:rPr>
                    <w:t>専従</w:t>
                  </w:r>
                </w:p>
              </w:tc>
              <w:tc>
                <w:tcPr>
                  <w:tcW w:w="656" w:type="dxa"/>
                  <w:tcBorders>
                    <w:top w:val="single" w:sz="4" w:space="0" w:color="auto"/>
                    <w:right w:val="single" w:sz="4" w:space="0" w:color="auto"/>
                  </w:tcBorders>
                  <w:shd w:val="clear" w:color="auto" w:fill="F2F2F2"/>
                  <w:vAlign w:val="center"/>
                </w:tcPr>
                <w:p w:rsidR="00F771D1" w:rsidRPr="00B37DE3" w:rsidRDefault="00F771D1" w:rsidP="00F771D1">
                  <w:pPr>
                    <w:spacing w:line="200" w:lineRule="exact"/>
                    <w:jc w:val="center"/>
                    <w:rPr>
                      <w:rFonts w:hAnsi="ＭＳ ゴシック"/>
                      <w:color w:val="000000"/>
                      <w:sz w:val="16"/>
                      <w:szCs w:val="16"/>
                    </w:rPr>
                  </w:pPr>
                  <w:r w:rsidRPr="00B37DE3">
                    <w:rPr>
                      <w:rFonts w:hAnsi="ＭＳ ゴシック" w:hint="eastAsia"/>
                      <w:color w:val="000000"/>
                      <w:sz w:val="16"/>
                      <w:szCs w:val="16"/>
                    </w:rPr>
                    <w:t>兼務</w:t>
                  </w:r>
                </w:p>
              </w:tc>
              <w:tc>
                <w:tcPr>
                  <w:tcW w:w="1272" w:type="dxa"/>
                  <w:gridSpan w:val="2"/>
                  <w:vMerge/>
                  <w:tcBorders>
                    <w:bottom w:val="nil"/>
                    <w:right w:val="nil"/>
                  </w:tcBorders>
                </w:tcPr>
                <w:p w:rsidR="00F771D1" w:rsidRPr="00B37DE3" w:rsidRDefault="00F771D1" w:rsidP="00F771D1">
                  <w:pPr>
                    <w:spacing w:line="200" w:lineRule="exact"/>
                    <w:rPr>
                      <w:rFonts w:hAnsi="ＭＳ ゴシック"/>
                      <w:color w:val="000000"/>
                      <w:sz w:val="14"/>
                      <w:szCs w:val="16"/>
                    </w:rPr>
                  </w:pPr>
                </w:p>
              </w:tc>
            </w:tr>
            <w:tr w:rsidR="00F771D1" w:rsidRPr="00B37DE3" w:rsidTr="00B56A96">
              <w:trPr>
                <w:trHeight w:val="426"/>
              </w:trPr>
              <w:tc>
                <w:tcPr>
                  <w:tcW w:w="682" w:type="dxa"/>
                  <w:shd w:val="clear" w:color="auto" w:fill="F2F2F2"/>
                  <w:vAlign w:val="center"/>
                </w:tcPr>
                <w:p w:rsidR="00F771D1" w:rsidRPr="00B37DE3" w:rsidRDefault="00F771D1" w:rsidP="00F771D1">
                  <w:pPr>
                    <w:spacing w:line="200" w:lineRule="exact"/>
                    <w:ind w:leftChars="-51" w:left="-107" w:rightChars="-51" w:right="-107"/>
                    <w:jc w:val="center"/>
                    <w:rPr>
                      <w:rFonts w:hAnsi="ＭＳ ゴシック"/>
                      <w:color w:val="000000"/>
                      <w:sz w:val="16"/>
                      <w:szCs w:val="16"/>
                    </w:rPr>
                  </w:pPr>
                  <w:r w:rsidRPr="00B37DE3">
                    <w:rPr>
                      <w:rFonts w:hAnsi="ＭＳ ゴシック" w:hint="eastAsia"/>
                      <w:color w:val="000000"/>
                      <w:sz w:val="16"/>
                      <w:szCs w:val="16"/>
                    </w:rPr>
                    <w:t>常　勤</w:t>
                  </w:r>
                </w:p>
              </w:tc>
              <w:tc>
                <w:tcPr>
                  <w:tcW w:w="645" w:type="dxa"/>
                  <w:shd w:val="clear" w:color="auto" w:fill="auto"/>
                </w:tcPr>
                <w:p w:rsidR="00F771D1" w:rsidRPr="00B37DE3" w:rsidRDefault="00F771D1" w:rsidP="00F771D1">
                  <w:pPr>
                    <w:spacing w:line="200" w:lineRule="exact"/>
                    <w:jc w:val="right"/>
                    <w:rPr>
                      <w:rFonts w:hAnsi="ＭＳ ゴシック"/>
                      <w:color w:val="000000"/>
                    </w:rPr>
                  </w:pPr>
                </w:p>
              </w:tc>
              <w:tc>
                <w:tcPr>
                  <w:tcW w:w="648" w:type="dxa"/>
                  <w:shd w:val="clear" w:color="auto" w:fill="auto"/>
                </w:tcPr>
                <w:p w:rsidR="00F771D1" w:rsidRPr="00B37DE3" w:rsidRDefault="00F771D1" w:rsidP="00F771D1">
                  <w:pPr>
                    <w:spacing w:line="200" w:lineRule="exact"/>
                    <w:jc w:val="right"/>
                    <w:rPr>
                      <w:rFonts w:hAnsi="ＭＳ ゴシック"/>
                      <w:color w:val="000000"/>
                    </w:rPr>
                  </w:pPr>
                </w:p>
              </w:tc>
              <w:tc>
                <w:tcPr>
                  <w:tcW w:w="647" w:type="dxa"/>
                  <w:shd w:val="clear" w:color="auto" w:fill="auto"/>
                </w:tcPr>
                <w:p w:rsidR="00F771D1" w:rsidRPr="00B37DE3" w:rsidRDefault="00F771D1" w:rsidP="00F771D1">
                  <w:pPr>
                    <w:spacing w:line="200" w:lineRule="exact"/>
                    <w:jc w:val="right"/>
                    <w:rPr>
                      <w:rFonts w:hAnsi="ＭＳ ゴシック"/>
                      <w:color w:val="000000"/>
                    </w:rPr>
                  </w:pPr>
                </w:p>
              </w:tc>
              <w:tc>
                <w:tcPr>
                  <w:tcW w:w="646" w:type="dxa"/>
                  <w:shd w:val="clear" w:color="auto" w:fill="auto"/>
                </w:tcPr>
                <w:p w:rsidR="00F771D1" w:rsidRPr="00B37DE3" w:rsidRDefault="00F771D1" w:rsidP="00F771D1">
                  <w:pPr>
                    <w:spacing w:line="200" w:lineRule="exact"/>
                    <w:jc w:val="right"/>
                    <w:rPr>
                      <w:rFonts w:hAnsi="ＭＳ ゴシック"/>
                      <w:color w:val="000000"/>
                    </w:rPr>
                  </w:pPr>
                </w:p>
              </w:tc>
              <w:tc>
                <w:tcPr>
                  <w:tcW w:w="643" w:type="dxa"/>
                  <w:tcBorders>
                    <w:bottom w:val="single" w:sz="4" w:space="0" w:color="auto"/>
                    <w:right w:val="single" w:sz="4" w:space="0" w:color="auto"/>
                  </w:tcBorders>
                </w:tcPr>
                <w:p w:rsidR="00F771D1" w:rsidRPr="00B37DE3" w:rsidRDefault="00F771D1" w:rsidP="00F771D1">
                  <w:pPr>
                    <w:spacing w:line="200" w:lineRule="exact"/>
                    <w:jc w:val="right"/>
                    <w:rPr>
                      <w:rFonts w:hAnsi="ＭＳ ゴシック"/>
                      <w:color w:val="000000"/>
                    </w:rPr>
                  </w:pPr>
                </w:p>
              </w:tc>
              <w:tc>
                <w:tcPr>
                  <w:tcW w:w="656" w:type="dxa"/>
                  <w:tcBorders>
                    <w:bottom w:val="single" w:sz="4" w:space="0" w:color="auto"/>
                    <w:right w:val="single" w:sz="4" w:space="0" w:color="auto"/>
                  </w:tcBorders>
                </w:tcPr>
                <w:p w:rsidR="00F771D1" w:rsidRPr="00B37DE3" w:rsidRDefault="00F771D1" w:rsidP="00F771D1">
                  <w:pPr>
                    <w:spacing w:line="200" w:lineRule="exact"/>
                    <w:jc w:val="right"/>
                    <w:rPr>
                      <w:rFonts w:hAnsi="ＭＳ ゴシック"/>
                      <w:color w:val="000000"/>
                    </w:rPr>
                  </w:pPr>
                </w:p>
              </w:tc>
              <w:tc>
                <w:tcPr>
                  <w:tcW w:w="1272" w:type="dxa"/>
                  <w:gridSpan w:val="2"/>
                  <w:vMerge/>
                  <w:tcBorders>
                    <w:bottom w:val="nil"/>
                    <w:right w:val="nil"/>
                  </w:tcBorders>
                </w:tcPr>
                <w:p w:rsidR="00F771D1" w:rsidRPr="00B37DE3" w:rsidRDefault="00F771D1" w:rsidP="00F771D1">
                  <w:pPr>
                    <w:spacing w:line="200" w:lineRule="exact"/>
                    <w:jc w:val="right"/>
                    <w:rPr>
                      <w:rFonts w:hAnsi="ＭＳ ゴシック"/>
                      <w:color w:val="000000"/>
                    </w:rPr>
                  </w:pPr>
                </w:p>
              </w:tc>
            </w:tr>
            <w:tr w:rsidR="00F771D1" w:rsidRPr="00B37DE3" w:rsidTr="00FB1BBD">
              <w:trPr>
                <w:trHeight w:val="418"/>
              </w:trPr>
              <w:tc>
                <w:tcPr>
                  <w:tcW w:w="682" w:type="dxa"/>
                  <w:tcBorders>
                    <w:bottom w:val="double" w:sz="4" w:space="0" w:color="auto"/>
                  </w:tcBorders>
                  <w:shd w:val="clear" w:color="auto" w:fill="F2F2F2"/>
                  <w:vAlign w:val="center"/>
                </w:tcPr>
                <w:p w:rsidR="00F771D1" w:rsidRPr="00B37DE3" w:rsidRDefault="00F771D1" w:rsidP="00F771D1">
                  <w:pPr>
                    <w:spacing w:line="200" w:lineRule="exact"/>
                    <w:ind w:leftChars="-51" w:left="-107" w:rightChars="-51" w:right="-107"/>
                    <w:jc w:val="center"/>
                    <w:rPr>
                      <w:rFonts w:hAnsi="ＭＳ ゴシック"/>
                      <w:color w:val="000000"/>
                      <w:sz w:val="16"/>
                      <w:szCs w:val="16"/>
                    </w:rPr>
                  </w:pPr>
                  <w:r w:rsidRPr="00B37DE3">
                    <w:rPr>
                      <w:rFonts w:hAnsi="ＭＳ ゴシック" w:hint="eastAsia"/>
                      <w:color w:val="000000"/>
                      <w:sz w:val="16"/>
                      <w:szCs w:val="16"/>
                    </w:rPr>
                    <w:t>非常勤</w:t>
                  </w:r>
                </w:p>
              </w:tc>
              <w:tc>
                <w:tcPr>
                  <w:tcW w:w="645" w:type="dxa"/>
                  <w:tcBorders>
                    <w:bottom w:val="double" w:sz="4" w:space="0" w:color="auto"/>
                  </w:tcBorders>
                  <w:shd w:val="clear" w:color="auto" w:fill="auto"/>
                </w:tcPr>
                <w:p w:rsidR="00F771D1" w:rsidRPr="00B37DE3" w:rsidRDefault="00F771D1" w:rsidP="00F771D1">
                  <w:pPr>
                    <w:spacing w:line="200" w:lineRule="exact"/>
                    <w:jc w:val="right"/>
                    <w:rPr>
                      <w:rFonts w:hAnsi="ＭＳ ゴシック"/>
                      <w:color w:val="000000"/>
                    </w:rPr>
                  </w:pPr>
                </w:p>
              </w:tc>
              <w:tc>
                <w:tcPr>
                  <w:tcW w:w="648" w:type="dxa"/>
                  <w:tcBorders>
                    <w:bottom w:val="double" w:sz="4" w:space="0" w:color="auto"/>
                  </w:tcBorders>
                  <w:shd w:val="clear" w:color="auto" w:fill="auto"/>
                </w:tcPr>
                <w:p w:rsidR="00F771D1" w:rsidRPr="00B37DE3" w:rsidRDefault="00F771D1" w:rsidP="00F771D1">
                  <w:pPr>
                    <w:spacing w:line="200" w:lineRule="exact"/>
                    <w:jc w:val="right"/>
                    <w:rPr>
                      <w:rFonts w:hAnsi="ＭＳ ゴシック"/>
                      <w:color w:val="000000"/>
                    </w:rPr>
                  </w:pPr>
                </w:p>
              </w:tc>
              <w:tc>
                <w:tcPr>
                  <w:tcW w:w="647" w:type="dxa"/>
                  <w:tcBorders>
                    <w:bottom w:val="double" w:sz="4" w:space="0" w:color="auto"/>
                  </w:tcBorders>
                  <w:shd w:val="clear" w:color="auto" w:fill="auto"/>
                </w:tcPr>
                <w:p w:rsidR="00F771D1" w:rsidRPr="00B37DE3" w:rsidRDefault="00F771D1" w:rsidP="00F771D1">
                  <w:pPr>
                    <w:spacing w:line="200" w:lineRule="exact"/>
                    <w:jc w:val="right"/>
                    <w:rPr>
                      <w:rFonts w:hAnsi="ＭＳ ゴシック"/>
                      <w:color w:val="000000"/>
                    </w:rPr>
                  </w:pPr>
                </w:p>
              </w:tc>
              <w:tc>
                <w:tcPr>
                  <w:tcW w:w="646" w:type="dxa"/>
                  <w:tcBorders>
                    <w:bottom w:val="double" w:sz="4" w:space="0" w:color="auto"/>
                  </w:tcBorders>
                  <w:shd w:val="clear" w:color="auto" w:fill="auto"/>
                </w:tcPr>
                <w:p w:rsidR="00F771D1" w:rsidRPr="00B37DE3" w:rsidRDefault="00F771D1" w:rsidP="00F771D1">
                  <w:pPr>
                    <w:spacing w:line="200" w:lineRule="exact"/>
                    <w:jc w:val="right"/>
                    <w:rPr>
                      <w:rFonts w:hAnsi="ＭＳ ゴシック"/>
                      <w:color w:val="000000"/>
                    </w:rPr>
                  </w:pPr>
                </w:p>
              </w:tc>
              <w:tc>
                <w:tcPr>
                  <w:tcW w:w="1299" w:type="dxa"/>
                  <w:gridSpan w:val="2"/>
                  <w:tcBorders>
                    <w:top w:val="single" w:sz="4" w:space="0" w:color="auto"/>
                    <w:bottom w:val="double" w:sz="4" w:space="0" w:color="auto"/>
                    <w:right w:val="single" w:sz="4" w:space="0" w:color="auto"/>
                    <w:tr2bl w:val="single" w:sz="4" w:space="0" w:color="auto"/>
                  </w:tcBorders>
                </w:tcPr>
                <w:p w:rsidR="00F771D1" w:rsidRPr="00B37DE3" w:rsidRDefault="00F771D1" w:rsidP="00F771D1">
                  <w:pPr>
                    <w:spacing w:line="200" w:lineRule="exact"/>
                    <w:jc w:val="right"/>
                    <w:rPr>
                      <w:rFonts w:hAnsi="ＭＳ ゴシック"/>
                      <w:color w:val="000000"/>
                    </w:rPr>
                  </w:pPr>
                </w:p>
              </w:tc>
              <w:tc>
                <w:tcPr>
                  <w:tcW w:w="1272" w:type="dxa"/>
                  <w:gridSpan w:val="2"/>
                  <w:vMerge/>
                  <w:tcBorders>
                    <w:bottom w:val="nil"/>
                    <w:right w:val="nil"/>
                  </w:tcBorders>
                </w:tcPr>
                <w:p w:rsidR="00F771D1" w:rsidRPr="00B37DE3" w:rsidRDefault="00F771D1" w:rsidP="00F771D1">
                  <w:pPr>
                    <w:spacing w:line="200" w:lineRule="exact"/>
                    <w:jc w:val="right"/>
                    <w:rPr>
                      <w:rFonts w:hAnsi="ＭＳ ゴシック"/>
                      <w:color w:val="000000"/>
                    </w:rPr>
                  </w:pPr>
                </w:p>
              </w:tc>
            </w:tr>
            <w:tr w:rsidR="00F771D1" w:rsidRPr="00B37DE3" w:rsidTr="00FB1BBD">
              <w:trPr>
                <w:trHeight w:val="283"/>
              </w:trPr>
              <w:tc>
                <w:tcPr>
                  <w:tcW w:w="682" w:type="dxa"/>
                  <w:tcBorders>
                    <w:top w:val="double" w:sz="4" w:space="0" w:color="auto"/>
                  </w:tcBorders>
                  <w:shd w:val="clear" w:color="auto" w:fill="F2F2F2"/>
                  <w:vAlign w:val="center"/>
                </w:tcPr>
                <w:p w:rsidR="00F771D1" w:rsidRPr="00B37DE3" w:rsidRDefault="00F771D1" w:rsidP="00F771D1">
                  <w:pPr>
                    <w:spacing w:line="200" w:lineRule="exact"/>
                    <w:ind w:leftChars="-51" w:left="-107" w:rightChars="-51" w:right="-107"/>
                    <w:jc w:val="center"/>
                    <w:rPr>
                      <w:rFonts w:hAnsi="ＭＳ ゴシック"/>
                      <w:color w:val="000000"/>
                      <w:sz w:val="16"/>
                      <w:szCs w:val="16"/>
                    </w:rPr>
                  </w:pPr>
                  <w:r w:rsidRPr="00B37DE3">
                    <w:rPr>
                      <w:rFonts w:hAnsi="ＭＳ ゴシック" w:hint="eastAsia"/>
                      <w:color w:val="000000"/>
                      <w:sz w:val="14"/>
                      <w:szCs w:val="16"/>
                    </w:rPr>
                    <w:t>常勤換算後の人数</w:t>
                  </w:r>
                </w:p>
              </w:tc>
              <w:tc>
                <w:tcPr>
                  <w:tcW w:w="1293" w:type="dxa"/>
                  <w:gridSpan w:val="2"/>
                  <w:tcBorders>
                    <w:top w:val="double" w:sz="4" w:space="0" w:color="auto"/>
                  </w:tcBorders>
                  <w:shd w:val="clear" w:color="auto" w:fill="auto"/>
                </w:tcPr>
                <w:p w:rsidR="00F771D1" w:rsidRPr="00B37DE3" w:rsidRDefault="00F771D1" w:rsidP="00F771D1">
                  <w:pPr>
                    <w:spacing w:line="200" w:lineRule="exact"/>
                    <w:jc w:val="right"/>
                    <w:rPr>
                      <w:rFonts w:hAnsi="ＭＳ ゴシック"/>
                      <w:color w:val="000000"/>
                    </w:rPr>
                  </w:pPr>
                </w:p>
              </w:tc>
              <w:tc>
                <w:tcPr>
                  <w:tcW w:w="1294" w:type="dxa"/>
                  <w:gridSpan w:val="2"/>
                  <w:tcBorders>
                    <w:top w:val="double" w:sz="4" w:space="0" w:color="auto"/>
                  </w:tcBorders>
                  <w:shd w:val="clear" w:color="auto" w:fill="auto"/>
                </w:tcPr>
                <w:p w:rsidR="00F771D1" w:rsidRPr="00B37DE3" w:rsidRDefault="00F771D1" w:rsidP="00F771D1">
                  <w:pPr>
                    <w:spacing w:line="200" w:lineRule="exact"/>
                    <w:jc w:val="right"/>
                    <w:rPr>
                      <w:rFonts w:hAnsi="ＭＳ ゴシック"/>
                      <w:color w:val="000000"/>
                    </w:rPr>
                  </w:pPr>
                </w:p>
              </w:tc>
              <w:tc>
                <w:tcPr>
                  <w:tcW w:w="1299" w:type="dxa"/>
                  <w:gridSpan w:val="2"/>
                  <w:tcBorders>
                    <w:top w:val="double" w:sz="4" w:space="0" w:color="auto"/>
                    <w:right w:val="single" w:sz="4" w:space="0" w:color="auto"/>
                    <w:tr2bl w:val="single" w:sz="4" w:space="0" w:color="auto"/>
                  </w:tcBorders>
                </w:tcPr>
                <w:p w:rsidR="00F771D1" w:rsidRPr="00B37DE3" w:rsidRDefault="00F771D1" w:rsidP="00F771D1">
                  <w:pPr>
                    <w:spacing w:line="200" w:lineRule="exact"/>
                    <w:jc w:val="right"/>
                    <w:rPr>
                      <w:rFonts w:hAnsi="ＭＳ ゴシック"/>
                      <w:color w:val="000000"/>
                    </w:rPr>
                  </w:pPr>
                </w:p>
              </w:tc>
              <w:tc>
                <w:tcPr>
                  <w:tcW w:w="1272" w:type="dxa"/>
                  <w:gridSpan w:val="2"/>
                  <w:tcBorders>
                    <w:top w:val="nil"/>
                    <w:bottom w:val="nil"/>
                    <w:right w:val="nil"/>
                  </w:tcBorders>
                </w:tcPr>
                <w:p w:rsidR="00F771D1" w:rsidRPr="00B37DE3" w:rsidRDefault="00F771D1" w:rsidP="00F771D1">
                  <w:pPr>
                    <w:spacing w:line="200" w:lineRule="exact"/>
                    <w:jc w:val="right"/>
                    <w:rPr>
                      <w:rFonts w:hAnsi="ＭＳ ゴシック"/>
                      <w:color w:val="000000"/>
                    </w:rPr>
                  </w:pPr>
                </w:p>
              </w:tc>
            </w:tr>
          </w:tbl>
          <w:p w:rsidR="00F771D1" w:rsidRPr="00B37DE3" w:rsidRDefault="00F771D1" w:rsidP="00F771D1">
            <w:pPr>
              <w:spacing w:line="200" w:lineRule="exact"/>
              <w:rPr>
                <w:rFonts w:hAnsi="ＭＳ ゴシック"/>
                <w:color w:val="000000"/>
                <w:sz w:val="16"/>
                <w:szCs w:val="16"/>
              </w:rPr>
            </w:pPr>
          </w:p>
          <w:tbl>
            <w:tblPr>
              <w:tblW w:w="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4"/>
              <w:gridCol w:w="3828"/>
            </w:tblGrid>
            <w:tr w:rsidR="00F771D1" w:rsidRPr="00B37DE3" w:rsidTr="00DE4A3C">
              <w:trPr>
                <w:cantSplit/>
                <w:trHeight w:val="424"/>
              </w:trPr>
              <w:tc>
                <w:tcPr>
                  <w:tcW w:w="1534" w:type="dxa"/>
                  <w:shd w:val="clear" w:color="auto" w:fill="F2F2F2"/>
                  <w:vAlign w:val="center"/>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夜勤時間帯</w:t>
                  </w:r>
                </w:p>
              </w:tc>
              <w:tc>
                <w:tcPr>
                  <w:tcW w:w="3828" w:type="dxa"/>
                  <w:vAlign w:val="center"/>
                </w:tcPr>
                <w:p w:rsidR="00F771D1" w:rsidRPr="00B37DE3" w:rsidRDefault="00F771D1" w:rsidP="00F771D1">
                  <w:pPr>
                    <w:spacing w:line="200" w:lineRule="exact"/>
                    <w:jc w:val="center"/>
                    <w:rPr>
                      <w:rFonts w:hAnsi="ＭＳ ゴシック"/>
                      <w:color w:val="000000"/>
                      <w:sz w:val="18"/>
                      <w:szCs w:val="18"/>
                    </w:rPr>
                  </w:pPr>
                  <w:r w:rsidRPr="00B37DE3">
                    <w:rPr>
                      <w:rFonts w:hAnsi="ＭＳ ゴシック" w:hint="eastAsia"/>
                      <w:color w:val="000000"/>
                      <w:sz w:val="18"/>
                      <w:szCs w:val="18"/>
                    </w:rPr>
                    <w:t>：　　　　～　　　　：</w:t>
                  </w:r>
                </w:p>
              </w:tc>
            </w:tr>
          </w:tbl>
          <w:p w:rsidR="00F771D1" w:rsidRPr="00B37DE3" w:rsidRDefault="00F771D1" w:rsidP="00F771D1">
            <w:pPr>
              <w:spacing w:line="200" w:lineRule="exact"/>
              <w:rPr>
                <w:rFonts w:hAnsi="ＭＳ ゴシック"/>
                <w:color w:val="FF0000"/>
                <w:sz w:val="16"/>
                <w:szCs w:val="16"/>
              </w:rPr>
            </w:pPr>
          </w:p>
        </w:tc>
        <w:tc>
          <w:tcPr>
            <w:tcW w:w="420" w:type="dxa"/>
            <w:vMerge w:val="restart"/>
            <w:tcBorders>
              <w:top w:val="single" w:sz="12" w:space="0" w:color="auto"/>
              <w:left w:val="single" w:sz="4" w:space="0" w:color="auto"/>
              <w:right w:val="single" w:sz="4" w:space="0" w:color="auto"/>
            </w:tcBorders>
            <w:shd w:val="clear" w:color="auto" w:fill="auto"/>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12" w:space="0" w:color="auto"/>
              <w:left w:val="single" w:sz="4" w:space="0" w:color="auto"/>
              <w:right w:val="single" w:sz="4" w:space="0" w:color="auto"/>
            </w:tcBorders>
            <w:shd w:val="clear" w:color="auto" w:fill="auto"/>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12" w:space="0" w:color="auto"/>
              <w:left w:val="single" w:sz="4" w:space="0" w:color="auto"/>
              <w:right w:val="single" w:sz="4" w:space="0" w:color="auto"/>
            </w:tcBorders>
            <w:shd w:val="clear" w:color="auto" w:fill="auto"/>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5" w:type="dxa"/>
            <w:tcBorders>
              <w:left w:val="single" w:sz="4" w:space="0" w:color="auto"/>
              <w:right w:val="single" w:sz="4" w:space="0" w:color="auto"/>
            </w:tcBorders>
            <w:shd w:val="clear" w:color="auto" w:fill="auto"/>
          </w:tcPr>
          <w:p w:rsidR="00F771D1" w:rsidRPr="00B37DE3" w:rsidRDefault="00F771D1" w:rsidP="00F771D1">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F771D1" w:rsidRPr="00B37DE3" w:rsidRDefault="00F771D1" w:rsidP="00F771D1">
            <w:pPr>
              <w:spacing w:line="200" w:lineRule="exact"/>
              <w:ind w:left="160" w:hangingChars="100" w:hanging="160"/>
              <w:rPr>
                <w:rFonts w:hAnsi="ＭＳ ゴシック"/>
                <w:color w:val="000000"/>
                <w:sz w:val="16"/>
                <w:szCs w:val="18"/>
              </w:rPr>
            </w:pPr>
            <w:r w:rsidRPr="00B37DE3">
              <w:rPr>
                <w:rFonts w:hAnsi="ＭＳ ゴシック" w:hint="eastAsia"/>
                <w:color w:val="000000"/>
                <w:sz w:val="16"/>
                <w:szCs w:val="18"/>
              </w:rPr>
              <w:t>(</w:t>
            </w:r>
            <w:r w:rsidRPr="00B37DE3">
              <w:rPr>
                <w:rFonts w:hAnsi="ＭＳ ゴシック"/>
                <w:color w:val="000000"/>
                <w:sz w:val="16"/>
                <w:szCs w:val="18"/>
              </w:rPr>
              <w:t>1)</w:t>
            </w:r>
            <w:r w:rsidRPr="00B37DE3">
              <w:rPr>
                <w:rFonts w:hAnsi="ＭＳ ゴシック" w:hint="eastAsia"/>
                <w:color w:val="000000"/>
                <w:sz w:val="16"/>
                <w:szCs w:val="18"/>
              </w:rPr>
              <w:t>「常勤換算方法」</w:t>
            </w:r>
          </w:p>
          <w:p w:rsidR="00F771D1" w:rsidRPr="00B37DE3" w:rsidRDefault="00F771D1" w:rsidP="00F771D1">
            <w:pPr>
              <w:spacing w:line="200" w:lineRule="exact"/>
              <w:ind w:leftChars="100" w:left="210" w:firstLineChars="100" w:firstLine="160"/>
              <w:rPr>
                <w:rFonts w:hAnsi="ＭＳ ゴシック"/>
                <w:color w:val="000000"/>
                <w:sz w:val="16"/>
                <w:szCs w:val="18"/>
              </w:rPr>
            </w:pPr>
            <w:r w:rsidRPr="00B37DE3">
              <w:rPr>
                <w:rFonts w:hAnsi="ＭＳ ゴシック" w:hint="eastAsia"/>
                <w:color w:val="000000"/>
                <w:sz w:val="16"/>
                <w:szCs w:val="18"/>
              </w:rPr>
              <w:t>当該事業所の従業者の勤務延時間数を当該事業所において常勤の従業者が勤務すべき時間数（32 時間を下回る場合は32 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指定小規模多機能型居宅介護事業所と指定認知症対応型共同生活介護事業所を併設している場合であって、ある従業者が指定小規模多機能型居宅介護事業所の小規模多機能型居宅介護従業者と指定認知症対応型共同生活介護事業所の介護従業者を兼務する場合、指定小規模多機能型居宅介護事業所の小規模多機能型居宅介護従業者の勤務延時間数には、指定小規模多機能型居宅介護事業所の小規模多機能型居宅介護従業者としての勤務時間だけを算入することとなるものであること。</w:t>
            </w:r>
          </w:p>
          <w:p w:rsidR="00F771D1" w:rsidRPr="00B37DE3" w:rsidRDefault="00F771D1" w:rsidP="00F771D1">
            <w:pPr>
              <w:spacing w:line="200" w:lineRule="exact"/>
              <w:ind w:leftChars="100" w:left="210" w:firstLineChars="100" w:firstLine="160"/>
              <w:rPr>
                <w:rFonts w:hAnsi="ＭＳ ゴシック"/>
                <w:color w:val="000000"/>
                <w:sz w:val="16"/>
                <w:szCs w:val="18"/>
              </w:rPr>
            </w:pPr>
            <w:r w:rsidRPr="00B37DE3">
              <w:rPr>
                <w:rFonts w:hAnsi="ＭＳ ゴシック" w:hint="eastAsia"/>
                <w:color w:val="000000"/>
                <w:sz w:val="16"/>
                <w:szCs w:val="18"/>
              </w:rPr>
              <w:t>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時間以上の勤務で、常勤換算方法での計算に当たり、常勤の従業者が勤務すべき時間数を満たしたものとし、１として取り扱うことを可能とする。</w:t>
            </w:r>
          </w:p>
          <w:p w:rsidR="00F771D1" w:rsidRPr="00B37DE3" w:rsidRDefault="00F771D1" w:rsidP="00F771D1">
            <w:pPr>
              <w:spacing w:line="200" w:lineRule="exact"/>
              <w:rPr>
                <w:rFonts w:hAnsi="ＭＳ ゴシック"/>
                <w:color w:val="000000"/>
                <w:sz w:val="16"/>
                <w:szCs w:val="18"/>
              </w:rPr>
            </w:pPr>
            <w:r w:rsidRPr="00B37DE3">
              <w:rPr>
                <w:rFonts w:hAnsi="ＭＳ ゴシック" w:hint="eastAsia"/>
                <w:color w:val="000000"/>
                <w:sz w:val="16"/>
                <w:szCs w:val="18"/>
              </w:rPr>
              <w:t>(2) 「勤務延時間数」</w:t>
            </w:r>
          </w:p>
          <w:p w:rsidR="00F771D1" w:rsidRPr="00B37DE3" w:rsidRDefault="00F771D1" w:rsidP="00F771D1">
            <w:pPr>
              <w:spacing w:line="200" w:lineRule="exact"/>
              <w:ind w:leftChars="100" w:left="210" w:firstLineChars="100" w:firstLine="160"/>
              <w:rPr>
                <w:rFonts w:hAnsi="ＭＳ ゴシック"/>
                <w:color w:val="000000"/>
                <w:sz w:val="16"/>
                <w:szCs w:val="18"/>
              </w:rPr>
            </w:pPr>
            <w:r w:rsidRPr="00B37DE3">
              <w:rPr>
                <w:rFonts w:hAnsi="ＭＳ ゴシック" w:hint="eastAsia"/>
                <w:color w:val="000000"/>
                <w:sz w:val="16"/>
                <w:szCs w:val="18"/>
              </w:rPr>
              <w:t>勤務表上、当該事業に係るサービスの提供に従事する時間又は当該事業に係るサービスの提供のための準備等を行う時間（待機の時間を含む。）として明確に位置付けられている時間の合計数とする。なお、従業者１人につき、勤務延時間数に算入することができる時間数は、当該事業所において常勤の従業者が勤務すべき勤務時間数を上限とすること。</w:t>
            </w:r>
          </w:p>
          <w:p w:rsidR="00F771D1" w:rsidRPr="00B37DE3" w:rsidRDefault="00F771D1" w:rsidP="00F771D1">
            <w:pPr>
              <w:spacing w:line="200" w:lineRule="exact"/>
              <w:rPr>
                <w:rFonts w:hAnsi="ＭＳ ゴシック"/>
                <w:color w:val="000000"/>
                <w:sz w:val="16"/>
                <w:szCs w:val="18"/>
              </w:rPr>
            </w:pPr>
            <w:r w:rsidRPr="00B37DE3">
              <w:rPr>
                <w:rFonts w:hAnsi="ＭＳ ゴシック" w:hint="eastAsia"/>
                <w:color w:val="000000"/>
                <w:sz w:val="16"/>
                <w:szCs w:val="18"/>
              </w:rPr>
              <w:t>(3) 「常勤」</w:t>
            </w:r>
          </w:p>
          <w:p w:rsidR="00F771D1" w:rsidRPr="00B37DE3" w:rsidRDefault="00F771D1" w:rsidP="00F771D1">
            <w:pPr>
              <w:spacing w:line="200" w:lineRule="exact"/>
              <w:ind w:leftChars="100" w:left="210" w:firstLineChars="100" w:firstLine="160"/>
              <w:rPr>
                <w:rFonts w:hAnsi="ＭＳ ゴシック"/>
                <w:color w:val="000000"/>
                <w:sz w:val="16"/>
                <w:szCs w:val="18"/>
              </w:rPr>
            </w:pPr>
            <w:r w:rsidRPr="00B37DE3">
              <w:rPr>
                <w:rFonts w:hAnsi="ＭＳ ゴシック" w:hint="eastAsia"/>
                <w:color w:val="000000"/>
                <w:sz w:val="16"/>
                <w:szCs w:val="18"/>
              </w:rPr>
              <w:t>当該事業所における勤務時間が、当該事業所において定められている常勤の従業者が勤務すべき時間数（32 時間を下回る場合は32 時間を基本とする。）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F771D1" w:rsidRPr="00B37DE3" w:rsidRDefault="00F771D1" w:rsidP="00F771D1">
            <w:pPr>
              <w:spacing w:line="200" w:lineRule="exact"/>
              <w:ind w:leftChars="100" w:left="210" w:firstLineChars="100" w:firstLine="160"/>
              <w:rPr>
                <w:rFonts w:hAnsi="ＭＳ ゴシック"/>
                <w:color w:val="000000"/>
                <w:sz w:val="16"/>
                <w:szCs w:val="18"/>
              </w:rPr>
            </w:pPr>
            <w:r w:rsidRPr="00B37DE3">
              <w:rPr>
                <w:rFonts w:hAnsi="ＭＳ ゴシック" w:hint="eastAsia"/>
                <w:color w:val="000000"/>
                <w:sz w:val="16"/>
                <w:szCs w:val="18"/>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１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p w:rsidR="00F771D1" w:rsidRPr="00B37DE3" w:rsidRDefault="00F771D1" w:rsidP="00F771D1">
            <w:pPr>
              <w:spacing w:line="200" w:lineRule="exact"/>
              <w:ind w:leftChars="100" w:left="210" w:firstLineChars="100" w:firstLine="160"/>
              <w:rPr>
                <w:rFonts w:hAnsi="ＭＳ ゴシック"/>
                <w:color w:val="000000"/>
                <w:sz w:val="16"/>
                <w:szCs w:val="18"/>
              </w:rPr>
            </w:pPr>
            <w:r w:rsidRPr="00B37DE3">
              <w:rPr>
                <w:rFonts w:hAnsi="ＭＳ ゴシック" w:hint="eastAsia"/>
                <w:color w:val="000000"/>
                <w:sz w:val="16"/>
                <w:szCs w:val="18"/>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p w:rsidR="00F771D1" w:rsidRPr="00B37DE3" w:rsidRDefault="00F771D1" w:rsidP="00F771D1">
            <w:pPr>
              <w:spacing w:line="200" w:lineRule="exact"/>
              <w:rPr>
                <w:rFonts w:hAnsi="ＭＳ ゴシック"/>
                <w:color w:val="000000"/>
                <w:sz w:val="16"/>
                <w:szCs w:val="18"/>
              </w:rPr>
            </w:pPr>
            <w:r w:rsidRPr="00B37DE3">
              <w:rPr>
                <w:rFonts w:hAnsi="ＭＳ ゴシック" w:hint="eastAsia"/>
                <w:color w:val="000000"/>
                <w:sz w:val="16"/>
                <w:szCs w:val="18"/>
              </w:rPr>
              <w:t>(4) 「専ら従事する」「専ら提供に当たる」</w:t>
            </w:r>
          </w:p>
          <w:p w:rsidR="00F771D1" w:rsidRPr="00B37DE3" w:rsidRDefault="00F771D1" w:rsidP="00F771D1">
            <w:pPr>
              <w:spacing w:line="200" w:lineRule="exact"/>
              <w:ind w:leftChars="100" w:left="210" w:firstLineChars="100" w:firstLine="160"/>
              <w:rPr>
                <w:rFonts w:hAnsi="ＭＳ ゴシック"/>
                <w:color w:val="000000"/>
                <w:sz w:val="16"/>
                <w:szCs w:val="18"/>
              </w:rPr>
            </w:pPr>
            <w:r w:rsidRPr="00B37DE3">
              <w:rPr>
                <w:rFonts w:hAnsi="ＭＳ ゴシック" w:hint="eastAsia"/>
                <w:color w:val="000000"/>
                <w:sz w:val="16"/>
                <w:szCs w:val="18"/>
              </w:rPr>
              <w:t>原則として、サービス提供時間帯を通じて当該サービス以外の職務に従事しないことをいうものである。この場合のサービス提供時間帯とは、当該従事者の当該事業所における勤務時間をいうものであり、当該従業者の常勤・非常勤の別を問わない。</w:t>
            </w:r>
          </w:p>
        </w:tc>
        <w:tc>
          <w:tcPr>
            <w:tcW w:w="420" w:type="dxa"/>
            <w:vMerge/>
            <w:tcBorders>
              <w:left w:val="single" w:sz="4" w:space="0" w:color="auto"/>
              <w:right w:val="single" w:sz="4" w:space="0" w:color="auto"/>
            </w:tcBorders>
            <w:shd w:val="clear" w:color="auto" w:fill="auto"/>
            <w:vAlign w:val="center"/>
          </w:tcPr>
          <w:p w:rsidR="00F771D1" w:rsidRPr="00B37DE3" w:rsidRDefault="00F771D1" w:rsidP="00F771D1">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F771D1" w:rsidRPr="00B37DE3" w:rsidRDefault="00F771D1" w:rsidP="00F771D1">
            <w:pPr>
              <w:spacing w:line="200" w:lineRule="exact"/>
              <w:jc w:val="center"/>
              <w:rPr>
                <w:rFonts w:hAnsi="ＭＳ ゴシック"/>
                <w:sz w:val="18"/>
                <w:szCs w:val="18"/>
              </w:rPr>
            </w:pPr>
          </w:p>
        </w:tc>
        <w:tc>
          <w:tcPr>
            <w:tcW w:w="420" w:type="dxa"/>
            <w:vMerge/>
            <w:tcBorders>
              <w:left w:val="single" w:sz="4" w:space="0" w:color="auto"/>
              <w:right w:val="single" w:sz="4" w:space="0" w:color="auto"/>
            </w:tcBorders>
            <w:shd w:val="clear" w:color="auto" w:fill="auto"/>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0"/>
        </w:trPr>
        <w:tc>
          <w:tcPr>
            <w:tcW w:w="2415" w:type="dxa"/>
            <w:tcBorders>
              <w:left w:val="single" w:sz="4" w:space="0" w:color="auto"/>
              <w:bottom w:val="nil"/>
              <w:right w:val="single" w:sz="4" w:space="0" w:color="auto"/>
            </w:tcBorders>
            <w:shd w:val="clear" w:color="auto" w:fill="auto"/>
          </w:tcPr>
          <w:p w:rsidR="00F771D1" w:rsidRPr="00B37DE3" w:rsidRDefault="00F771D1" w:rsidP="00F771D1">
            <w:pPr>
              <w:spacing w:line="200" w:lineRule="exact"/>
              <w:rPr>
                <w:rFonts w:hAnsi="ＭＳ ゴシック"/>
                <w:sz w:val="18"/>
                <w:szCs w:val="18"/>
              </w:rPr>
            </w:pPr>
          </w:p>
        </w:tc>
        <w:tc>
          <w:tcPr>
            <w:tcW w:w="6147" w:type="dxa"/>
            <w:tcBorders>
              <w:top w:val="single" w:sz="4" w:space="0" w:color="auto"/>
              <w:left w:val="single" w:sz="4" w:space="0" w:color="auto"/>
              <w:bottom w:val="nil"/>
              <w:right w:val="single" w:sz="4" w:space="0" w:color="auto"/>
            </w:tcBorders>
            <w:shd w:val="clear" w:color="auto" w:fill="auto"/>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入所者の数は、前年度の平均値とする。ただし、新規に指定を受ける場合は、推定数による。</w:t>
            </w:r>
          </w:p>
          <w:p w:rsidR="00F771D1" w:rsidRPr="00B37DE3" w:rsidRDefault="00F771D1" w:rsidP="00F771D1">
            <w:pPr>
              <w:spacing w:line="200" w:lineRule="exact"/>
              <w:ind w:left="160" w:hangingChars="100" w:hanging="160"/>
              <w:rPr>
                <w:rFonts w:hAnsi="ＭＳ ゴシック"/>
                <w:color w:val="000000"/>
                <w:sz w:val="18"/>
                <w:szCs w:val="18"/>
              </w:rPr>
            </w:pPr>
            <w:r w:rsidRPr="00B37DE3">
              <w:rPr>
                <w:rFonts w:hAnsi="ＭＳ ゴシック" w:hint="eastAsia"/>
                <w:color w:val="000000"/>
                <w:sz w:val="16"/>
                <w:szCs w:val="16"/>
              </w:rPr>
              <w:t>◇「前年度の平均値」は、当該年度の前年度（毎年４月１日に始まり翌年３月31日をもって終わる年度とする。）の平均を用いる。この場合、利用者数等の平均は、前年度の全利用者等の延数を当該前年度の日数で除して得た数とする。この平均利用者数等の算定に当たっては、小数点第２位以下を切り上げるものとする。</w:t>
            </w:r>
          </w:p>
          <w:p w:rsidR="00F771D1" w:rsidRPr="00B37DE3" w:rsidRDefault="00F771D1" w:rsidP="00F771D1">
            <w:pPr>
              <w:spacing w:line="200" w:lineRule="exact"/>
              <w:ind w:left="160" w:hangingChars="100" w:hanging="160"/>
              <w:rPr>
                <w:rFonts w:hAnsi="ＭＳ ゴシック"/>
                <w:color w:val="000000"/>
                <w:sz w:val="18"/>
                <w:szCs w:val="18"/>
              </w:rPr>
            </w:pPr>
            <w:r w:rsidRPr="00B37DE3">
              <w:rPr>
                <w:rFonts w:hAnsi="ＭＳ ゴシック" w:hint="eastAsia"/>
                <w:color w:val="000000"/>
                <w:sz w:val="16"/>
                <w:szCs w:val="16"/>
              </w:rPr>
              <w:t>◇サテライト型居住施設とは、本体施設と密接な連携を確保しつつ、本体施設とは別の場所で運営される指定地域密着型介護老人福祉施設をいう。また、本体施設とは、サテライト型居住施設と同じ法人により設置され、当該施設に対する支援機能を有する指定介護老人福祉施設、介護老人保健施設、介護医療院又は病院若しくは診療所をいう</w:t>
            </w:r>
            <w:r w:rsidRPr="00B37DE3">
              <w:rPr>
                <w:rFonts w:hAnsi="ＭＳ ゴシック" w:hint="eastAsia"/>
                <w:color w:val="FF0000"/>
                <w:sz w:val="16"/>
                <w:szCs w:val="16"/>
              </w:rPr>
              <w:t>。</w:t>
            </w:r>
          </w:p>
        </w:tc>
        <w:tc>
          <w:tcPr>
            <w:tcW w:w="420" w:type="dxa"/>
            <w:vMerge/>
            <w:tcBorders>
              <w:left w:val="single" w:sz="4" w:space="0" w:color="auto"/>
              <w:bottom w:val="nil"/>
              <w:right w:val="single" w:sz="4" w:space="0" w:color="auto"/>
            </w:tcBorders>
            <w:shd w:val="clear" w:color="auto" w:fill="auto"/>
            <w:vAlign w:val="center"/>
          </w:tcPr>
          <w:p w:rsidR="00F771D1" w:rsidRPr="00B37DE3" w:rsidRDefault="00F771D1" w:rsidP="00F771D1">
            <w:pPr>
              <w:spacing w:line="200" w:lineRule="exact"/>
              <w:jc w:val="center"/>
              <w:rPr>
                <w:rFonts w:hAnsi="ＭＳ ゴシック"/>
                <w:sz w:val="18"/>
                <w:szCs w:val="18"/>
              </w:rPr>
            </w:pPr>
          </w:p>
        </w:tc>
        <w:tc>
          <w:tcPr>
            <w:tcW w:w="420" w:type="dxa"/>
            <w:vMerge/>
            <w:tcBorders>
              <w:left w:val="single" w:sz="4" w:space="0" w:color="auto"/>
              <w:bottom w:val="nil"/>
              <w:right w:val="single" w:sz="4" w:space="0" w:color="auto"/>
            </w:tcBorders>
            <w:shd w:val="clear" w:color="auto" w:fill="auto"/>
            <w:vAlign w:val="center"/>
          </w:tcPr>
          <w:p w:rsidR="00F771D1" w:rsidRPr="00B37DE3" w:rsidRDefault="00F771D1" w:rsidP="00F771D1">
            <w:pPr>
              <w:spacing w:line="200" w:lineRule="exact"/>
              <w:jc w:val="center"/>
              <w:rPr>
                <w:rFonts w:hAnsi="ＭＳ ゴシック"/>
                <w:sz w:val="18"/>
                <w:szCs w:val="18"/>
              </w:rPr>
            </w:pPr>
          </w:p>
        </w:tc>
        <w:tc>
          <w:tcPr>
            <w:tcW w:w="420" w:type="dxa"/>
            <w:vMerge/>
            <w:tcBorders>
              <w:left w:val="single" w:sz="4" w:space="0" w:color="auto"/>
              <w:bottom w:val="nil"/>
              <w:right w:val="single" w:sz="4" w:space="0" w:color="auto"/>
            </w:tcBorders>
            <w:shd w:val="clear" w:color="auto" w:fill="auto"/>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
        </w:trPr>
        <w:tc>
          <w:tcPr>
            <w:tcW w:w="2415" w:type="dxa"/>
            <w:vMerge w:val="restart"/>
            <w:tcBorders>
              <w:top w:val="dotted" w:sz="4" w:space="0" w:color="auto"/>
              <w:left w:val="single" w:sz="4" w:space="0" w:color="auto"/>
              <w:right w:val="single" w:sz="4" w:space="0" w:color="auto"/>
            </w:tcBorders>
            <w:shd w:val="clear" w:color="auto" w:fill="auto"/>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（医師）</w:t>
            </w:r>
          </w:p>
          <w:p w:rsidR="00F771D1" w:rsidRPr="00B37DE3" w:rsidRDefault="00F771D1" w:rsidP="00F771D1">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入所者に対し健康管理及び療養上の指導を行うために必要な数を配置しているか。</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
        </w:trPr>
        <w:tc>
          <w:tcPr>
            <w:tcW w:w="2415" w:type="dxa"/>
            <w:vMerge/>
            <w:tcBorders>
              <w:left w:val="single" w:sz="4" w:space="0" w:color="auto"/>
              <w:right w:val="single" w:sz="4" w:space="0" w:color="auto"/>
            </w:tcBorders>
            <w:shd w:val="clear" w:color="auto" w:fill="auto"/>
          </w:tcPr>
          <w:p w:rsidR="00F771D1" w:rsidRPr="00B37DE3" w:rsidRDefault="00F771D1" w:rsidP="00F771D1">
            <w:pPr>
              <w:spacing w:line="200" w:lineRule="exact"/>
              <w:rPr>
                <w:rFonts w:hAnsi="ＭＳ ゴシック"/>
                <w:color w:val="000000"/>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サテライト型居住施設の医師については、本体施設の医師により当該サテライト型居住施設の入所者の健康管理が適切に行われていると認められるときは、これを置かないことができる。</w:t>
            </w: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2415" w:type="dxa"/>
            <w:vMerge/>
            <w:tcBorders>
              <w:left w:val="single" w:sz="4" w:space="0" w:color="auto"/>
              <w:right w:val="single" w:sz="4" w:space="0" w:color="auto"/>
            </w:tcBorders>
            <w:shd w:val="clear" w:color="auto" w:fill="auto"/>
          </w:tcPr>
          <w:p w:rsidR="00F771D1" w:rsidRPr="00B37DE3" w:rsidRDefault="00F771D1" w:rsidP="00F771D1">
            <w:pPr>
              <w:spacing w:line="200" w:lineRule="exact"/>
              <w:rPr>
                <w:rFonts w:hAnsi="ＭＳ ゴシック"/>
                <w:color w:val="000000"/>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color w:val="000000"/>
                <w:sz w:val="16"/>
                <w:szCs w:val="16"/>
              </w:rPr>
              <w:t xml:space="preserve">(1) </w:t>
            </w:r>
            <w:r w:rsidRPr="00B37DE3">
              <w:rPr>
                <w:rFonts w:hAnsi="ＭＳ ゴシック" w:hint="eastAsia"/>
                <w:color w:val="000000"/>
                <w:sz w:val="16"/>
                <w:szCs w:val="16"/>
              </w:rPr>
              <w:t>サテライト型の医師については、本体施設の医師が入所者全員の病状等を把握し施設療養全体の管理に責任を持つ場合であって、本体施設の入所者又は入院患者及びサテライト型居住施設の入所者の処遇が適切に行われると認められるときは、これを置かないことができる。</w:t>
            </w: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2415" w:type="dxa"/>
            <w:vMerge/>
            <w:tcBorders>
              <w:left w:val="single" w:sz="4" w:space="0" w:color="auto"/>
              <w:bottom w:val="dotted" w:sz="4" w:space="0" w:color="auto"/>
              <w:right w:val="single" w:sz="4" w:space="0" w:color="auto"/>
            </w:tcBorders>
            <w:shd w:val="clear" w:color="auto" w:fill="auto"/>
          </w:tcPr>
          <w:p w:rsidR="00F771D1" w:rsidRPr="00B37DE3" w:rsidRDefault="00F771D1" w:rsidP="00F771D1">
            <w:pPr>
              <w:spacing w:line="200" w:lineRule="exact"/>
              <w:rPr>
                <w:rFonts w:hAnsi="ＭＳ ゴシック"/>
                <w:color w:val="000000"/>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rPr>
                <w:rFonts w:hAnsi="ＭＳ ゴシック"/>
                <w:color w:val="000000"/>
                <w:sz w:val="16"/>
                <w:szCs w:val="16"/>
              </w:rPr>
            </w:pPr>
            <w:r w:rsidRPr="00B37DE3">
              <w:rPr>
                <w:rFonts w:hAnsi="ＭＳ ゴシック" w:hint="eastAsia"/>
                <w:color w:val="000000"/>
                <w:sz w:val="18"/>
                <w:szCs w:val="16"/>
              </w:rPr>
              <w:t>指定短期入所生活介護事業所又は指定介護予防短期入所生活介護事業所（以下「指定短期入所生活介護事業所等」という。）が併設される場合においては、当該指定短期入所生活介護事業所等の医師については、当該指定地域密着型介護老人福祉施設の医師により当該指定短期入所生活介護事業所等の利用者の健康管理が適切に行われると認められるときは、これを置かないことができる。</w:t>
            </w:r>
          </w:p>
        </w:tc>
        <w:tc>
          <w:tcPr>
            <w:tcW w:w="420" w:type="dxa"/>
            <w:vMerge/>
            <w:tcBorders>
              <w:left w:val="single" w:sz="4" w:space="0" w:color="auto"/>
              <w:bottom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val="restart"/>
            <w:tcBorders>
              <w:top w:val="dotted" w:sz="4" w:space="0" w:color="auto"/>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（生活相談員）</w:t>
            </w:r>
          </w:p>
          <w:p w:rsidR="00F771D1" w:rsidRPr="00B37DE3" w:rsidRDefault="00F771D1" w:rsidP="00F771D1">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１以上配置しているか。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常勤の者であるか。</w:t>
            </w:r>
          </w:p>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ただし、サテライト型居住施設にあっては、常勤換算方法で１以上とする。</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6"/>
        </w:trPr>
        <w:tc>
          <w:tcPr>
            <w:tcW w:w="2415" w:type="dxa"/>
            <w:vMerge/>
            <w:tcBorders>
              <w:left w:val="single" w:sz="4" w:space="0" w:color="auto"/>
              <w:bottom w:val="dotted"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ind w:left="480" w:hangingChars="300" w:hanging="480"/>
              <w:rPr>
                <w:rFonts w:hAnsi="ＭＳ ゴシック"/>
                <w:color w:val="000000"/>
                <w:sz w:val="16"/>
                <w:szCs w:val="16"/>
              </w:rPr>
            </w:pPr>
            <w:r w:rsidRPr="00B37DE3">
              <w:rPr>
                <w:rFonts w:hAnsi="ＭＳ ゴシック" w:hint="eastAsia"/>
                <w:color w:val="000000"/>
                <w:sz w:val="16"/>
                <w:szCs w:val="16"/>
              </w:rPr>
              <w:t>(2) ①生活相談員については、原則として常勤の者であること。ただし、１人を超えて配置されている生活相談員が、時間帯を明確に区分したうえで当該指定地域密着型介護老人福祉施設を運営する法人内の他の職務に従事する場合にあっては、この限りでない。</w:t>
            </w:r>
          </w:p>
          <w:p w:rsidR="00F771D1" w:rsidRPr="00B37DE3" w:rsidRDefault="00F771D1" w:rsidP="00F771D1">
            <w:pPr>
              <w:spacing w:line="200" w:lineRule="exact"/>
              <w:ind w:firstLineChars="200" w:firstLine="320"/>
              <w:rPr>
                <w:rFonts w:hAnsi="ＭＳ ゴシック"/>
                <w:color w:val="000000"/>
                <w:sz w:val="16"/>
                <w:szCs w:val="16"/>
              </w:rPr>
            </w:pPr>
            <w:r w:rsidRPr="00B37DE3">
              <w:rPr>
                <w:rFonts w:hAnsi="ＭＳ ゴシック" w:hint="eastAsia"/>
                <w:color w:val="000000"/>
                <w:sz w:val="16"/>
                <w:szCs w:val="16"/>
              </w:rPr>
              <w:t>②生活相談員の資格については、特別養護老人ホームの設備及び運営に関する</w:t>
            </w:r>
          </w:p>
          <w:p w:rsidR="00F771D1" w:rsidRPr="00B37DE3" w:rsidRDefault="00F771D1" w:rsidP="00F771D1">
            <w:pPr>
              <w:spacing w:line="200" w:lineRule="exact"/>
              <w:ind w:left="48" w:firstLineChars="300" w:firstLine="480"/>
              <w:rPr>
                <w:rFonts w:hAnsi="ＭＳ ゴシック"/>
                <w:color w:val="000000"/>
                <w:sz w:val="16"/>
                <w:szCs w:val="16"/>
              </w:rPr>
            </w:pPr>
            <w:r w:rsidRPr="00B37DE3">
              <w:rPr>
                <w:rFonts w:hAnsi="ＭＳ ゴシック" w:hint="eastAsia"/>
                <w:color w:val="000000"/>
                <w:sz w:val="16"/>
                <w:szCs w:val="16"/>
              </w:rPr>
              <w:t>基準第５条第２項（※社会福祉法第19条第１項各号のいずれかに該当する</w:t>
            </w:r>
          </w:p>
          <w:p w:rsidR="00F771D1" w:rsidRPr="00B37DE3" w:rsidRDefault="00F771D1" w:rsidP="00F771D1">
            <w:pPr>
              <w:spacing w:line="200" w:lineRule="exact"/>
              <w:ind w:left="48" w:firstLineChars="300" w:firstLine="480"/>
              <w:rPr>
                <w:rFonts w:hAnsi="ＭＳ ゴシック"/>
                <w:color w:val="000000"/>
                <w:sz w:val="16"/>
                <w:szCs w:val="16"/>
              </w:rPr>
            </w:pPr>
            <w:r w:rsidRPr="00B37DE3">
              <w:rPr>
                <w:rFonts w:hAnsi="ＭＳ ゴシック" w:hint="eastAsia"/>
                <w:color w:val="000000"/>
                <w:sz w:val="16"/>
                <w:szCs w:val="16"/>
              </w:rPr>
              <w:t>者又はこれと同等以上の能力を有すると認められる者）によること。</w:t>
            </w:r>
          </w:p>
          <w:p w:rsidR="00F771D1" w:rsidRPr="00B37DE3" w:rsidRDefault="00F771D1" w:rsidP="00F771D1">
            <w:pPr>
              <w:spacing w:line="200" w:lineRule="exact"/>
              <w:ind w:left="480" w:hangingChars="300" w:hanging="480"/>
              <w:rPr>
                <w:rFonts w:hAnsi="ＭＳ ゴシック"/>
                <w:color w:val="000000"/>
                <w:sz w:val="16"/>
                <w:szCs w:val="16"/>
              </w:rPr>
            </w:pPr>
            <w:r w:rsidRPr="00B37DE3">
              <w:rPr>
                <w:rFonts w:hAnsi="ＭＳ ゴシック" w:hint="eastAsia"/>
                <w:color w:val="000000"/>
                <w:sz w:val="16"/>
                <w:szCs w:val="16"/>
              </w:rPr>
              <w:t xml:space="preserve">　　　　サテライト型居住施設（本体施設が指定介護老人福祉施設、指定地域密着型介護老人福祉施設又は介護老人保健施設の場合に限る。）の生活相談員については、常勤換算方法で１以上の基準を満たしていれば非常勤の者であっても差し支えないものとする。また、本体施設（指定介護老人福祉施設、指定地域密着型介護老人福祉施設又は介護老人保健施設に限る。）の生活相談員又は支援相談員によるサービス提供が、本体施設及びサテライト型居住施設の入所者に適切に行われると認められるときは、サテライト型居住施設の生活相談員を置かないことができる。</w:t>
            </w:r>
          </w:p>
        </w:tc>
        <w:tc>
          <w:tcPr>
            <w:tcW w:w="420" w:type="dxa"/>
            <w:vMerge/>
            <w:tcBorders>
              <w:left w:val="single" w:sz="4" w:space="0" w:color="auto"/>
              <w:bottom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2415" w:type="dxa"/>
            <w:vMerge w:val="restart"/>
            <w:tcBorders>
              <w:top w:val="dotted" w:sz="4" w:space="0" w:color="auto"/>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（介護職員又は看護師若しくは准看護師（看護職員））</w:t>
            </w:r>
          </w:p>
          <w:p w:rsidR="00F771D1" w:rsidRPr="00B37DE3" w:rsidRDefault="00F771D1" w:rsidP="00F771D1">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介護職員及び看護職員の総数は、常勤換算方法で、入所者の数が３又はその端数を増すごとに１以上か。</w:t>
            </w:r>
          </w:p>
        </w:tc>
        <w:tc>
          <w:tcPr>
            <w:tcW w:w="420" w:type="dxa"/>
            <w:tcBorders>
              <w:top w:val="single" w:sz="4" w:space="0" w:color="auto"/>
              <w:left w:val="single" w:sz="4" w:space="0" w:color="auto"/>
              <w:bottom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ind w:left="180" w:hangingChars="100" w:hanging="180"/>
              <w:rPr>
                <w:rFonts w:hAnsi="ＭＳ ゴシック"/>
                <w:color w:val="000000"/>
                <w:sz w:val="18"/>
                <w:szCs w:val="18"/>
              </w:rPr>
            </w:pPr>
            <w:r w:rsidRPr="00B37DE3">
              <w:rPr>
                <w:rFonts w:hAnsi="ＭＳ ゴシック" w:hint="eastAsia"/>
                <w:color w:val="000000"/>
                <w:sz w:val="18"/>
                <w:szCs w:val="18"/>
              </w:rPr>
              <w:t>看護職員の数は、１以上配置しているか。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ind w:left="180" w:hangingChars="100" w:hanging="180"/>
              <w:rPr>
                <w:rFonts w:hAnsi="ＭＳ ゴシック"/>
                <w:color w:val="000000"/>
                <w:sz w:val="18"/>
                <w:szCs w:val="18"/>
              </w:rPr>
            </w:pPr>
            <w:r w:rsidRPr="00B37DE3">
              <w:rPr>
                <w:rFonts w:hAnsi="ＭＳ ゴシック" w:hint="eastAsia"/>
                <w:color w:val="000000"/>
                <w:sz w:val="18"/>
                <w:szCs w:val="18"/>
              </w:rPr>
              <w:t>介護職員のうち、１人以上は、常勤の者であるか。</w:t>
            </w:r>
          </w:p>
        </w:tc>
        <w:tc>
          <w:tcPr>
            <w:tcW w:w="420" w:type="dxa"/>
            <w:tcBorders>
              <w:top w:val="single" w:sz="4" w:space="0" w:color="auto"/>
              <w:left w:val="single" w:sz="4" w:space="0" w:color="auto"/>
              <w:bottom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2415" w:type="dxa"/>
            <w:vMerge/>
            <w:tcBorders>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看護職員のうち、１人以上は、常勤の者であるか。</w:t>
            </w:r>
          </w:p>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ただし、サテライト型居住施設にあっては、常勤換算方法で１以上とする。</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
        </w:trPr>
        <w:tc>
          <w:tcPr>
            <w:tcW w:w="2415" w:type="dxa"/>
            <w:vMerge/>
            <w:tcBorders>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(3)</w:t>
            </w:r>
            <w:r w:rsidRPr="00B37DE3">
              <w:rPr>
                <w:rFonts w:hAnsi="ＭＳ ゴシック"/>
                <w:color w:val="000000"/>
                <w:sz w:val="16"/>
                <w:szCs w:val="16"/>
              </w:rPr>
              <w:t xml:space="preserve"> </w:t>
            </w:r>
            <w:r w:rsidRPr="00B37DE3">
              <w:rPr>
                <w:rFonts w:hAnsi="ＭＳ ゴシック" w:hint="eastAsia"/>
                <w:color w:val="000000"/>
                <w:sz w:val="16"/>
                <w:szCs w:val="16"/>
              </w:rPr>
              <w:t>サテライト型居住施設の看護職員については、常勤換算方法で１以上の基準を満たしていれば非常勤の者であっても差し支えないものとする。</w:t>
            </w: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val="restart"/>
            <w:tcBorders>
              <w:top w:val="dotted" w:sz="4" w:space="0" w:color="auto"/>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（栄養士又は管理栄養士）</w:t>
            </w:r>
          </w:p>
          <w:p w:rsidR="00F771D1" w:rsidRPr="00B37DE3" w:rsidRDefault="00F771D1" w:rsidP="00F771D1">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１以上配置しているか。</w:t>
            </w:r>
          </w:p>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ただし、他の社会福祉施設等の栄養士又は管理栄養士との連携を図ることにより当該指定地域密着型介護老人福祉施設の効果的な運営を期待することができる場合であって、入所者の処遇に支障がないときは、栄養士又は管理栄養士を置かないことができる。</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2415" w:type="dxa"/>
            <w:vMerge/>
            <w:tcBorders>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color w:val="000000"/>
                <w:sz w:val="16"/>
                <w:szCs w:val="16"/>
              </w:rPr>
              <w:t xml:space="preserve">(4) </w:t>
            </w:r>
            <w:r w:rsidRPr="00B37DE3">
              <w:rPr>
                <w:rFonts w:hAnsi="ＭＳ ゴシック" w:hint="eastAsia"/>
                <w:color w:val="000000"/>
                <w:sz w:val="16"/>
                <w:szCs w:val="16"/>
              </w:rPr>
              <w:t>基準省令第131 条第１項ただし書に規定する「他の社会福祉施設等の栄養士又は管理栄養士との連携を図ることにより当該指定地域密着型介護老人福祉施設の効果的な運営を期待することができる場合であって、入所者の処遇に支障がないとき」とは、隣接の他の社会福祉施設や病院等の栄養士又は管理栄養士との兼務や地域の栄養指導員（健康増進法（平成14年法律第103 号）第19 条に規定する栄養指導員をいう。）との連携を図ることにより、適切な栄養管理が行われている場合であること。</w:t>
            </w:r>
          </w:p>
          <w:p w:rsidR="00F771D1" w:rsidRPr="00B37DE3" w:rsidRDefault="00F771D1" w:rsidP="00F771D1">
            <w:pPr>
              <w:spacing w:line="200" w:lineRule="exact"/>
              <w:ind w:leftChars="200" w:left="420" w:firstLineChars="100" w:firstLine="160"/>
              <w:rPr>
                <w:rFonts w:hAnsi="ＭＳ ゴシック"/>
                <w:color w:val="000000"/>
                <w:sz w:val="16"/>
                <w:szCs w:val="16"/>
              </w:rPr>
            </w:pPr>
            <w:r w:rsidRPr="00B37DE3">
              <w:rPr>
                <w:rFonts w:hAnsi="ＭＳ ゴシック" w:hint="eastAsia"/>
                <w:color w:val="000000"/>
                <w:sz w:val="16"/>
                <w:szCs w:val="16"/>
              </w:rPr>
              <w:t>また、サテライト型居住施設の栄養士又は管理栄養士については、本体施設（指定介護老人福祉施設、指定地域密着型介護老人福祉施設又は介護老人保健施設、介護医療院又は病床数100以上の病院に限る。）の栄養士又は管理栄養士によるサービス提供が、本体施設の入所者又は入院患者及びサテライト型居住施設の入所者に適切に行われていると認められるときは、これを置かないことができる。</w:t>
            </w: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val="restart"/>
            <w:tcBorders>
              <w:top w:val="dotted" w:sz="4" w:space="0" w:color="auto"/>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（機能訓練指導員）</w:t>
            </w:r>
          </w:p>
          <w:p w:rsidR="00F771D1" w:rsidRPr="00B37DE3" w:rsidRDefault="00F771D1" w:rsidP="00F771D1">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１以上配置しているか。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2415" w:type="dxa"/>
            <w:vMerge/>
            <w:tcBorders>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日常生活を営むのに必要な機能を改善し、又はその減退を防止するための訓練を行う能力を有すると認められる者であるか。</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2415" w:type="dxa"/>
            <w:vMerge/>
            <w:tcBorders>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当該指定地域密着型介護老人福祉施設の他の職務に従事することができる。</w:t>
            </w: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trPr>
        <w:tc>
          <w:tcPr>
            <w:tcW w:w="2415" w:type="dxa"/>
            <w:vMerge/>
            <w:tcBorders>
              <w:left w:val="single" w:sz="4" w:space="0" w:color="auto"/>
              <w:bottom w:val="dotted"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color w:val="000000"/>
                <w:sz w:val="16"/>
                <w:szCs w:val="16"/>
              </w:rPr>
              <w:t xml:space="preserve">(5) </w:t>
            </w:r>
            <w:r w:rsidRPr="00B37DE3">
              <w:rPr>
                <w:rFonts w:hAnsi="ＭＳ ゴシック" w:hint="eastAsia"/>
                <w:color w:val="000000"/>
                <w:sz w:val="16"/>
                <w:szCs w:val="16"/>
              </w:rPr>
              <w:t>「訓練を行う能力を有すると認められる者」とは、理学療法士、作業療法士、言語聴覚士、看護職員、柔道整復師又はあん摩マッサージ指圧師の資格を有する者とする。ただし、入所者の日常生活やレクリエーション、行事等を通じて行う機能訓練指導については、当該施設の生活相談員又は介護職員が兼務して行っても差し支えないこと。</w:t>
            </w:r>
          </w:p>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 xml:space="preserve">　　　また、サテライト型居住施設の機能訓練指導員については、本体施設（指定介護老人福祉施設、指定地域密着型介護老人福祉施設又は介護老人保健施設に限る。）の機能訓練指導員又は理学療法士若しくは作業療法士によるサービス提供が、本体施設及びサテライト型居住施設の入所者に適切に行われると認められるときは、これを置かないことができる。</w:t>
            </w:r>
          </w:p>
        </w:tc>
        <w:tc>
          <w:tcPr>
            <w:tcW w:w="420" w:type="dxa"/>
            <w:vMerge/>
            <w:tcBorders>
              <w:left w:val="single" w:sz="4" w:space="0" w:color="auto"/>
              <w:bottom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val="restart"/>
            <w:tcBorders>
              <w:top w:val="dotted" w:sz="4" w:space="0" w:color="auto"/>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（介護支援専門員）</w:t>
            </w:r>
          </w:p>
          <w:p w:rsidR="00F771D1" w:rsidRPr="00B37DE3" w:rsidRDefault="00F771D1" w:rsidP="00F771D1">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１以上配置しているか。</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415" w:type="dxa"/>
            <w:vMerge/>
            <w:tcBorders>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専らその職務に従事する常勤の者であるか。</w:t>
            </w:r>
          </w:p>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ただし、入所者の処遇に支障がない場合は、当該指定地域密着型介護老人福祉施設の他の職務に従事することができる。</w:t>
            </w: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9"/>
        </w:trPr>
        <w:tc>
          <w:tcPr>
            <w:tcW w:w="2415" w:type="dxa"/>
            <w:vMerge/>
            <w:tcBorders>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color w:val="000000"/>
                <w:sz w:val="16"/>
                <w:szCs w:val="16"/>
              </w:rPr>
              <w:t xml:space="preserve">(6) </w:t>
            </w:r>
            <w:r w:rsidRPr="00B37DE3">
              <w:rPr>
                <w:rFonts w:hAnsi="ＭＳ ゴシック" w:hint="eastAsia"/>
                <w:color w:val="000000"/>
                <w:sz w:val="16"/>
                <w:szCs w:val="16"/>
              </w:rPr>
              <w:t>介護支援専門員については、入所者の処遇に支障がない場合は、当該指定地域密着型介護老人福祉施設の他の職務に従事することができるものとする。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勤務時間として算入することができるものとすること。</w:t>
            </w:r>
          </w:p>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 xml:space="preserve">　　　なお、居宅介護支援事業者の介護支援専門員との兼務は認められないものである。ただし、増員に係る非常勤の介護支援専門員についてはこの限りでない。</w:t>
            </w:r>
          </w:p>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 xml:space="preserve">　　　また、サテライト型居住施設の介護支援専門員については、本体施設（指定介護老人福祉施設、指定地域密着型介護老人福祉施設、介護老人保健施設、介護医療院又は病院（指定介護療養型医療施設に限る。）に限る。）の介護支援専門員によるサービス提供が、本体施設の入所者又は入院患者及びサテライト型居住施設の入所者に適切に行われると認められるときは、これを置かないことができる。</w:t>
            </w: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trPr>
        <w:tc>
          <w:tcPr>
            <w:tcW w:w="2415" w:type="dxa"/>
            <w:vMerge/>
            <w:tcBorders>
              <w:left w:val="single" w:sz="4" w:space="0" w:color="auto"/>
              <w:bottom w:val="dotted"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6"/>
              </w:rPr>
            </w:pPr>
            <w:r w:rsidRPr="00B37DE3">
              <w:rPr>
                <w:rFonts w:hAnsi="ＭＳ ゴシック" w:hint="eastAsia"/>
                <w:color w:val="000000"/>
                <w:sz w:val="18"/>
                <w:szCs w:val="16"/>
              </w:rPr>
              <w:t>指定地域密着型介護老人福祉施設に指定小規模多機能型居宅介護事業所又は指定看護小規模多機能型居宅介護事業所が併設される場合においては、当該指定地域密着型介護老人福祉施設の介護支援専門員については、当該併設される指定小規模多機能型居宅介護事業所又は指定看護小規模多機能型居宅介護事業所の介護支援専門員により当該指定地域密着型介護老人福祉施設の利用者の処遇が適切に行われると認められるときは、これを置かないことができる。</w:t>
            </w:r>
          </w:p>
        </w:tc>
        <w:tc>
          <w:tcPr>
            <w:tcW w:w="420" w:type="dxa"/>
            <w:vMerge/>
            <w:tcBorders>
              <w:left w:val="single" w:sz="4" w:space="0" w:color="auto"/>
              <w:bottom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2415" w:type="dxa"/>
            <w:tcBorders>
              <w:top w:val="dotted" w:sz="4" w:space="0" w:color="auto"/>
              <w:left w:val="single" w:sz="4" w:space="0" w:color="auto"/>
              <w:right w:val="single" w:sz="4" w:space="0" w:color="auto"/>
            </w:tcBorders>
          </w:tcPr>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（サテライト型の場合）</w:t>
            </w: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6"/>
              </w:rPr>
            </w:pPr>
            <w:r w:rsidRPr="00B37DE3">
              <w:rPr>
                <w:rFonts w:hAnsi="ＭＳ ゴシック" w:hint="eastAsia"/>
                <w:color w:val="000000"/>
                <w:sz w:val="18"/>
                <w:szCs w:val="16"/>
              </w:rPr>
              <w:t>サテライト型居住施設の生活相談員、栄養士若しくは管理栄養士、機能訓練指導員又は介護支援専門員については、次に掲げる本体施設の場合には、次の各号に掲げる区分に応じ、当該各号に定める職員により当該サテライト型居住施設の入所者の処遇が適切に行われると認められるときは、これを置かないことができる。</w:t>
            </w:r>
          </w:p>
          <w:p w:rsidR="00F771D1" w:rsidRPr="00B37DE3" w:rsidRDefault="00F771D1" w:rsidP="00F771D1">
            <w:pPr>
              <w:spacing w:line="200" w:lineRule="exact"/>
              <w:ind w:left="360" w:hangingChars="200" w:hanging="360"/>
              <w:rPr>
                <w:rFonts w:hAnsi="ＭＳ ゴシック"/>
                <w:color w:val="000000"/>
                <w:sz w:val="18"/>
                <w:szCs w:val="16"/>
              </w:rPr>
            </w:pPr>
            <w:r w:rsidRPr="00B37DE3">
              <w:rPr>
                <w:rFonts w:hAnsi="ＭＳ ゴシック" w:hint="eastAsia"/>
                <w:color w:val="000000"/>
                <w:sz w:val="18"/>
                <w:szCs w:val="16"/>
              </w:rPr>
              <w:t>一　指定介護老人福祉施設又は指定地域密着型介護老人福祉施設</w:t>
            </w:r>
          </w:p>
          <w:p w:rsidR="00F771D1" w:rsidRPr="00B37DE3" w:rsidRDefault="00F771D1" w:rsidP="00F771D1">
            <w:pPr>
              <w:spacing w:line="200" w:lineRule="exact"/>
              <w:ind w:leftChars="200" w:left="420" w:firstLineChars="100" w:firstLine="180"/>
              <w:rPr>
                <w:rFonts w:hAnsi="ＭＳ ゴシック"/>
                <w:color w:val="000000"/>
                <w:sz w:val="18"/>
                <w:szCs w:val="16"/>
              </w:rPr>
            </w:pPr>
            <w:r w:rsidRPr="00B37DE3">
              <w:rPr>
                <w:rFonts w:hAnsi="ＭＳ ゴシック" w:hint="eastAsia"/>
                <w:color w:val="000000"/>
                <w:sz w:val="18"/>
                <w:szCs w:val="16"/>
              </w:rPr>
              <w:t>生活相談員、栄養士若しくは管理栄養士、機能訓練指導員又は</w:t>
            </w:r>
          </w:p>
          <w:p w:rsidR="00F771D1" w:rsidRPr="00B37DE3" w:rsidRDefault="00F771D1" w:rsidP="00F771D1">
            <w:pPr>
              <w:spacing w:line="200" w:lineRule="exact"/>
              <w:ind w:leftChars="200" w:left="420" w:firstLineChars="100" w:firstLine="180"/>
              <w:rPr>
                <w:rFonts w:hAnsi="ＭＳ ゴシック"/>
                <w:color w:val="000000"/>
                <w:sz w:val="18"/>
                <w:szCs w:val="16"/>
              </w:rPr>
            </w:pPr>
            <w:r w:rsidRPr="00B37DE3">
              <w:rPr>
                <w:rFonts w:hAnsi="ＭＳ ゴシック" w:hint="eastAsia"/>
                <w:color w:val="000000"/>
                <w:sz w:val="18"/>
                <w:szCs w:val="16"/>
              </w:rPr>
              <w:t>介護支援専門員</w:t>
            </w:r>
          </w:p>
          <w:p w:rsidR="00F771D1" w:rsidRPr="00B37DE3" w:rsidRDefault="00F771D1" w:rsidP="00F771D1">
            <w:pPr>
              <w:spacing w:line="200" w:lineRule="exact"/>
              <w:ind w:left="360" w:hangingChars="200" w:hanging="360"/>
              <w:rPr>
                <w:rFonts w:hAnsi="ＭＳ ゴシック"/>
                <w:color w:val="000000"/>
                <w:sz w:val="18"/>
                <w:szCs w:val="16"/>
              </w:rPr>
            </w:pPr>
            <w:r w:rsidRPr="00B37DE3">
              <w:rPr>
                <w:rFonts w:hAnsi="ＭＳ ゴシック" w:hint="eastAsia"/>
                <w:color w:val="000000"/>
                <w:sz w:val="18"/>
                <w:szCs w:val="16"/>
              </w:rPr>
              <w:t>二　介護老人保健施設</w:t>
            </w:r>
          </w:p>
          <w:p w:rsidR="00F771D1" w:rsidRPr="00B37DE3" w:rsidRDefault="00F771D1" w:rsidP="00F771D1">
            <w:pPr>
              <w:spacing w:line="200" w:lineRule="exact"/>
              <w:ind w:leftChars="300" w:left="630"/>
              <w:rPr>
                <w:rFonts w:hAnsi="ＭＳ ゴシック"/>
                <w:color w:val="000000"/>
                <w:sz w:val="18"/>
                <w:szCs w:val="16"/>
              </w:rPr>
            </w:pPr>
            <w:r w:rsidRPr="00B37DE3">
              <w:rPr>
                <w:rFonts w:hAnsi="ＭＳ ゴシック" w:hint="eastAsia"/>
                <w:color w:val="000000"/>
                <w:sz w:val="18"/>
                <w:szCs w:val="16"/>
              </w:rPr>
              <w:t>支援相談員、栄養士若しくは管理栄養士、理学療法士、作業療法士若しくは言語聴覚士又は介護支援専門員</w:t>
            </w:r>
          </w:p>
          <w:p w:rsidR="00F771D1" w:rsidRPr="00B37DE3" w:rsidRDefault="00F771D1" w:rsidP="00F771D1">
            <w:pPr>
              <w:spacing w:line="200" w:lineRule="exact"/>
              <w:ind w:left="360" w:hangingChars="200" w:hanging="360"/>
              <w:rPr>
                <w:rFonts w:hAnsi="ＭＳ ゴシック"/>
                <w:color w:val="000000"/>
                <w:sz w:val="18"/>
                <w:szCs w:val="16"/>
              </w:rPr>
            </w:pPr>
            <w:r w:rsidRPr="00B37DE3">
              <w:rPr>
                <w:rFonts w:hAnsi="ＭＳ ゴシック" w:hint="eastAsia"/>
                <w:color w:val="000000"/>
                <w:sz w:val="18"/>
                <w:szCs w:val="16"/>
              </w:rPr>
              <w:t>三　病院</w:t>
            </w:r>
          </w:p>
          <w:p w:rsidR="00F771D1" w:rsidRPr="00B37DE3" w:rsidRDefault="00F771D1" w:rsidP="00F771D1">
            <w:pPr>
              <w:spacing w:line="200" w:lineRule="exact"/>
              <w:ind w:leftChars="300" w:left="630"/>
              <w:rPr>
                <w:rFonts w:hAnsi="ＭＳ ゴシック"/>
                <w:color w:val="000000"/>
                <w:sz w:val="18"/>
                <w:szCs w:val="16"/>
              </w:rPr>
            </w:pPr>
            <w:r w:rsidRPr="00B37DE3">
              <w:rPr>
                <w:rFonts w:hAnsi="ＭＳ ゴシック" w:hint="eastAsia"/>
                <w:color w:val="000000"/>
                <w:sz w:val="18"/>
                <w:szCs w:val="16"/>
              </w:rPr>
              <w:t>栄養士若しくは管理栄養士（病床数100以上の病院の場合に限る。）又は介護支援専門員（指定介護療養型医療施設の場合に限る。）</w:t>
            </w:r>
          </w:p>
          <w:p w:rsidR="00F771D1" w:rsidRPr="00B37DE3" w:rsidRDefault="00F771D1" w:rsidP="00F771D1">
            <w:pPr>
              <w:spacing w:line="200" w:lineRule="exact"/>
              <w:ind w:left="360" w:hangingChars="200" w:hanging="360"/>
              <w:rPr>
                <w:rFonts w:hAnsi="ＭＳ ゴシック"/>
                <w:color w:val="000000"/>
                <w:sz w:val="18"/>
                <w:szCs w:val="16"/>
              </w:rPr>
            </w:pPr>
            <w:r w:rsidRPr="00B37DE3">
              <w:rPr>
                <w:rFonts w:hAnsi="ＭＳ ゴシック" w:hint="eastAsia"/>
                <w:color w:val="000000"/>
                <w:sz w:val="18"/>
                <w:szCs w:val="16"/>
              </w:rPr>
              <w:t>四　介護医療院</w:t>
            </w:r>
          </w:p>
          <w:p w:rsidR="00F771D1" w:rsidRPr="00B37DE3" w:rsidRDefault="00F771D1" w:rsidP="00F771D1">
            <w:pPr>
              <w:spacing w:line="200" w:lineRule="exact"/>
              <w:ind w:leftChars="200" w:left="420" w:firstLineChars="100" w:firstLine="180"/>
              <w:rPr>
                <w:rFonts w:hAnsi="ＭＳ ゴシック"/>
                <w:color w:val="000000"/>
                <w:sz w:val="16"/>
                <w:szCs w:val="16"/>
              </w:rPr>
            </w:pPr>
            <w:r w:rsidRPr="00B37DE3">
              <w:rPr>
                <w:rFonts w:hAnsi="ＭＳ ゴシック" w:hint="eastAsia"/>
                <w:color w:val="000000"/>
                <w:sz w:val="18"/>
                <w:szCs w:val="16"/>
              </w:rPr>
              <w:t>栄養士若しくは管理栄養士又は介護支援専門員</w:t>
            </w:r>
          </w:p>
        </w:tc>
        <w:tc>
          <w:tcPr>
            <w:tcW w:w="420" w:type="dxa"/>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2415" w:type="dxa"/>
            <w:tcBorders>
              <w:top w:val="dotted" w:sz="4" w:space="0" w:color="auto"/>
              <w:left w:val="single" w:sz="4" w:space="0" w:color="auto"/>
              <w:right w:val="single" w:sz="4" w:space="0" w:color="auto"/>
            </w:tcBorders>
          </w:tcPr>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（併設する場合）</w:t>
            </w: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6"/>
              </w:rPr>
            </w:pPr>
            <w:r w:rsidRPr="00B37DE3">
              <w:rPr>
                <w:rFonts w:hAnsi="ＭＳ ゴシック" w:hint="eastAsia"/>
                <w:color w:val="000000"/>
                <w:sz w:val="18"/>
                <w:szCs w:val="16"/>
              </w:rPr>
              <w:t>指定通所介護事業所、指定短期入所生活介護事業所等、指定地域密着型通所介護事業所又は併設型指定認知症対応型通所介護の事業を行う事業所若しくは併設型指定介護予防認知症対応型通所介護の事業を行う事業所が併設される場合においては、当該併設される事業所の生活相談員、栄養士又は機能訓練指導員については、当該指定地域密着型介護老人福祉施設の生活相談員、栄養士若しくは管理栄養士又は機能訓練指導員により当該事業所の利用者の処遇が適切に行われると認められるときは、これを置かないことができる。</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5" w:type="dxa"/>
            <w:tcBorders>
              <w:left w:val="single" w:sz="4" w:space="0" w:color="auto"/>
              <w:right w:val="single" w:sz="4" w:space="0" w:color="auto"/>
            </w:tcBorders>
          </w:tcPr>
          <w:p w:rsidR="00F771D1" w:rsidRPr="00B37DE3" w:rsidRDefault="00F771D1" w:rsidP="00F771D1">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color w:val="000000"/>
                <w:sz w:val="16"/>
                <w:szCs w:val="16"/>
              </w:rPr>
              <w:t xml:space="preserve">(7) </w:t>
            </w:r>
            <w:r w:rsidRPr="00B37DE3">
              <w:rPr>
                <w:rFonts w:hAnsi="ＭＳ ゴシック" w:hint="eastAsia"/>
                <w:color w:val="000000"/>
                <w:sz w:val="16"/>
                <w:szCs w:val="16"/>
              </w:rPr>
              <w:t>指定地域密着型介護老人福祉施設に指定短期入所生活介護事業所、指定通所介護事業所、指定地域密着型通所介護、併設型指定認知症対応型通所介護事業所、指定小規模多機能型居宅介護事業所、指定看護小規模多機能型居宅介護事業所等が併設される場合については、処遇等が適切に行われる場合に限り、それぞれ次のとおり人員基準の緩和を認めている。</w:t>
            </w:r>
          </w:p>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 xml:space="preserve">　①指定(介護予防)短期入所生活介護事業所に置かないことができる人員</w:t>
            </w:r>
          </w:p>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 xml:space="preserve">　　　・医師</w:t>
            </w:r>
          </w:p>
          <w:p w:rsidR="00F771D1" w:rsidRPr="00B37DE3" w:rsidRDefault="00F771D1" w:rsidP="00F771D1">
            <w:pPr>
              <w:spacing w:line="200" w:lineRule="exact"/>
              <w:ind w:firstLineChars="300" w:firstLine="480"/>
              <w:rPr>
                <w:rFonts w:hAnsi="ＭＳ ゴシック"/>
                <w:color w:val="000000"/>
                <w:sz w:val="16"/>
                <w:szCs w:val="16"/>
              </w:rPr>
            </w:pPr>
            <w:r w:rsidRPr="00B37DE3">
              <w:rPr>
                <w:rFonts w:hAnsi="ＭＳ ゴシック" w:hint="eastAsia"/>
                <w:color w:val="000000"/>
                <w:sz w:val="16"/>
                <w:szCs w:val="16"/>
              </w:rPr>
              <w:t>・生活相談員</w:t>
            </w:r>
          </w:p>
          <w:p w:rsidR="00F771D1" w:rsidRPr="00B37DE3" w:rsidRDefault="00F771D1" w:rsidP="00F771D1">
            <w:pPr>
              <w:spacing w:line="200" w:lineRule="exact"/>
              <w:ind w:firstLineChars="300" w:firstLine="480"/>
              <w:rPr>
                <w:rFonts w:hAnsi="ＭＳ ゴシック"/>
                <w:color w:val="000000"/>
                <w:sz w:val="16"/>
                <w:szCs w:val="16"/>
              </w:rPr>
            </w:pPr>
            <w:r w:rsidRPr="00B37DE3">
              <w:rPr>
                <w:rFonts w:hAnsi="ＭＳ ゴシック" w:hint="eastAsia"/>
                <w:color w:val="000000"/>
                <w:sz w:val="16"/>
                <w:szCs w:val="16"/>
              </w:rPr>
              <w:t>・栄養士</w:t>
            </w:r>
          </w:p>
          <w:p w:rsidR="00F771D1" w:rsidRPr="00B37DE3" w:rsidRDefault="00F771D1" w:rsidP="00F771D1">
            <w:pPr>
              <w:spacing w:line="200" w:lineRule="exact"/>
              <w:ind w:firstLineChars="300" w:firstLine="480"/>
              <w:rPr>
                <w:rFonts w:hAnsi="ＭＳ ゴシック"/>
                <w:color w:val="000000"/>
                <w:sz w:val="16"/>
                <w:szCs w:val="16"/>
              </w:rPr>
            </w:pPr>
            <w:r w:rsidRPr="00B37DE3">
              <w:rPr>
                <w:rFonts w:hAnsi="ＭＳ ゴシック" w:hint="eastAsia"/>
                <w:color w:val="000000"/>
                <w:sz w:val="16"/>
                <w:szCs w:val="16"/>
              </w:rPr>
              <w:t>・機能訓練指導員</w:t>
            </w:r>
          </w:p>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 xml:space="preserve">　②指定通所介護事業所又は指定地域密着型通所介護事業所に置かないことができる人員</w:t>
            </w:r>
          </w:p>
          <w:p w:rsidR="00F771D1" w:rsidRPr="00B37DE3" w:rsidRDefault="00F771D1" w:rsidP="00F771D1">
            <w:pPr>
              <w:spacing w:line="200" w:lineRule="exact"/>
              <w:ind w:firstLineChars="300" w:firstLine="480"/>
              <w:rPr>
                <w:rFonts w:hAnsi="ＭＳ ゴシック"/>
                <w:color w:val="000000"/>
                <w:sz w:val="16"/>
                <w:szCs w:val="16"/>
              </w:rPr>
            </w:pPr>
            <w:r w:rsidRPr="00B37DE3">
              <w:rPr>
                <w:rFonts w:hAnsi="ＭＳ ゴシック" w:hint="eastAsia"/>
                <w:color w:val="000000"/>
                <w:sz w:val="16"/>
                <w:szCs w:val="16"/>
              </w:rPr>
              <w:t>・生活相談員</w:t>
            </w:r>
          </w:p>
          <w:p w:rsidR="00F771D1" w:rsidRPr="00B37DE3" w:rsidRDefault="00F771D1" w:rsidP="00F771D1">
            <w:pPr>
              <w:spacing w:line="200" w:lineRule="exact"/>
              <w:ind w:firstLineChars="300" w:firstLine="480"/>
              <w:rPr>
                <w:rFonts w:hAnsi="ＭＳ ゴシック"/>
                <w:color w:val="000000"/>
                <w:sz w:val="16"/>
                <w:szCs w:val="16"/>
              </w:rPr>
            </w:pPr>
            <w:r w:rsidRPr="00B37DE3">
              <w:rPr>
                <w:rFonts w:hAnsi="ＭＳ ゴシック" w:hint="eastAsia"/>
                <w:color w:val="000000"/>
                <w:sz w:val="16"/>
                <w:szCs w:val="16"/>
              </w:rPr>
              <w:t>・機能訓練指導員</w:t>
            </w:r>
          </w:p>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 xml:space="preserve">　③指定(介護予防)認知症対応型通所介護事業所に置かないことができる人員</w:t>
            </w:r>
          </w:p>
          <w:p w:rsidR="00F771D1" w:rsidRPr="00B37DE3" w:rsidRDefault="00F771D1" w:rsidP="00F771D1">
            <w:pPr>
              <w:spacing w:line="200" w:lineRule="exact"/>
              <w:ind w:firstLineChars="300" w:firstLine="480"/>
              <w:rPr>
                <w:rFonts w:hAnsi="ＭＳ ゴシック"/>
                <w:color w:val="000000"/>
                <w:sz w:val="16"/>
                <w:szCs w:val="16"/>
              </w:rPr>
            </w:pPr>
            <w:r w:rsidRPr="00B37DE3">
              <w:rPr>
                <w:rFonts w:hAnsi="ＭＳ ゴシック" w:hint="eastAsia"/>
                <w:color w:val="000000"/>
                <w:sz w:val="16"/>
                <w:szCs w:val="16"/>
              </w:rPr>
              <w:t>・生活相談員</w:t>
            </w:r>
          </w:p>
          <w:p w:rsidR="00F771D1" w:rsidRPr="00B37DE3" w:rsidRDefault="00F771D1" w:rsidP="00F771D1">
            <w:pPr>
              <w:spacing w:line="200" w:lineRule="exact"/>
              <w:ind w:firstLineChars="300" w:firstLine="480"/>
              <w:rPr>
                <w:rFonts w:hAnsi="ＭＳ ゴシック"/>
                <w:color w:val="000000"/>
                <w:sz w:val="16"/>
                <w:szCs w:val="16"/>
              </w:rPr>
            </w:pPr>
            <w:r w:rsidRPr="00B37DE3">
              <w:rPr>
                <w:rFonts w:hAnsi="ＭＳ ゴシック" w:hint="eastAsia"/>
                <w:color w:val="000000"/>
                <w:sz w:val="16"/>
                <w:szCs w:val="16"/>
              </w:rPr>
              <w:t>・機能訓練指導員</w:t>
            </w:r>
          </w:p>
          <w:p w:rsidR="00F771D1" w:rsidRPr="00B37DE3" w:rsidRDefault="00F771D1" w:rsidP="00F771D1">
            <w:pPr>
              <w:spacing w:line="200" w:lineRule="exact"/>
              <w:ind w:firstLineChars="100" w:firstLine="160"/>
              <w:rPr>
                <w:rFonts w:hAnsi="ＭＳ ゴシック"/>
                <w:color w:val="000000"/>
                <w:sz w:val="16"/>
                <w:szCs w:val="16"/>
              </w:rPr>
            </w:pPr>
            <w:r w:rsidRPr="00B37DE3">
              <w:rPr>
                <w:rFonts w:hAnsi="ＭＳ ゴシック" w:hint="eastAsia"/>
                <w:color w:val="000000"/>
                <w:sz w:val="16"/>
                <w:szCs w:val="16"/>
              </w:rPr>
              <w:t>④指定(介護予防)小規模多機能型居宅介護事業所、指定看護小規模多機能型居宅</w:t>
            </w:r>
          </w:p>
          <w:p w:rsidR="00F771D1" w:rsidRPr="00B37DE3" w:rsidRDefault="00F771D1" w:rsidP="00F771D1">
            <w:pPr>
              <w:spacing w:line="200" w:lineRule="exact"/>
              <w:ind w:left="23" w:firstLineChars="200" w:firstLine="320"/>
              <w:rPr>
                <w:rFonts w:hAnsi="ＭＳ ゴシック"/>
                <w:color w:val="000000"/>
                <w:sz w:val="16"/>
                <w:szCs w:val="16"/>
              </w:rPr>
            </w:pPr>
            <w:r w:rsidRPr="00B37DE3">
              <w:rPr>
                <w:rFonts w:hAnsi="ＭＳ ゴシック" w:hint="eastAsia"/>
                <w:color w:val="000000"/>
                <w:sz w:val="16"/>
                <w:szCs w:val="16"/>
              </w:rPr>
              <w:t>介護事業所と併設する指定地域密着型介護老人福祉施設に置かないことができ</w:t>
            </w:r>
          </w:p>
          <w:p w:rsidR="00F771D1" w:rsidRPr="00B37DE3" w:rsidRDefault="00F771D1" w:rsidP="00F771D1">
            <w:pPr>
              <w:spacing w:line="200" w:lineRule="exact"/>
              <w:ind w:left="23" w:firstLineChars="200" w:firstLine="320"/>
              <w:rPr>
                <w:rFonts w:hAnsi="ＭＳ ゴシック"/>
                <w:color w:val="000000"/>
                <w:sz w:val="16"/>
                <w:szCs w:val="16"/>
              </w:rPr>
            </w:pPr>
            <w:r w:rsidRPr="00B37DE3">
              <w:rPr>
                <w:rFonts w:hAnsi="ＭＳ ゴシック" w:hint="eastAsia"/>
                <w:color w:val="000000"/>
                <w:sz w:val="16"/>
                <w:szCs w:val="16"/>
              </w:rPr>
              <w:t>る人員</w:t>
            </w:r>
          </w:p>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 xml:space="preserve">　　　・介護支援専門員</w:t>
            </w: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tcBorders>
              <w:left w:val="single" w:sz="4" w:space="0" w:color="auto"/>
              <w:right w:val="single" w:sz="4" w:space="0" w:color="auto"/>
            </w:tcBorders>
          </w:tcPr>
          <w:p w:rsidR="00F771D1" w:rsidRPr="00B37DE3" w:rsidRDefault="00F771D1" w:rsidP="00F771D1">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rPr>
                <w:rFonts w:hAnsi="ＭＳ ゴシック"/>
                <w:color w:val="000000"/>
                <w:sz w:val="16"/>
                <w:szCs w:val="16"/>
              </w:rPr>
            </w:pPr>
            <w:r w:rsidRPr="00B37DE3">
              <w:rPr>
                <w:rFonts w:hAnsi="ＭＳ ゴシック" w:hint="eastAsia"/>
                <w:color w:val="000000"/>
                <w:sz w:val="18"/>
                <w:szCs w:val="16"/>
              </w:rPr>
              <w:t>指定地域密着型介護老人福祉施設に併設される指定短期入所生活介護事業所等の入所定員は、当該指定地域密着型介護老人福祉施設の入所定員と同数を上限とする。</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trPr>
        <w:tc>
          <w:tcPr>
            <w:tcW w:w="2415" w:type="dxa"/>
            <w:tcBorders>
              <w:left w:val="single" w:sz="4" w:space="0" w:color="auto"/>
              <w:right w:val="single" w:sz="4" w:space="0" w:color="auto"/>
            </w:tcBorders>
          </w:tcPr>
          <w:p w:rsidR="00F771D1" w:rsidRPr="00B37DE3" w:rsidRDefault="00F771D1" w:rsidP="00F771D1">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(8) 指定地域密着型介護老人福祉施設には、居宅サービス事業所や他の地域密着型サービス事業所を併設することができるが、指定(介護予防)短期入所生活介護事業所を併設する場合は、施設全体が地域密着型サービスの趣旨に反して過大なものとならないよう、併設する指定(介護予防)短期入所生活介護事業所の入所定員は、当該指定地域密着型介護老人福祉施設の入所定員を上限とする。</w:t>
            </w:r>
          </w:p>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 xml:space="preserve">　　　なお、指定地域密着型介護老人福祉施設に指定通所介護事業所、指定地域密着型通所介護事業所、指定小規模多機能型居宅介護事業所等を併設する場合は、特に定員の上限はない。</w:t>
            </w: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tcBorders>
              <w:left w:val="single" w:sz="4" w:space="0" w:color="auto"/>
              <w:right w:val="single" w:sz="4" w:space="0" w:color="auto"/>
            </w:tcBorders>
          </w:tcPr>
          <w:p w:rsidR="00F771D1" w:rsidRPr="00B37DE3" w:rsidRDefault="00F771D1" w:rsidP="00F771D1">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(9) 平成18年４月１日に現に併設する指定短期入所生活介護事業所等の定員が指定地域密着型介護老人福祉施設の定員を超えているもの（建設中のものを含む。）については、上記規定は適用しない。</w:t>
            </w:r>
          </w:p>
        </w:tc>
        <w:tc>
          <w:tcPr>
            <w:tcW w:w="420" w:type="dxa"/>
            <w:vMerge/>
            <w:tcBorders>
              <w:left w:val="single" w:sz="4" w:space="0" w:color="auto"/>
              <w:bottom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415" w:type="dxa"/>
            <w:tcBorders>
              <w:left w:val="single" w:sz="4" w:space="0" w:color="auto"/>
              <w:right w:val="single" w:sz="4" w:space="0" w:color="auto"/>
            </w:tcBorders>
          </w:tcPr>
          <w:p w:rsidR="00F771D1" w:rsidRPr="00B37DE3" w:rsidRDefault="00F771D1" w:rsidP="00F771D1">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指定地域密着型介護老人福祉施設に指定小規模多機能型居宅介護事業所、指定看護小規模多機能型居宅介護事業所又は指定介護予防小規模多機能型居宅介護事業所（以下「指定小規模多機能型居宅介護事業所等」という。）が併設される場合においては、当該指定地域密着型介護老人福祉施設が前各項に定める人員に関する基準を満たす従業者を置くほか、当該指定小規模多機能型居宅介護事業所等に人員に関する基準を満たす従業者が置かれているときは、当該指定地域密着型介護老人福祉施設の従業者は、当該指定小規模多機能型居宅介護事業所等の職務に従事することができる。</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8"/>
        </w:trPr>
        <w:tc>
          <w:tcPr>
            <w:tcW w:w="2415" w:type="dxa"/>
            <w:tcBorders>
              <w:left w:val="single" w:sz="4" w:space="0" w:color="auto"/>
              <w:bottom w:val="dotted" w:sz="4" w:space="0" w:color="auto"/>
              <w:right w:val="single" w:sz="4" w:space="0" w:color="auto"/>
            </w:tcBorders>
          </w:tcPr>
          <w:p w:rsidR="00F771D1" w:rsidRPr="00B37DE3" w:rsidRDefault="00F771D1" w:rsidP="00F771D1">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(10) 双方にそれぞれの人員に関する基準を満たす従業者を置いているときは、従業者はそれぞれの事業所の業務に従事できるものであること。従業者のうち介護職員については、「居住」に移行してからもなじみの関係を保てるよう、人員としては一体のものとして、運営することを認めたものである。また、看護職員については、施設等が、同一敷地内又は道路を隔てて隣接する等、特に当該事業所の看護職員の業務に支障がないと認められる範囲内にある場合に、当該他の施設等の職務に従事することができることとしたものである。</w:t>
            </w:r>
          </w:p>
        </w:tc>
        <w:tc>
          <w:tcPr>
            <w:tcW w:w="420" w:type="dxa"/>
            <w:vMerge/>
            <w:tcBorders>
              <w:left w:val="single" w:sz="4" w:space="0" w:color="auto"/>
              <w:bottom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tcBorders>
              <w:top w:val="dotted" w:sz="4" w:space="0" w:color="auto"/>
              <w:left w:val="single" w:sz="4" w:space="0" w:color="auto"/>
              <w:right w:val="single" w:sz="4" w:space="0" w:color="auto"/>
            </w:tcBorders>
          </w:tcPr>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（本体施設の場合）</w:t>
            </w: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rPr>
                <w:rFonts w:hAnsi="ＭＳ ゴシック"/>
                <w:color w:val="000000"/>
                <w:sz w:val="16"/>
                <w:szCs w:val="16"/>
              </w:rPr>
            </w:pPr>
            <w:r w:rsidRPr="00B37DE3">
              <w:rPr>
                <w:rFonts w:hAnsi="ＭＳ ゴシック" w:hint="eastAsia"/>
                <w:color w:val="000000"/>
                <w:sz w:val="18"/>
                <w:szCs w:val="18"/>
              </w:rPr>
              <w:t>医師及び介護支援専門員の数は、サテライト型居住施設の本体施設である指定地域密着型介護老人福祉施設であって、当該サテライト型居住施設に医師又は介護支援専門員を置かない場合にあっては、指定地域密着型介護老人福祉施設の入所者の数及び当該サテライト型居住施設の入所者の数の合計数を基礎として算出しなければならない。この場合にあって、介護支援専門員の数は、同号の規定にかかわらず、１以上（入所者の数が100又はその端数を増すごとに１を標準とする。）とする。</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2415" w:type="dxa"/>
            <w:tcBorders>
              <w:left w:val="single" w:sz="4" w:space="0" w:color="auto"/>
              <w:bottom w:val="dotted" w:sz="4" w:space="0" w:color="auto"/>
              <w:right w:val="single" w:sz="4" w:space="0" w:color="auto"/>
            </w:tcBorders>
          </w:tcPr>
          <w:p w:rsidR="00F771D1" w:rsidRPr="00B37DE3" w:rsidRDefault="00F771D1" w:rsidP="00F771D1">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(11) サテライト型居住施設には、医師又は介護支援専門員（以下「医師等」という。）を置かないことができる場合があるが、その場合には、本体施設の入所者とサテライト型居住施設の入所者の合計数を基礎として本体施設におくべき医師等の人員を算出しなければならない。</w:t>
            </w: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color w:val="000000"/>
                <w:sz w:val="18"/>
                <w:szCs w:val="18"/>
              </w:rPr>
            </w:pP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
        </w:trPr>
        <w:tc>
          <w:tcPr>
            <w:tcW w:w="2415" w:type="dxa"/>
            <w:vMerge w:val="restart"/>
            <w:tcBorders>
              <w:top w:val="single" w:sz="4" w:space="0" w:color="auto"/>
              <w:left w:val="single" w:sz="4" w:space="0" w:color="auto"/>
              <w:bottom w:val="single" w:sz="4" w:space="0" w:color="auto"/>
              <w:right w:val="single" w:sz="4" w:space="0" w:color="auto"/>
            </w:tcBorders>
          </w:tcPr>
          <w:p w:rsidR="00F771D1" w:rsidRPr="00B37DE3" w:rsidRDefault="00F771D1" w:rsidP="00F771D1">
            <w:pPr>
              <w:pStyle w:val="ad"/>
              <w:numPr>
                <w:ilvl w:val="0"/>
                <w:numId w:val="27"/>
              </w:numPr>
              <w:spacing w:line="200" w:lineRule="exact"/>
              <w:ind w:leftChars="0"/>
              <w:rPr>
                <w:rFonts w:hAnsi="ＭＳ ゴシック"/>
                <w:sz w:val="18"/>
                <w:szCs w:val="18"/>
              </w:rPr>
            </w:pPr>
            <w:r w:rsidRPr="00B37DE3">
              <w:rPr>
                <w:rFonts w:hAnsi="ＭＳ ゴシック" w:hint="eastAsia"/>
                <w:sz w:val="18"/>
                <w:szCs w:val="18"/>
              </w:rPr>
              <w:t>管理者による管理</w:t>
            </w:r>
          </w:p>
          <w:p w:rsidR="00F771D1" w:rsidRDefault="00F771D1" w:rsidP="00F771D1">
            <w:pPr>
              <w:spacing w:line="200" w:lineRule="exact"/>
              <w:rPr>
                <w:rFonts w:hAnsi="ＭＳ ゴシック"/>
                <w:sz w:val="18"/>
                <w:szCs w:val="18"/>
              </w:rPr>
            </w:pPr>
          </w:p>
          <w:p w:rsidR="006C366C" w:rsidRDefault="006C366C" w:rsidP="006C366C">
            <w:pPr>
              <w:spacing w:line="200" w:lineRule="exact"/>
              <w:rPr>
                <w:rFonts w:hAnsi="ＭＳ ゴシック"/>
                <w:sz w:val="18"/>
                <w:szCs w:val="18"/>
              </w:rPr>
            </w:pPr>
          </w:p>
          <w:p w:rsidR="006C366C" w:rsidRDefault="006C366C" w:rsidP="006C366C">
            <w:pPr>
              <w:spacing w:line="200" w:lineRule="exact"/>
              <w:ind w:left="180" w:hangingChars="100" w:hanging="180"/>
              <w:rPr>
                <w:rFonts w:hAnsi="ＭＳ ゴシック"/>
                <w:color w:val="000000"/>
                <w:sz w:val="18"/>
                <w:szCs w:val="18"/>
                <w:u w:val="single"/>
              </w:rPr>
            </w:pPr>
            <w:r>
              <w:rPr>
                <w:rFonts w:hAnsi="ＭＳ ゴシック" w:hint="eastAsia"/>
                <w:sz w:val="18"/>
                <w:szCs w:val="18"/>
              </w:rPr>
              <w:t>・管理者の</w:t>
            </w:r>
            <w:r w:rsidRPr="00F412C5">
              <w:rPr>
                <w:rFonts w:hAnsi="ＭＳ ゴシック" w:hint="eastAsia"/>
                <w:sz w:val="18"/>
                <w:szCs w:val="18"/>
              </w:rPr>
              <w:t>雇用形態が分かる文書</w:t>
            </w:r>
          </w:p>
          <w:p w:rsidR="006C366C" w:rsidRPr="00B37DE3" w:rsidRDefault="006C366C" w:rsidP="006C366C">
            <w:pPr>
              <w:spacing w:line="200" w:lineRule="exact"/>
              <w:ind w:left="180" w:hangingChars="100" w:hanging="180"/>
              <w:rPr>
                <w:rFonts w:hAnsi="ＭＳ ゴシック"/>
                <w:sz w:val="18"/>
                <w:szCs w:val="18"/>
              </w:rPr>
            </w:pPr>
            <w:r>
              <w:rPr>
                <w:rFonts w:hAnsi="ＭＳ ゴシック" w:hint="eastAsia"/>
                <w:sz w:val="18"/>
                <w:szCs w:val="18"/>
              </w:rPr>
              <w:t>・管理者の</w:t>
            </w:r>
            <w:r w:rsidRPr="00F412C5">
              <w:rPr>
                <w:rFonts w:hAnsi="ＭＳ ゴシック" w:hint="eastAsia"/>
                <w:sz w:val="18"/>
                <w:szCs w:val="18"/>
              </w:rPr>
              <w:t>勤務実績表/</w:t>
            </w:r>
            <w:r>
              <w:rPr>
                <w:rFonts w:hAnsi="ＭＳ ゴシック" w:hint="eastAsia"/>
                <w:sz w:val="18"/>
                <w:szCs w:val="18"/>
              </w:rPr>
              <w:t>タイムカード</w:t>
            </w:r>
          </w:p>
        </w:tc>
        <w:tc>
          <w:tcPr>
            <w:tcW w:w="6147" w:type="dxa"/>
            <w:tcBorders>
              <w:top w:val="single" w:sz="4" w:space="0" w:color="auto"/>
              <w:left w:val="single" w:sz="4" w:space="0" w:color="auto"/>
              <w:bottom w:val="single" w:sz="4" w:space="0" w:color="auto"/>
              <w:right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管理者は、専ら当該指定地域密着型介護老人福祉施設の職務に従事する常勤の者であるか。</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ただし、当該指定地域密着型介護老人福祉施設の管埋上支障がない場合は、同一敷地内にある他の事業所、施設等又は本体施設の職務（本体施設が病院又は診療所の場合は、管理者としての職務を除く。）に従事することができる。</w:t>
            </w:r>
          </w:p>
        </w:tc>
        <w:tc>
          <w:tcPr>
            <w:tcW w:w="420" w:type="dxa"/>
            <w:tcBorders>
              <w:top w:val="single" w:sz="4" w:space="0" w:color="auto"/>
              <w:left w:val="single" w:sz="4" w:space="0" w:color="auto"/>
              <w:bottom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5" w:type="dxa"/>
            <w:vMerge/>
            <w:tcBorders>
              <w:left w:val="single" w:sz="4" w:space="0" w:color="auto"/>
              <w:bottom w:val="single" w:sz="4" w:space="0" w:color="auto"/>
              <w:right w:val="single" w:sz="4" w:space="0" w:color="auto"/>
            </w:tcBorders>
          </w:tcPr>
          <w:p w:rsidR="00F771D1" w:rsidRPr="00B37DE3" w:rsidRDefault="00F771D1" w:rsidP="00F771D1">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指定地域密着型介護老人福祉施設の管理者は常勤であり、かつ、原則として専ら当該地域密着型介護老人福祉施設の管理業務に従事するものとする。ただし、以下の場合であって、当該地域密着型介護老人福祉施設の管理業務に支障がないときは、他の職務を兼ねることができるものとする。</w:t>
            </w:r>
          </w:p>
          <w:p w:rsidR="00F771D1" w:rsidRPr="00B37DE3" w:rsidRDefault="00F771D1" w:rsidP="00F771D1">
            <w:pPr>
              <w:spacing w:line="200" w:lineRule="exact"/>
              <w:rPr>
                <w:rFonts w:hAnsi="ＭＳ ゴシック"/>
                <w:sz w:val="16"/>
                <w:szCs w:val="16"/>
              </w:rPr>
            </w:pPr>
            <w:r w:rsidRPr="00B37DE3">
              <w:rPr>
                <w:rFonts w:hAnsi="ＭＳ ゴシック" w:hint="eastAsia"/>
                <w:sz w:val="16"/>
                <w:szCs w:val="16"/>
              </w:rPr>
              <w:t>①当該指定地域密着型介護老人福祉施設の従業者としての職務に従事する場合</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②当該指定地域密着型介護老人福祉施設と同一敷地内にある他の事業所、施設等の管理者又は従業者としての職務に従事する場合であって、特に当該指定地域密着型介護老人福祉施設の管理業務に支障がないと認められる場合</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③当該指定地域密着型介護老人福祉施設がサテライト型居住施設である場合であって、当該サテライト型居住施設の本体施設の管理者又は従業者としての職務（本体施設が病院又は診療所の場合は、管理者としての職務を除く。）に従事する場合</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75"/>
              <w:gridCol w:w="3885"/>
            </w:tblGrid>
            <w:tr w:rsidR="00F771D1" w:rsidRPr="00B37DE3" w:rsidTr="00844FEF">
              <w:trPr>
                <w:trHeight w:val="17"/>
              </w:trPr>
              <w:tc>
                <w:tcPr>
                  <w:tcW w:w="1575" w:type="dxa"/>
                  <w:shd w:val="clear" w:color="auto" w:fill="auto"/>
                </w:tcPr>
                <w:p w:rsidR="00F771D1" w:rsidRPr="00B37DE3" w:rsidRDefault="00F771D1" w:rsidP="00F771D1">
                  <w:pPr>
                    <w:spacing w:line="200" w:lineRule="exact"/>
                    <w:jc w:val="center"/>
                    <w:rPr>
                      <w:rFonts w:hAnsi="ＭＳ ゴシック"/>
                      <w:sz w:val="16"/>
                      <w:szCs w:val="16"/>
                    </w:rPr>
                  </w:pPr>
                  <w:r w:rsidRPr="00B37DE3">
                    <w:rPr>
                      <w:rFonts w:hAnsi="ＭＳ ゴシック" w:hint="eastAsia"/>
                      <w:sz w:val="16"/>
                      <w:szCs w:val="16"/>
                    </w:rPr>
                    <w:t>職　　　名</w:t>
                  </w:r>
                </w:p>
              </w:tc>
              <w:tc>
                <w:tcPr>
                  <w:tcW w:w="3885" w:type="dxa"/>
                  <w:shd w:val="clear" w:color="auto" w:fill="auto"/>
                </w:tcPr>
                <w:p w:rsidR="00F771D1" w:rsidRPr="00B37DE3" w:rsidRDefault="00F771D1" w:rsidP="00F771D1">
                  <w:pPr>
                    <w:spacing w:line="200" w:lineRule="exact"/>
                    <w:jc w:val="center"/>
                    <w:rPr>
                      <w:rFonts w:hAnsi="ＭＳ ゴシック"/>
                      <w:sz w:val="16"/>
                      <w:szCs w:val="16"/>
                    </w:rPr>
                  </w:pPr>
                  <w:r w:rsidRPr="00B37DE3">
                    <w:rPr>
                      <w:rFonts w:hAnsi="ＭＳ ゴシック" w:hint="eastAsia"/>
                      <w:sz w:val="16"/>
                      <w:szCs w:val="16"/>
                    </w:rPr>
                    <w:t xml:space="preserve">事　業　</w:t>
                  </w:r>
                  <w:r w:rsidRPr="00B37DE3">
                    <w:rPr>
                      <w:rFonts w:hAnsi="ＭＳ ゴシック" w:hint="eastAsia"/>
                      <w:sz w:val="16"/>
                      <w:szCs w:val="16"/>
                    </w:rPr>
                    <w:cr/>
                    <w:t>所　名</w:t>
                  </w:r>
                </w:p>
              </w:tc>
            </w:tr>
            <w:tr w:rsidR="00F771D1" w:rsidRPr="00B37DE3" w:rsidTr="00654256">
              <w:trPr>
                <w:trHeight w:val="300"/>
              </w:trPr>
              <w:tc>
                <w:tcPr>
                  <w:tcW w:w="1575" w:type="dxa"/>
                  <w:shd w:val="clear" w:color="auto" w:fill="auto"/>
                </w:tcPr>
                <w:p w:rsidR="00F771D1" w:rsidRPr="00B37DE3" w:rsidRDefault="00F771D1" w:rsidP="00F771D1">
                  <w:pPr>
                    <w:spacing w:line="200" w:lineRule="exact"/>
                    <w:rPr>
                      <w:rFonts w:hAnsi="ＭＳ ゴシック"/>
                      <w:sz w:val="16"/>
                      <w:szCs w:val="16"/>
                    </w:rPr>
                  </w:pPr>
                </w:p>
              </w:tc>
              <w:tc>
                <w:tcPr>
                  <w:tcW w:w="3885" w:type="dxa"/>
                  <w:shd w:val="clear" w:color="auto" w:fill="auto"/>
                </w:tcPr>
                <w:p w:rsidR="00F771D1" w:rsidRPr="00B37DE3" w:rsidRDefault="00F771D1" w:rsidP="00F771D1">
                  <w:pPr>
                    <w:spacing w:line="200" w:lineRule="exact"/>
                    <w:rPr>
                      <w:rFonts w:hAnsi="ＭＳ ゴシック"/>
                      <w:sz w:val="16"/>
                      <w:szCs w:val="16"/>
                    </w:rPr>
                  </w:pPr>
                </w:p>
              </w:tc>
            </w:tr>
          </w:tbl>
          <w:p w:rsidR="00F771D1" w:rsidRPr="00B37DE3" w:rsidRDefault="00F771D1" w:rsidP="00F771D1">
            <w:pPr>
              <w:spacing w:line="200" w:lineRule="exact"/>
              <w:ind w:leftChars="-49" w:left="-103" w:firstLineChars="2" w:firstLine="4"/>
              <w:rPr>
                <w:rFonts w:hAnsi="ＭＳ ゴシック"/>
                <w:sz w:val="20"/>
              </w:rPr>
            </w:pPr>
          </w:p>
        </w:tc>
        <w:tc>
          <w:tcPr>
            <w:tcW w:w="420" w:type="dxa"/>
            <w:tcBorders>
              <w:top w:val="single" w:sz="4" w:space="0" w:color="auto"/>
              <w:left w:val="single" w:sz="4" w:space="0" w:color="auto"/>
              <w:bottom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bl>
    <w:p w:rsidR="000C5601" w:rsidRPr="00B37DE3" w:rsidRDefault="000C5601" w:rsidP="006D2322">
      <w:pPr>
        <w:spacing w:line="200" w:lineRule="exact"/>
        <w:rPr>
          <w:rFonts w:ascii="ＤＦ特太ゴシック体" w:eastAsia="ＤＦ特太ゴシック体" w:hAnsi="ＭＳ ゴシック"/>
          <w:sz w:val="20"/>
        </w:rPr>
      </w:pPr>
    </w:p>
    <w:p w:rsidR="005B7B74" w:rsidRPr="00B37DE3" w:rsidRDefault="005B7B74" w:rsidP="006D2322">
      <w:pPr>
        <w:spacing w:line="200" w:lineRule="exact"/>
        <w:rPr>
          <w:rFonts w:ascii="ＤＦ特太ゴシック体" w:eastAsia="ＤＦ特太ゴシック体" w:hAnsi="ＭＳ ゴシック"/>
          <w:sz w:val="20"/>
        </w:rPr>
      </w:pPr>
      <w:r w:rsidRPr="00B37DE3">
        <w:rPr>
          <w:rFonts w:ascii="ＤＦ特太ゴシック体" w:eastAsia="ＤＦ特太ゴシック体" w:hAnsi="ＭＳ ゴシック" w:hint="eastAsia"/>
          <w:sz w:val="20"/>
        </w:rPr>
        <w:t>Ⅲ（設備に関する基準）</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tblGrid>
      <w:tr w:rsidR="00F771D1" w:rsidRPr="00B37DE3" w:rsidTr="00F771D1">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F771D1" w:rsidRPr="00B37DE3" w:rsidRDefault="00F771D1" w:rsidP="00F771D1">
            <w:pPr>
              <w:spacing w:line="200" w:lineRule="exact"/>
              <w:jc w:val="center"/>
              <w:rPr>
                <w:rFonts w:hAnsi="ＭＳ ゴシック"/>
                <w:sz w:val="18"/>
                <w:szCs w:val="18"/>
              </w:rPr>
            </w:pPr>
            <w:r w:rsidRPr="00B37DE3">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F771D1" w:rsidRPr="00B37DE3" w:rsidRDefault="00F771D1" w:rsidP="00F771D1">
            <w:pPr>
              <w:spacing w:line="200" w:lineRule="exact"/>
              <w:jc w:val="center"/>
              <w:rPr>
                <w:rFonts w:hAnsi="ＭＳ ゴシック"/>
                <w:sz w:val="18"/>
                <w:szCs w:val="18"/>
              </w:rPr>
            </w:pPr>
            <w:r w:rsidRPr="00B37DE3">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F771D1" w:rsidRPr="00B37DE3" w:rsidRDefault="00F771D1" w:rsidP="00F771D1">
            <w:pPr>
              <w:jc w:val="center"/>
              <w:rPr>
                <w:rFonts w:hAnsi="ＭＳ ゴシック"/>
                <w:sz w:val="16"/>
                <w:szCs w:val="16"/>
              </w:rPr>
            </w:pPr>
            <w:r w:rsidRPr="00B37DE3">
              <w:rPr>
                <w:rFonts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F771D1" w:rsidRPr="00B37DE3" w:rsidRDefault="00F771D1" w:rsidP="00F771D1">
            <w:pPr>
              <w:jc w:val="center"/>
              <w:rPr>
                <w:rFonts w:hAnsi="ＭＳ ゴシック"/>
                <w:sz w:val="16"/>
                <w:szCs w:val="16"/>
              </w:rPr>
            </w:pPr>
            <w:r w:rsidRPr="00B37DE3">
              <w:rPr>
                <w:rFonts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F771D1" w:rsidRPr="00B37DE3" w:rsidRDefault="00F771D1" w:rsidP="00F771D1">
            <w:pPr>
              <w:jc w:val="center"/>
              <w:rPr>
                <w:rFonts w:hAnsi="ＭＳ ゴシック"/>
                <w:sz w:val="16"/>
                <w:szCs w:val="16"/>
              </w:rPr>
            </w:pPr>
            <w:r w:rsidRPr="00B37DE3">
              <w:rPr>
                <w:rFonts w:hAnsi="ＭＳ ゴシック" w:hint="eastAsia"/>
                <w:sz w:val="16"/>
                <w:szCs w:val="16"/>
              </w:rPr>
              <w:t>該当なし</w:t>
            </w:r>
          </w:p>
        </w:tc>
      </w:tr>
      <w:tr w:rsidR="00F771D1" w:rsidRPr="00B37DE3" w:rsidTr="001962BB">
        <w:trPr>
          <w:trHeight w:val="398"/>
        </w:trPr>
        <w:tc>
          <w:tcPr>
            <w:tcW w:w="2415" w:type="dxa"/>
            <w:vMerge w:val="restart"/>
            <w:tcBorders>
              <w:top w:val="single" w:sz="12" w:space="0" w:color="auto"/>
            </w:tcBorders>
            <w:shd w:val="clear" w:color="auto" w:fill="auto"/>
          </w:tcPr>
          <w:p w:rsidR="00F771D1" w:rsidRPr="00B37DE3" w:rsidRDefault="00F771D1" w:rsidP="00F771D1">
            <w:pPr>
              <w:pStyle w:val="ad"/>
              <w:numPr>
                <w:ilvl w:val="0"/>
                <w:numId w:val="28"/>
              </w:numPr>
              <w:spacing w:line="200" w:lineRule="exact"/>
              <w:ind w:leftChars="0"/>
              <w:rPr>
                <w:rFonts w:hAnsi="ＭＳ ゴシック"/>
                <w:sz w:val="18"/>
                <w:szCs w:val="18"/>
              </w:rPr>
            </w:pPr>
            <w:r w:rsidRPr="00B37DE3">
              <w:rPr>
                <w:rFonts w:hAnsi="ＭＳ ゴシック" w:hint="eastAsia"/>
                <w:sz w:val="18"/>
                <w:szCs w:val="18"/>
              </w:rPr>
              <w:t>専用区画</w:t>
            </w: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・平面図</w:t>
            </w:r>
          </w:p>
        </w:tc>
        <w:tc>
          <w:tcPr>
            <w:tcW w:w="6147" w:type="dxa"/>
            <w:tcBorders>
              <w:top w:val="single" w:sz="12"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設備は、専ら当該ユニット型指定地域密着型介護老人福祉施設の用に供するものであるか。ただし、入居者に対する指定地域密着型介護老人福祉施設入所者生活介護の提供に支障がない場合は、この限りでない。</w:t>
            </w:r>
          </w:p>
        </w:tc>
        <w:tc>
          <w:tcPr>
            <w:tcW w:w="420" w:type="dxa"/>
            <w:vMerge w:val="restart"/>
            <w:tcBorders>
              <w:top w:val="single" w:sz="12"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12"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12"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103"/>
        </w:trPr>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Borders>
              <w:top w:val="single" w:sz="4" w:space="0" w:color="auto"/>
            </w:tcBorders>
          </w:tcPr>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①ユニットケアを行うためには、入居者の自立的な生活を保障する居室（使い慣れた）家具等を持ち込むことのできる個室）と、少人数の家庭的な雰囲気の中で生活できる共同生活室（居宅での居間に相当する部屋）が不可欠であることから、ユニット型指定地域密着型介護老人福祉施設は、施設全体を、こうした居室と共同生活室によって一体的に構成される場所（ユニット）を単位として構成し、運営しなければならない。</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②入居者が、自室のあるユニットを超えて広がりのある日常生活を楽しむことができるよう、他のユニットの入居者と交流したり、多数の入居者が集まったりすることのできる場所を設けることが望ましい。</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③ユニットは、居宅に近い居住環境の下で、居宅における生活に近い日常の生活の中でケアを行うというユニットケアの特徴を踏まえたものでなければならない。</w:t>
            </w: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300"/>
        </w:trPr>
        <w:tc>
          <w:tcPr>
            <w:tcW w:w="2415" w:type="dxa"/>
            <w:vMerge w:val="restart"/>
            <w:tcBorders>
              <w:top w:val="dotted" w:sz="4" w:space="0" w:color="auto"/>
            </w:tcBorders>
            <w:shd w:val="clear" w:color="auto" w:fill="auto"/>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（居室）</w:t>
            </w:r>
          </w:p>
        </w:tc>
        <w:tc>
          <w:tcPr>
            <w:tcW w:w="6147" w:type="dxa"/>
            <w:tcBorders>
              <w:top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一の居室の定員は、１人としているか。</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ただし、入居者への指定地域密着型介護老人福祉施設入所者生活介護の提供上必要と認められる場合は、２人とすることができる。</w:t>
            </w:r>
          </w:p>
        </w:tc>
        <w:tc>
          <w:tcPr>
            <w:tcW w:w="420"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Borders>
              <w:top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居室は、いずれかのユニットに属するものとし、当該ユニットの共同生活室に近接して一体的に設けているか。ただし、１のユニットの入居定員は、原則としておおむね10人以下とし、15人を超えないものとす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Borders>
              <w:top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一の居室の床面積等は、10.65平方メートル以上としているか。</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ただし、⑴ただし書の場合にあっては、21.3平方メートル以上とすること。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98"/>
        </w:trPr>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Borders>
              <w:top w:val="single" w:sz="4" w:space="0" w:color="auto"/>
            </w:tcBorders>
          </w:tcPr>
          <w:p w:rsidR="00F771D1" w:rsidRPr="00B37DE3" w:rsidRDefault="00F771D1" w:rsidP="00F771D1">
            <w:pPr>
              <w:spacing w:line="200" w:lineRule="exact"/>
              <w:ind w:left="270" w:hangingChars="150" w:hanging="270"/>
              <w:rPr>
                <w:rFonts w:hAnsi="ＭＳ ゴシック"/>
                <w:sz w:val="18"/>
                <w:szCs w:val="18"/>
              </w:rPr>
            </w:pPr>
            <w:r w:rsidRPr="00B37DE3">
              <w:rPr>
                <w:rFonts w:hAnsi="ＭＳ ゴシック" w:hint="eastAsia"/>
                <w:sz w:val="18"/>
                <w:szCs w:val="18"/>
              </w:rPr>
              <w:t>ブザー又はこれに代わる設備を設けているか。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④居室</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イ　前記①のとおりユニットケアには個室が不可欠なことから、居室の定員は１人とする。ただし、夫婦で居室を利用する場合などサービスの提供上必要と認められる場合は、２人部屋とすることができる。</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ロ　居室は、いずれかのユニットに属するものとし、当該ユニットの共同生活室に近接して一体的に設けなければならない。この場合、「当該ユニットの共同生活室に近接して一体的に設け」られる居室とは、次の３つをいう。</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 xml:space="preserve">　　ａ　当該共同生活室に隣接している居室</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 xml:space="preserve">　　ｂ　当該共同生活室に隣接してはいないが、(イ)の居室と隣接している居室</w:t>
            </w:r>
          </w:p>
          <w:p w:rsidR="00F771D1" w:rsidRPr="00B37DE3" w:rsidRDefault="00F771D1" w:rsidP="00F771D1">
            <w:pPr>
              <w:spacing w:line="200" w:lineRule="exact"/>
              <w:ind w:left="720" w:hangingChars="450" w:hanging="720"/>
              <w:rPr>
                <w:rFonts w:hAnsi="ＭＳ ゴシック"/>
                <w:sz w:val="16"/>
                <w:szCs w:val="16"/>
              </w:rPr>
            </w:pPr>
            <w:r w:rsidRPr="00B37DE3">
              <w:rPr>
                <w:rFonts w:hAnsi="ＭＳ ゴシック" w:hint="eastAsia"/>
                <w:sz w:val="16"/>
                <w:szCs w:val="16"/>
              </w:rPr>
              <w:t xml:space="preserve">　　ｃ　その他当該共同生活室に近接して一体的に設けられている居室（他の共同生活室のイ及びロに該当する居室を除く。）</w:t>
            </w:r>
          </w:p>
          <w:p w:rsidR="00F771D1" w:rsidRPr="00B37DE3" w:rsidRDefault="00F771D1" w:rsidP="00F771D1">
            <w:pPr>
              <w:spacing w:line="200" w:lineRule="exact"/>
              <w:ind w:left="720" w:hangingChars="450" w:hanging="720"/>
              <w:rPr>
                <w:rFonts w:hAnsi="ＭＳ ゴシック"/>
                <w:sz w:val="16"/>
                <w:szCs w:val="16"/>
              </w:rPr>
            </w:pPr>
            <w:r w:rsidRPr="00B37DE3">
              <w:rPr>
                <w:rFonts w:hAnsi="ＭＳ ゴシック" w:hint="eastAsia"/>
                <w:sz w:val="16"/>
                <w:szCs w:val="16"/>
              </w:rPr>
              <w:t>ハ　ユニットの入居定員</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 xml:space="preserve">　　　ユニット型指定地域密着型介護老人福祉施設は、各ユニットにおいて入居者が相互に社会的関係を築き、自律的な日常生活を営むことを支援するものであることから、１のユニットの入居定員は、おおむね10 人以下とすることを原則とする。</w:t>
            </w:r>
          </w:p>
          <w:p w:rsidR="00F771D1" w:rsidRPr="00B37DE3" w:rsidRDefault="00F771D1" w:rsidP="00F771D1">
            <w:pPr>
              <w:spacing w:line="200" w:lineRule="exact"/>
              <w:ind w:leftChars="200" w:left="420" w:firstLineChars="100" w:firstLine="160"/>
              <w:rPr>
                <w:rFonts w:hAnsi="ＭＳ ゴシック"/>
                <w:sz w:val="16"/>
                <w:szCs w:val="16"/>
              </w:rPr>
            </w:pPr>
            <w:r w:rsidRPr="00B37DE3">
              <w:rPr>
                <w:rFonts w:hAnsi="ＭＳ ゴシック" w:hint="eastAsia"/>
                <w:sz w:val="16"/>
                <w:szCs w:val="16"/>
              </w:rPr>
              <w:t>ただし、各ユニットにおいて入居者が相互に社会的関係を築き、自律的な日常生活を営むことを支援するのに支障がないと認められる場合には、入居定員が15 人までのユニットも認める。</w:t>
            </w:r>
          </w:p>
          <w:p w:rsidR="00F771D1" w:rsidRPr="00B37DE3" w:rsidRDefault="00F771D1" w:rsidP="00F771D1">
            <w:pPr>
              <w:spacing w:line="200" w:lineRule="exact"/>
              <w:ind w:left="720" w:hangingChars="450" w:hanging="720"/>
              <w:rPr>
                <w:rFonts w:hAnsi="ＭＳ ゴシック"/>
                <w:sz w:val="16"/>
                <w:szCs w:val="16"/>
              </w:rPr>
            </w:pPr>
            <w:r w:rsidRPr="00B37DE3">
              <w:rPr>
                <w:rFonts w:hAnsi="ＭＳ ゴシック" w:hint="eastAsia"/>
                <w:sz w:val="16"/>
                <w:szCs w:val="16"/>
              </w:rPr>
              <w:t>ニ　居室の床面積等（経過措置）</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 xml:space="preserve">　　　ユニット型指定地域密着型介護老人福祉施設では、居宅に近い居住環境の下で、居宅における生活に近い日常の生活の中でケアを行うため、入居者は長年使い慣れた箪笥などの家具を持ち込むことを想定しており、居室は次のいずれかに分類される。</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 xml:space="preserve">　ａ　ユニット型個室</w:t>
            </w:r>
          </w:p>
          <w:p w:rsidR="00F771D1" w:rsidRPr="00B37DE3" w:rsidRDefault="00F771D1" w:rsidP="00F771D1">
            <w:pPr>
              <w:spacing w:line="200" w:lineRule="exact"/>
              <w:ind w:leftChars="200" w:left="420" w:firstLineChars="100" w:firstLine="160"/>
              <w:rPr>
                <w:rFonts w:hAnsi="ＭＳ ゴシック"/>
                <w:sz w:val="16"/>
                <w:szCs w:val="16"/>
              </w:rPr>
            </w:pPr>
            <w:r w:rsidRPr="00B37DE3">
              <w:rPr>
                <w:rFonts w:hAnsi="ＭＳ ゴシック" w:hint="eastAsia"/>
                <w:sz w:val="16"/>
                <w:szCs w:val="16"/>
              </w:rPr>
              <w:t>床面積は、10.65平方メートル以上（居室内に洗面設備が設けられているときはその面積を含み、居室内に便所が設けられているときはその面積を除く。）とすること。</w:t>
            </w:r>
          </w:p>
          <w:p w:rsidR="00F771D1" w:rsidRPr="00B37DE3" w:rsidRDefault="00F771D1" w:rsidP="00F771D1">
            <w:pPr>
              <w:spacing w:line="200" w:lineRule="exact"/>
              <w:ind w:leftChars="200" w:left="420" w:firstLineChars="100" w:firstLine="160"/>
              <w:rPr>
                <w:rFonts w:hAnsi="ＭＳ ゴシック"/>
                <w:sz w:val="16"/>
                <w:szCs w:val="16"/>
              </w:rPr>
            </w:pPr>
            <w:r w:rsidRPr="00B37DE3">
              <w:rPr>
                <w:rFonts w:hAnsi="ＭＳ ゴシック" w:hint="eastAsia"/>
                <w:sz w:val="16"/>
                <w:szCs w:val="16"/>
              </w:rPr>
              <w:t>また、入居者へのサービス提供上必要と認められる場合に２人部屋とするときは21.3平方メートル以上とすること。</w:t>
            </w:r>
          </w:p>
          <w:p w:rsidR="00F771D1" w:rsidRPr="00B37DE3" w:rsidRDefault="00F771D1" w:rsidP="00F771D1">
            <w:pPr>
              <w:spacing w:line="200" w:lineRule="exact"/>
              <w:ind w:leftChars="100" w:left="770" w:hangingChars="350" w:hanging="560"/>
              <w:rPr>
                <w:rFonts w:hAnsi="ＭＳ ゴシック"/>
                <w:sz w:val="16"/>
                <w:szCs w:val="16"/>
              </w:rPr>
            </w:pPr>
            <w:r w:rsidRPr="00B37DE3">
              <w:rPr>
                <w:rFonts w:hAnsi="ＭＳ ゴシック" w:hint="eastAsia"/>
                <w:sz w:val="16"/>
                <w:szCs w:val="16"/>
              </w:rPr>
              <w:t>ｂ　ユニット型個室的多床室</w:t>
            </w:r>
          </w:p>
          <w:p w:rsidR="00F771D1" w:rsidRPr="00B37DE3" w:rsidRDefault="00F771D1" w:rsidP="00F771D1">
            <w:pPr>
              <w:spacing w:line="200" w:lineRule="exact"/>
              <w:ind w:left="480" w:hangingChars="300" w:hanging="480"/>
              <w:rPr>
                <w:rFonts w:hAnsi="ＭＳ ゴシック"/>
                <w:sz w:val="16"/>
                <w:szCs w:val="16"/>
              </w:rPr>
            </w:pPr>
            <w:r w:rsidRPr="00B37DE3">
              <w:rPr>
                <w:rFonts w:hAnsi="ＭＳ ゴシック" w:hint="eastAsia"/>
                <w:sz w:val="16"/>
                <w:szCs w:val="16"/>
              </w:rPr>
              <w:t xml:space="preserve">　　　　令和３年４月１日に現に存するユニット型指定地域密着型介護老人福祉施設（基本的な設備が完成しているものを含み、令和３年４月１日以降に増築され、又は全面的に改築された部分を除く。）において、ユニットに属さない居室を改修してユニットが造られている場合であり、床面積が、10.65 平方メートル以上（居室内に洗面設備が設けられているときはその面積を含み、居室内に便所が設けられているときはその面積を除く。）であるもの。この場合にあっては、入居者同士の視線が遮断され、入居者のプライバシーが十分に確保されていれば、天井と壁との間に一定の隙間が生じていても差し支えない。</w:t>
            </w:r>
          </w:p>
          <w:p w:rsidR="00F771D1" w:rsidRPr="00B37DE3" w:rsidRDefault="00F771D1" w:rsidP="00F771D1">
            <w:pPr>
              <w:spacing w:line="200" w:lineRule="exact"/>
              <w:ind w:left="480" w:hangingChars="300" w:hanging="480"/>
              <w:rPr>
                <w:rFonts w:hAnsi="ＭＳ ゴシック"/>
                <w:sz w:val="16"/>
                <w:szCs w:val="16"/>
              </w:rPr>
            </w:pPr>
            <w:r w:rsidRPr="00B37DE3">
              <w:rPr>
                <w:rFonts w:hAnsi="ＭＳ ゴシック" w:hint="eastAsia"/>
                <w:sz w:val="16"/>
                <w:szCs w:val="16"/>
              </w:rPr>
              <w:t xml:space="preserve">　　　　壁については、家具等のように可動のもので室内を区分しただけのものは認められず、可動でないものであって、プライバシーの確保のために適切な素材であることが必要である。</w:t>
            </w:r>
          </w:p>
          <w:p w:rsidR="00F771D1" w:rsidRPr="00B37DE3" w:rsidRDefault="00F771D1" w:rsidP="00F771D1">
            <w:pPr>
              <w:spacing w:line="200" w:lineRule="exact"/>
              <w:ind w:left="480" w:hangingChars="300" w:hanging="480"/>
              <w:rPr>
                <w:rFonts w:hAnsi="ＭＳ ゴシック"/>
                <w:sz w:val="16"/>
                <w:szCs w:val="16"/>
              </w:rPr>
            </w:pPr>
            <w:r w:rsidRPr="00B37DE3">
              <w:rPr>
                <w:rFonts w:hAnsi="ＭＳ ゴシック" w:hint="eastAsia"/>
                <w:sz w:val="16"/>
                <w:szCs w:val="16"/>
              </w:rPr>
              <w:t xml:space="preserve">　　　　居室であるためには、一定程度以上の大きさの窓が必要であることから、多床室を仕切って窓のない居室を設けたとしても個室的多床室としては認められない。</w:t>
            </w:r>
          </w:p>
          <w:p w:rsidR="00F771D1" w:rsidRPr="00B37DE3" w:rsidRDefault="00F771D1" w:rsidP="00F771D1">
            <w:pPr>
              <w:spacing w:line="200" w:lineRule="exact"/>
              <w:ind w:left="480" w:hangingChars="300" w:hanging="480"/>
              <w:rPr>
                <w:rFonts w:hAnsi="ＭＳ ゴシック"/>
                <w:sz w:val="16"/>
                <w:szCs w:val="16"/>
              </w:rPr>
            </w:pPr>
            <w:r w:rsidRPr="00B37DE3">
              <w:rPr>
                <w:rFonts w:hAnsi="ＭＳ ゴシック" w:hint="eastAsia"/>
                <w:sz w:val="16"/>
                <w:szCs w:val="16"/>
              </w:rPr>
              <w:t xml:space="preserve">　　　　また、居室への入口が、複数の居室で共同であったり、カーテンなどで仕切られているに過ぎないような場合には、十分なプライバシーが確保されているとはいえず、個室的多床室とは認められないものである。</w:t>
            </w:r>
          </w:p>
          <w:p w:rsidR="00F771D1" w:rsidRPr="00B37DE3" w:rsidRDefault="00F771D1" w:rsidP="00F771D1">
            <w:pPr>
              <w:spacing w:line="200" w:lineRule="exact"/>
              <w:ind w:left="480" w:hangingChars="300" w:hanging="480"/>
              <w:rPr>
                <w:rFonts w:hAnsi="ＭＳ ゴシック"/>
                <w:sz w:val="16"/>
                <w:szCs w:val="16"/>
              </w:rPr>
            </w:pPr>
            <w:r w:rsidRPr="00B37DE3">
              <w:rPr>
                <w:rFonts w:hAnsi="ＭＳ ゴシック" w:hint="eastAsia"/>
                <w:sz w:val="16"/>
                <w:szCs w:val="16"/>
              </w:rPr>
              <w:t xml:space="preserve">　　　　入居者へのサービス提供上必要と認められる場合に２人部屋とするときは21.3平方メートル以上とすること。</w:t>
            </w:r>
          </w:p>
          <w:p w:rsidR="00F771D1" w:rsidRPr="00B37DE3" w:rsidRDefault="00F771D1" w:rsidP="00F771D1">
            <w:pPr>
              <w:spacing w:line="200" w:lineRule="exact"/>
              <w:ind w:left="400" w:hangingChars="250" w:hanging="400"/>
              <w:rPr>
                <w:rFonts w:hAnsi="ＭＳ ゴシック"/>
                <w:sz w:val="18"/>
                <w:szCs w:val="18"/>
              </w:rPr>
            </w:pPr>
            <w:r w:rsidRPr="00B37DE3">
              <w:rPr>
                <w:rFonts w:hAnsi="ＭＳ ゴシック" w:hint="eastAsia"/>
                <w:sz w:val="16"/>
                <w:szCs w:val="16"/>
              </w:rPr>
              <w:t xml:space="preserve">　　　　なお、ユニットに属さない居室を改修してユニットを造る場合に、居室がａの要件を満たしていれば、ユニット型個室に分類される。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75"/>
        </w:trPr>
        <w:tc>
          <w:tcPr>
            <w:tcW w:w="2415" w:type="dxa"/>
            <w:vMerge w:val="restart"/>
            <w:tcBorders>
              <w:top w:val="dotted" w:sz="4" w:space="0" w:color="auto"/>
            </w:tcBorders>
            <w:shd w:val="clear" w:color="auto" w:fill="auto"/>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（共同生活室）</w:t>
            </w:r>
          </w:p>
        </w:tc>
        <w:tc>
          <w:tcPr>
            <w:tcW w:w="6147" w:type="dxa"/>
            <w:tcBorders>
              <w:top w:val="nil"/>
              <w:bottom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共同生活室は、いずれかのユニットに属するものとし、当該ユニットの入居者が交流し、共同で日常生活を営むための場所としてふさわしい形状を有するか。</w:t>
            </w:r>
          </w:p>
        </w:tc>
        <w:tc>
          <w:tcPr>
            <w:tcW w:w="420" w:type="dxa"/>
            <w:tcBorders>
              <w:top w:val="nil"/>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nil"/>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nil"/>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75"/>
        </w:trPr>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Borders>
              <w:top w:val="nil"/>
              <w:bottom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１の共同生活室の床面積は、２平方メートルに当該共同生活室が属するユニットの入居定員を乗じて得た面積以上を標準としているか。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98"/>
        </w:trPr>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Borders>
              <w:top w:val="nil"/>
              <w:bottom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必要な設備及び備品を備えているか。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97"/>
        </w:trPr>
        <w:tc>
          <w:tcPr>
            <w:tcW w:w="2415" w:type="dxa"/>
            <w:vMerge/>
            <w:tcBorders>
              <w:bottom w:val="dotted" w:sz="4" w:space="0" w:color="auto"/>
            </w:tcBorders>
            <w:shd w:val="clear" w:color="auto" w:fill="auto"/>
          </w:tcPr>
          <w:p w:rsidR="00F771D1" w:rsidRPr="00B37DE3" w:rsidRDefault="00F771D1" w:rsidP="00F771D1">
            <w:pPr>
              <w:spacing w:line="200" w:lineRule="exact"/>
              <w:rPr>
                <w:rFonts w:hAnsi="ＭＳ ゴシック"/>
                <w:sz w:val="18"/>
                <w:szCs w:val="18"/>
              </w:rPr>
            </w:pPr>
          </w:p>
        </w:tc>
        <w:tc>
          <w:tcPr>
            <w:tcW w:w="6147" w:type="dxa"/>
            <w:tcBorders>
              <w:top w:val="nil"/>
              <w:bottom w:val="single" w:sz="4" w:space="0" w:color="auto"/>
            </w:tcBorders>
          </w:tcPr>
          <w:p w:rsidR="00F771D1" w:rsidRPr="00B37DE3" w:rsidRDefault="00F771D1" w:rsidP="00F771D1">
            <w:pPr>
              <w:spacing w:line="200" w:lineRule="exact"/>
              <w:rPr>
                <w:rFonts w:hAnsi="ＭＳ ゴシック"/>
                <w:sz w:val="16"/>
                <w:szCs w:val="16"/>
              </w:rPr>
            </w:pPr>
            <w:r w:rsidRPr="00B37DE3">
              <w:rPr>
                <w:rFonts w:hAnsi="ＭＳ ゴシック" w:hint="eastAsia"/>
                <w:sz w:val="16"/>
                <w:szCs w:val="16"/>
              </w:rPr>
              <w:t>⑤共同生活室</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イ　共同生活室は、いずれかのユニットに属するものとし、当該ユニットの入居者が交流し、当該ユニットの入居者が交流し、共同で日常生活を営むための場所としてふさわしい形状を有するものでなければならない。このためには、次の２つの要件を満たす必要がある。</w:t>
            </w:r>
          </w:p>
          <w:p w:rsidR="00F771D1" w:rsidRPr="00B37DE3" w:rsidRDefault="00F771D1" w:rsidP="00F771D1">
            <w:pPr>
              <w:spacing w:line="200" w:lineRule="exact"/>
              <w:ind w:left="480" w:hangingChars="300" w:hanging="480"/>
              <w:rPr>
                <w:rFonts w:hAnsi="ＭＳ ゴシック"/>
                <w:sz w:val="16"/>
                <w:szCs w:val="16"/>
              </w:rPr>
            </w:pPr>
            <w:r w:rsidRPr="00B37DE3">
              <w:rPr>
                <w:rFonts w:hAnsi="ＭＳ ゴシック" w:hint="eastAsia"/>
                <w:sz w:val="16"/>
                <w:szCs w:val="16"/>
              </w:rPr>
              <w:t xml:space="preserve">　(ｲ)</w:t>
            </w:r>
            <w:r w:rsidRPr="00B37DE3">
              <w:rPr>
                <w:rFonts w:hAnsi="ＭＳ ゴシック"/>
                <w:sz w:val="16"/>
                <w:szCs w:val="16"/>
              </w:rPr>
              <w:t xml:space="preserve"> </w:t>
            </w:r>
            <w:r w:rsidRPr="00B37DE3">
              <w:rPr>
                <w:rFonts w:hAnsi="ＭＳ ゴシック" w:hint="eastAsia"/>
                <w:sz w:val="16"/>
                <w:szCs w:val="16"/>
              </w:rPr>
              <w:t>他のユニットの入居者が、当該共同生活室を通過することなく、施設内の他の場所に移動することができるようになっていること。</w:t>
            </w:r>
          </w:p>
          <w:p w:rsidR="00F771D1" w:rsidRPr="00B37DE3" w:rsidRDefault="00F771D1" w:rsidP="00F771D1">
            <w:pPr>
              <w:spacing w:line="200" w:lineRule="exact"/>
              <w:ind w:left="480" w:hangingChars="300" w:hanging="480"/>
              <w:rPr>
                <w:rFonts w:hAnsi="ＭＳ ゴシック"/>
                <w:sz w:val="16"/>
                <w:szCs w:val="16"/>
              </w:rPr>
            </w:pPr>
            <w:r w:rsidRPr="00B37DE3">
              <w:rPr>
                <w:rFonts w:hAnsi="ＭＳ ゴシック" w:hint="eastAsia"/>
                <w:sz w:val="16"/>
                <w:szCs w:val="16"/>
              </w:rPr>
              <w:t xml:space="preserve">　(ﾛ)</w:t>
            </w:r>
            <w:r w:rsidRPr="00B37DE3">
              <w:rPr>
                <w:rFonts w:hAnsi="ＭＳ ゴシック"/>
                <w:sz w:val="16"/>
                <w:szCs w:val="16"/>
              </w:rPr>
              <w:t xml:space="preserve"> </w:t>
            </w:r>
            <w:r w:rsidRPr="00B37DE3">
              <w:rPr>
                <w:rFonts w:hAnsi="ＭＳ ゴシック" w:hint="eastAsia"/>
                <w:sz w:val="16"/>
                <w:szCs w:val="16"/>
              </w:rPr>
              <w:t>当該ユニットの入居者全員とその介護等を行う従業者が一度に食事したり、談話等を楽しんたりすることが可能な備品を備えた上で、当該共同生活室内を車椅子が支障なく通行できる形状が確保されていること。</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ロ　共同生活室には、要介護者が食事をしたり、談話等を楽しんだりするのに適したテーブル、椅子等の備品を備えなければならない。</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 xml:space="preserve">　　　また、入居者が、その心身の状況に応じて家事を行うことができるようにする観点から、簡易な流し・調理設備を設けることが望ましい。</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50"/>
        </w:trPr>
        <w:tc>
          <w:tcPr>
            <w:tcW w:w="2415" w:type="dxa"/>
            <w:vMerge w:val="restart"/>
            <w:tcBorders>
              <w:top w:val="dotted" w:sz="4" w:space="0" w:color="auto"/>
            </w:tcBorders>
            <w:shd w:val="clear" w:color="auto" w:fill="auto"/>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（洗面設備）</w:t>
            </w:r>
          </w:p>
        </w:tc>
        <w:tc>
          <w:tcPr>
            <w:tcW w:w="6147" w:type="dxa"/>
            <w:tcBorders>
              <w:top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居室ごとに設けるか、又は共同生活室ごとに適当数設けているか。</w:t>
            </w:r>
          </w:p>
        </w:tc>
        <w:tc>
          <w:tcPr>
            <w:tcW w:w="420"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98"/>
        </w:trPr>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Borders>
              <w:top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要介護者が使用するのに適したものとしているか。</w:t>
            </w: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97"/>
        </w:trPr>
        <w:tc>
          <w:tcPr>
            <w:tcW w:w="2415" w:type="dxa"/>
            <w:vMerge/>
            <w:tcBorders>
              <w:bottom w:val="dotted" w:sz="4" w:space="0" w:color="auto"/>
            </w:tcBorders>
            <w:shd w:val="clear" w:color="auto" w:fill="auto"/>
          </w:tcPr>
          <w:p w:rsidR="00F771D1" w:rsidRPr="00B37DE3" w:rsidRDefault="00F771D1" w:rsidP="00F771D1">
            <w:pPr>
              <w:spacing w:line="200" w:lineRule="exact"/>
              <w:rPr>
                <w:rFonts w:hAnsi="ＭＳ ゴシック"/>
                <w:sz w:val="18"/>
                <w:szCs w:val="18"/>
              </w:rPr>
            </w:pPr>
          </w:p>
        </w:tc>
        <w:tc>
          <w:tcPr>
            <w:tcW w:w="6147" w:type="dxa"/>
            <w:tcBorders>
              <w:top w:val="single" w:sz="4" w:space="0" w:color="auto"/>
            </w:tcBorders>
          </w:tcPr>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⑥洗面設備は、居室ごとに設けることが望ましい。ただし、共同生活室ごとに適当数設けることとしても差し支えない。この場合にあっては、共同生活室内の１か所に集中して設けるのではなく、２か所以上に分散して設けることが望ましい。なお、居室ごとに設ける方式と、共同生活室ごとに設ける方式とを混在させても差し支えない。</w:t>
            </w: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150"/>
        </w:trPr>
        <w:tc>
          <w:tcPr>
            <w:tcW w:w="2415" w:type="dxa"/>
            <w:vMerge w:val="restart"/>
            <w:tcBorders>
              <w:top w:val="dotted" w:sz="4" w:space="0" w:color="auto"/>
            </w:tcBorders>
            <w:shd w:val="clear" w:color="auto" w:fill="auto"/>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（便所）</w:t>
            </w:r>
          </w:p>
        </w:tc>
        <w:tc>
          <w:tcPr>
            <w:tcW w:w="6147" w:type="dxa"/>
            <w:tcBorders>
              <w:top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居室ごとに設けるか、又は共同生活室ごとに適当数設けているか。</w:t>
            </w:r>
          </w:p>
        </w:tc>
        <w:tc>
          <w:tcPr>
            <w:tcW w:w="420"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3"/>
        </w:trPr>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Borders>
              <w:top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ブザー又はこれに代わる設備を設けるとともに、要介護者が使用するのに適したものとしているか。</w:t>
            </w: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132"/>
        </w:trPr>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Borders>
              <w:top w:val="single" w:sz="4" w:space="0" w:color="auto"/>
            </w:tcBorders>
          </w:tcPr>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⑦便所は、居室ごとに設けることが望ましい。ただし、共同生活室ごとに適当数設けることとしても差し支えない。この場合にあっては、共同生活室内の１か所に集中して設けるのではなく、２か所以上に分散して設けることが望ましい。なお、居室ごとに設ける方式と、共同生活室ごとに設ける方式とを混在させても差し支えない。</w:t>
            </w: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20"/>
        </w:trPr>
        <w:tc>
          <w:tcPr>
            <w:tcW w:w="2415" w:type="dxa"/>
            <w:vMerge/>
            <w:tcBorders>
              <w:bottom w:val="dotted" w:sz="4" w:space="0" w:color="auto"/>
            </w:tcBorders>
            <w:shd w:val="clear" w:color="auto" w:fill="auto"/>
          </w:tcPr>
          <w:p w:rsidR="00F771D1" w:rsidRPr="00B37DE3" w:rsidRDefault="00F771D1" w:rsidP="00F771D1">
            <w:pPr>
              <w:spacing w:line="200" w:lineRule="exact"/>
              <w:rPr>
                <w:rFonts w:hAnsi="ＭＳ ゴシック"/>
                <w:sz w:val="18"/>
                <w:szCs w:val="18"/>
              </w:rPr>
            </w:pPr>
          </w:p>
        </w:tc>
        <w:tc>
          <w:tcPr>
            <w:tcW w:w="6147" w:type="dxa"/>
            <w:tcBorders>
              <w:top w:val="single" w:sz="4" w:space="0" w:color="auto"/>
            </w:tcBorders>
          </w:tcPr>
          <w:p w:rsidR="00F771D1" w:rsidRPr="00B37DE3" w:rsidRDefault="00F771D1" w:rsidP="00F771D1">
            <w:pPr>
              <w:spacing w:line="200" w:lineRule="exact"/>
              <w:ind w:left="240" w:hangingChars="150" w:hanging="240"/>
              <w:rPr>
                <w:rFonts w:hAnsi="ＭＳ ゴシック"/>
                <w:sz w:val="16"/>
                <w:szCs w:val="16"/>
              </w:rPr>
            </w:pPr>
            <w:r w:rsidRPr="00B37DE3">
              <w:rPr>
                <w:rFonts w:hAnsi="ＭＳ ゴシック" w:hint="eastAsia"/>
                <w:sz w:val="16"/>
                <w:szCs w:val="16"/>
              </w:rPr>
              <w:t>(</w:t>
            </w:r>
            <w:r w:rsidRPr="00B37DE3">
              <w:rPr>
                <w:rFonts w:hAnsi="ＭＳ ゴシック"/>
                <w:sz w:val="16"/>
                <w:szCs w:val="16"/>
              </w:rPr>
              <w:t>1)</w:t>
            </w:r>
            <w:r w:rsidRPr="00B37DE3">
              <w:rPr>
                <w:rFonts w:hAnsi="ＭＳ ゴシック" w:hint="eastAsia"/>
                <w:sz w:val="16"/>
                <w:szCs w:val="16"/>
              </w:rPr>
              <w:t>便所等の面積又は数の定めのない設備については、それぞれの設備の持つ機能を十分に発揮し得る適当な広さ又は数を確保するよう配慮するものとする。</w:t>
            </w: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98"/>
        </w:trPr>
        <w:tc>
          <w:tcPr>
            <w:tcW w:w="2415" w:type="dxa"/>
            <w:vMerge w:val="restart"/>
            <w:tcBorders>
              <w:top w:val="dotted" w:sz="4" w:space="0" w:color="auto"/>
            </w:tcBorders>
            <w:shd w:val="clear" w:color="auto" w:fill="auto"/>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（浴室）</w:t>
            </w:r>
          </w:p>
        </w:tc>
        <w:tc>
          <w:tcPr>
            <w:tcW w:w="6147" w:type="dxa"/>
            <w:tcBorders>
              <w:top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要介護者が入浴するのに適したものとしているか。</w:t>
            </w:r>
          </w:p>
        </w:tc>
        <w:tc>
          <w:tcPr>
            <w:tcW w:w="420"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97"/>
        </w:trPr>
        <w:tc>
          <w:tcPr>
            <w:tcW w:w="2415" w:type="dxa"/>
            <w:vMerge/>
            <w:tcBorders>
              <w:bottom w:val="dotted" w:sz="4" w:space="0" w:color="auto"/>
            </w:tcBorders>
            <w:shd w:val="clear" w:color="auto" w:fill="auto"/>
          </w:tcPr>
          <w:p w:rsidR="00F771D1" w:rsidRPr="00B37DE3" w:rsidRDefault="00F771D1" w:rsidP="00F771D1">
            <w:pPr>
              <w:spacing w:line="200" w:lineRule="exact"/>
              <w:rPr>
                <w:rFonts w:hAnsi="ＭＳ ゴシック"/>
                <w:sz w:val="18"/>
                <w:szCs w:val="18"/>
              </w:rPr>
            </w:pPr>
          </w:p>
        </w:tc>
        <w:tc>
          <w:tcPr>
            <w:tcW w:w="6147" w:type="dxa"/>
            <w:tcBorders>
              <w:top w:val="single" w:sz="4" w:space="0" w:color="auto"/>
            </w:tcBorders>
          </w:tcPr>
          <w:p w:rsidR="00F771D1" w:rsidRPr="00B37DE3" w:rsidRDefault="00F771D1" w:rsidP="00F771D1">
            <w:pPr>
              <w:spacing w:line="200" w:lineRule="exact"/>
              <w:rPr>
                <w:rFonts w:hAnsi="ＭＳ ゴシック"/>
                <w:sz w:val="16"/>
                <w:szCs w:val="16"/>
              </w:rPr>
            </w:pPr>
            <w:r w:rsidRPr="00B37DE3">
              <w:rPr>
                <w:rFonts w:hAnsi="ＭＳ ゴシック" w:hint="eastAsia"/>
                <w:sz w:val="16"/>
                <w:szCs w:val="16"/>
              </w:rPr>
              <w:t>⑧浴室は、居室のある階ごとに設けることが望ましい。</w:t>
            </w: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293"/>
        </w:trPr>
        <w:tc>
          <w:tcPr>
            <w:tcW w:w="2415" w:type="dxa"/>
            <w:tcBorders>
              <w:top w:val="dotted" w:sz="4" w:space="0" w:color="auto"/>
              <w:bottom w:val="dotted" w:sz="4" w:space="0" w:color="auto"/>
            </w:tcBorders>
            <w:shd w:val="clear" w:color="auto" w:fill="auto"/>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（医務室）</w:t>
            </w:r>
          </w:p>
        </w:tc>
        <w:tc>
          <w:tcPr>
            <w:tcW w:w="6147" w:type="dxa"/>
            <w:tcBorders>
              <w:top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医療法第１条の５第２項に規定する診療所とすることとし、入居者を診療するために必要な医薬品及び医療機器を備えるほか、必要に応じて臨床検査設備を設けているか。ただし、本体施設が指定介護老人福祉施設又は指定地域密着型介護老人福祉施設であるサテライト型居住施設については医務室を必要とせず、入居者を診療するために必要な医薬品及び医療機器を備えるほか、必要に応じて臨床検査設備を設けることで足りるものとする。</w:t>
            </w:r>
          </w:p>
        </w:tc>
        <w:tc>
          <w:tcPr>
            <w:tcW w:w="420"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398"/>
        </w:trPr>
        <w:tc>
          <w:tcPr>
            <w:tcW w:w="2415" w:type="dxa"/>
            <w:vMerge w:val="restart"/>
            <w:tcBorders>
              <w:top w:val="dotted" w:sz="4" w:space="0" w:color="auto"/>
            </w:tcBorders>
            <w:shd w:val="clear" w:color="auto" w:fill="auto"/>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（廊下幅）</w:t>
            </w:r>
          </w:p>
        </w:tc>
        <w:tc>
          <w:tcPr>
            <w:tcW w:w="6147" w:type="dxa"/>
            <w:tcBorders>
              <w:top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1.5メートル以上としているか。ただし、中廊下の幅は、1.8メートル以上とすること。なお、廊下の一部の幅を拡張すること等により、入居者、従業者等の円滑な往来に支障が生じないと認められるときは、これによらないことができる。</w:t>
            </w:r>
          </w:p>
        </w:tc>
        <w:tc>
          <w:tcPr>
            <w:tcW w:w="420"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397"/>
        </w:trPr>
        <w:tc>
          <w:tcPr>
            <w:tcW w:w="2415" w:type="dxa"/>
            <w:vMerge/>
            <w:tcBorders>
              <w:bottom w:val="dotted" w:sz="4" w:space="0" w:color="auto"/>
            </w:tcBorders>
            <w:shd w:val="clear" w:color="auto" w:fill="auto"/>
          </w:tcPr>
          <w:p w:rsidR="00F771D1" w:rsidRPr="00B37DE3" w:rsidRDefault="00F771D1" w:rsidP="00F771D1">
            <w:pPr>
              <w:spacing w:line="200" w:lineRule="exact"/>
              <w:rPr>
                <w:rFonts w:hAnsi="ＭＳ ゴシック"/>
                <w:sz w:val="18"/>
                <w:szCs w:val="18"/>
              </w:rPr>
            </w:pPr>
          </w:p>
        </w:tc>
        <w:tc>
          <w:tcPr>
            <w:tcW w:w="6147" w:type="dxa"/>
            <w:tcBorders>
              <w:top w:val="single" w:sz="4" w:space="0" w:color="auto"/>
            </w:tcBorders>
          </w:tcPr>
          <w:p w:rsidR="00F771D1" w:rsidRPr="00B37DE3" w:rsidRDefault="00F771D1" w:rsidP="00F771D1">
            <w:pPr>
              <w:spacing w:line="200" w:lineRule="exact"/>
              <w:ind w:left="240" w:hangingChars="150" w:hanging="240"/>
              <w:rPr>
                <w:rFonts w:hAnsi="ＭＳ ゴシック"/>
                <w:sz w:val="16"/>
                <w:szCs w:val="16"/>
              </w:rPr>
            </w:pPr>
            <w:r w:rsidRPr="00B37DE3">
              <w:rPr>
                <w:rFonts w:hAnsi="ＭＳ ゴシック" w:hint="eastAsia"/>
                <w:sz w:val="16"/>
                <w:szCs w:val="16"/>
              </w:rPr>
              <w:t>(</w:t>
            </w:r>
            <w:r w:rsidRPr="00B37DE3">
              <w:rPr>
                <w:rFonts w:hAnsi="ＭＳ ゴシック"/>
                <w:sz w:val="16"/>
                <w:szCs w:val="16"/>
              </w:rPr>
              <w:t>2)</w:t>
            </w:r>
            <w:r w:rsidRPr="00B37DE3">
              <w:rPr>
                <w:rFonts w:hAnsi="ＭＳ ゴシック" w:hint="eastAsia"/>
                <w:sz w:val="16"/>
                <w:szCs w:val="16"/>
              </w:rPr>
              <w:t>指定地域密着型介護老人福祉施設にあっては入所者や従業者が少数であることから、廊下幅の一律の規制を緩和したものである。</w:t>
            </w:r>
          </w:p>
          <w:p w:rsidR="00F771D1" w:rsidRPr="00B37DE3" w:rsidRDefault="00F771D1" w:rsidP="00F771D1">
            <w:pPr>
              <w:spacing w:line="200" w:lineRule="exact"/>
              <w:ind w:left="240" w:hangingChars="150" w:hanging="240"/>
              <w:rPr>
                <w:rFonts w:hAnsi="ＭＳ ゴシック"/>
                <w:sz w:val="16"/>
                <w:szCs w:val="16"/>
              </w:rPr>
            </w:pPr>
            <w:r w:rsidRPr="00B37DE3">
              <w:rPr>
                <w:rFonts w:hAnsi="ＭＳ ゴシック" w:hint="eastAsia"/>
                <w:sz w:val="16"/>
                <w:szCs w:val="16"/>
              </w:rPr>
              <w:t xml:space="preserve">　 　ここでいう「廊下の一部の幅を拡張すること等により、入所者、従業者等の円滑な往来に支障が生じないと認められるとき」とは、アルコーブを設けることなどにより、入所者、従業者等がすれ違う際にも支障が生じない場合を想定している。また、「これによらないことができる。」とは、建築基準法等他の法令の基準を満たす範囲内である必要がある。</w:t>
            </w: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150"/>
        </w:trPr>
        <w:tc>
          <w:tcPr>
            <w:tcW w:w="2415" w:type="dxa"/>
            <w:vMerge w:val="restart"/>
            <w:tcBorders>
              <w:top w:val="dotted" w:sz="4" w:space="0" w:color="auto"/>
            </w:tcBorders>
            <w:shd w:val="clear" w:color="auto" w:fill="auto"/>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（消防設備）</w:t>
            </w:r>
          </w:p>
        </w:tc>
        <w:tc>
          <w:tcPr>
            <w:tcW w:w="6147" w:type="dxa"/>
            <w:tcBorders>
              <w:top w:val="single" w:sz="4" w:space="0" w:color="auto"/>
              <w:bottom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消火設備その他の非常災害に際して必要な設備を設けているか。</w:t>
            </w:r>
          </w:p>
        </w:tc>
        <w:tc>
          <w:tcPr>
            <w:tcW w:w="420"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50"/>
        </w:trPr>
        <w:tc>
          <w:tcPr>
            <w:tcW w:w="2415" w:type="dxa"/>
            <w:vMerge/>
            <w:tcBorders>
              <w:bottom w:val="single" w:sz="4" w:space="0" w:color="auto"/>
            </w:tcBorders>
            <w:shd w:val="clear" w:color="auto" w:fill="auto"/>
          </w:tcPr>
          <w:p w:rsidR="00F771D1" w:rsidRPr="00B37DE3" w:rsidRDefault="00F771D1" w:rsidP="00F771D1">
            <w:pPr>
              <w:spacing w:line="200" w:lineRule="exact"/>
              <w:rPr>
                <w:rFonts w:hAnsi="ＭＳ ゴシック"/>
                <w:sz w:val="18"/>
                <w:szCs w:val="18"/>
              </w:rPr>
            </w:pPr>
          </w:p>
        </w:tc>
        <w:tc>
          <w:tcPr>
            <w:tcW w:w="6147" w:type="dxa"/>
            <w:tcBorders>
              <w:top w:val="single" w:sz="4" w:space="0" w:color="auto"/>
              <w:bottom w:val="single" w:sz="4" w:space="0" w:color="auto"/>
            </w:tcBorders>
          </w:tcPr>
          <w:p w:rsidR="00F771D1" w:rsidRPr="00B37DE3" w:rsidRDefault="00F771D1" w:rsidP="00F771D1">
            <w:pPr>
              <w:spacing w:line="200" w:lineRule="exact"/>
              <w:ind w:left="240" w:hangingChars="150" w:hanging="240"/>
              <w:rPr>
                <w:rFonts w:hAnsi="ＭＳ ゴシック"/>
                <w:sz w:val="16"/>
                <w:szCs w:val="16"/>
              </w:rPr>
            </w:pPr>
            <w:r w:rsidRPr="00B37DE3">
              <w:rPr>
                <w:rFonts w:hAnsi="ＭＳ ゴシック" w:hint="eastAsia"/>
                <w:sz w:val="16"/>
                <w:szCs w:val="16"/>
              </w:rPr>
              <w:t>(</w:t>
            </w:r>
            <w:r w:rsidRPr="00B37DE3">
              <w:rPr>
                <w:rFonts w:hAnsi="ＭＳ ゴシック"/>
                <w:sz w:val="16"/>
                <w:szCs w:val="16"/>
              </w:rPr>
              <w:t>3)</w:t>
            </w:r>
            <w:r w:rsidRPr="00B37DE3">
              <w:rPr>
                <w:rFonts w:hAnsi="ＭＳ ゴシック" w:hint="eastAsia"/>
                <w:sz w:val="16"/>
                <w:szCs w:val="16"/>
              </w:rPr>
              <w:t>消火設備その他非常災害に際して必要な設備とは、消防法その他の法令等に規定された設備を示しており、それらの設備を確実に設置しなければならないものである。</w:t>
            </w:r>
          </w:p>
        </w:tc>
        <w:tc>
          <w:tcPr>
            <w:tcW w:w="420" w:type="dxa"/>
            <w:vMerge/>
            <w:tcBorders>
              <w:bottom w:val="single" w:sz="4" w:space="0" w:color="auto"/>
            </w:tcBorders>
            <w:vAlign w:val="center"/>
          </w:tcPr>
          <w:p w:rsidR="00F771D1" w:rsidRPr="00B37DE3" w:rsidRDefault="00F771D1" w:rsidP="00F771D1">
            <w:pPr>
              <w:spacing w:line="200" w:lineRule="exact"/>
              <w:jc w:val="center"/>
              <w:rPr>
                <w:rFonts w:hAnsi="ＭＳ ゴシック"/>
                <w:sz w:val="18"/>
                <w:szCs w:val="18"/>
              </w:rPr>
            </w:pPr>
          </w:p>
        </w:tc>
        <w:tc>
          <w:tcPr>
            <w:tcW w:w="420" w:type="dxa"/>
            <w:vMerge/>
            <w:tcBorders>
              <w:bottom w:val="single" w:sz="4" w:space="0" w:color="auto"/>
            </w:tcBorders>
            <w:vAlign w:val="center"/>
          </w:tcPr>
          <w:p w:rsidR="00F771D1" w:rsidRPr="00B37DE3" w:rsidRDefault="00F771D1" w:rsidP="00F771D1">
            <w:pPr>
              <w:spacing w:line="200" w:lineRule="exact"/>
              <w:jc w:val="center"/>
              <w:rPr>
                <w:rFonts w:hAnsi="ＭＳ ゴシック"/>
                <w:sz w:val="18"/>
                <w:szCs w:val="18"/>
              </w:rPr>
            </w:pPr>
          </w:p>
        </w:tc>
        <w:tc>
          <w:tcPr>
            <w:tcW w:w="420" w:type="dxa"/>
            <w:vMerge/>
            <w:tcBorders>
              <w:bottom w:val="single" w:sz="4" w:space="0" w:color="auto"/>
            </w:tcBorders>
            <w:vAlign w:val="center"/>
          </w:tcPr>
          <w:p w:rsidR="00F771D1" w:rsidRPr="00B37DE3" w:rsidRDefault="00F771D1" w:rsidP="00F771D1">
            <w:pPr>
              <w:spacing w:line="200" w:lineRule="exact"/>
              <w:jc w:val="center"/>
              <w:rPr>
                <w:rFonts w:hAnsi="ＭＳ ゴシック"/>
                <w:sz w:val="18"/>
                <w:szCs w:val="18"/>
              </w:rPr>
            </w:pPr>
          </w:p>
        </w:tc>
      </w:tr>
    </w:tbl>
    <w:p w:rsidR="005C1550" w:rsidRPr="00B37DE3" w:rsidRDefault="005C1550" w:rsidP="006D2322">
      <w:pPr>
        <w:spacing w:line="200" w:lineRule="exact"/>
        <w:rPr>
          <w:rFonts w:hAnsi="ＭＳ ゴシック"/>
          <w:sz w:val="20"/>
        </w:rPr>
      </w:pPr>
    </w:p>
    <w:p w:rsidR="00F771D1" w:rsidRPr="00B37DE3" w:rsidRDefault="00F771D1">
      <w:pPr>
        <w:widowControl/>
        <w:jc w:val="left"/>
        <w:rPr>
          <w:rFonts w:hAnsi="ＭＳ ゴシック"/>
          <w:sz w:val="20"/>
        </w:rPr>
      </w:pPr>
      <w:r w:rsidRPr="00B37DE3">
        <w:rPr>
          <w:rFonts w:hAnsi="ＭＳ ゴシック"/>
          <w:sz w:val="20"/>
        </w:rPr>
        <w:br w:type="page"/>
      </w:r>
    </w:p>
    <w:p w:rsidR="005B7B74" w:rsidRPr="00B37DE3" w:rsidRDefault="005B7B74" w:rsidP="00742184">
      <w:pPr>
        <w:widowControl/>
        <w:jc w:val="left"/>
        <w:rPr>
          <w:rFonts w:hAnsi="ＭＳ ゴシック"/>
          <w:sz w:val="20"/>
        </w:rPr>
      </w:pPr>
      <w:r w:rsidRPr="00B37DE3">
        <w:rPr>
          <w:rFonts w:hAnsi="ＭＳ ゴシック" w:hint="eastAsia"/>
          <w:sz w:val="20"/>
        </w:rPr>
        <w:t>Ⅳ（運営に関する基準）</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tblGrid>
      <w:tr w:rsidR="00F771D1" w:rsidRPr="00B37DE3" w:rsidTr="00F771D1">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F771D1" w:rsidRPr="00B37DE3" w:rsidRDefault="00F771D1" w:rsidP="00F771D1">
            <w:pPr>
              <w:spacing w:line="200" w:lineRule="exact"/>
              <w:jc w:val="center"/>
              <w:rPr>
                <w:rFonts w:hAnsi="ＭＳ ゴシック"/>
                <w:sz w:val="18"/>
                <w:szCs w:val="18"/>
              </w:rPr>
            </w:pPr>
            <w:r w:rsidRPr="00B37DE3">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F771D1" w:rsidRPr="00B37DE3" w:rsidRDefault="00F771D1" w:rsidP="00F771D1">
            <w:pPr>
              <w:spacing w:line="200" w:lineRule="exact"/>
              <w:jc w:val="center"/>
              <w:rPr>
                <w:rFonts w:hAnsi="ＭＳ ゴシック"/>
                <w:sz w:val="18"/>
                <w:szCs w:val="18"/>
              </w:rPr>
            </w:pPr>
            <w:r w:rsidRPr="00B37DE3">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F771D1" w:rsidRPr="00B37DE3" w:rsidRDefault="00F771D1" w:rsidP="00F771D1">
            <w:pPr>
              <w:jc w:val="center"/>
              <w:rPr>
                <w:rFonts w:hAnsi="ＭＳ ゴシック"/>
                <w:sz w:val="16"/>
                <w:szCs w:val="16"/>
              </w:rPr>
            </w:pPr>
            <w:r w:rsidRPr="00B37DE3">
              <w:rPr>
                <w:rFonts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F771D1" w:rsidRPr="00B37DE3" w:rsidRDefault="00F771D1" w:rsidP="00F771D1">
            <w:pPr>
              <w:jc w:val="center"/>
              <w:rPr>
                <w:rFonts w:hAnsi="ＭＳ ゴシック"/>
                <w:sz w:val="16"/>
                <w:szCs w:val="16"/>
              </w:rPr>
            </w:pPr>
            <w:r w:rsidRPr="00B37DE3">
              <w:rPr>
                <w:rFonts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F771D1" w:rsidRPr="00B37DE3" w:rsidRDefault="00F771D1" w:rsidP="00F771D1">
            <w:pPr>
              <w:jc w:val="center"/>
              <w:rPr>
                <w:rFonts w:hAnsi="ＭＳ ゴシック"/>
                <w:sz w:val="16"/>
                <w:szCs w:val="16"/>
              </w:rPr>
            </w:pPr>
            <w:r w:rsidRPr="00B37DE3">
              <w:rPr>
                <w:rFonts w:hAnsi="ＭＳ ゴシック" w:hint="eastAsia"/>
                <w:sz w:val="16"/>
                <w:szCs w:val="16"/>
              </w:rPr>
              <w:t>該当なし</w:t>
            </w:r>
          </w:p>
        </w:tc>
      </w:tr>
      <w:tr w:rsidR="00F771D1" w:rsidRPr="00B37DE3" w:rsidTr="001962BB">
        <w:trPr>
          <w:trHeight w:val="354"/>
        </w:trPr>
        <w:tc>
          <w:tcPr>
            <w:tcW w:w="2415" w:type="dxa"/>
            <w:vMerge w:val="restart"/>
            <w:tcBorders>
              <w:top w:val="single" w:sz="12" w:space="0" w:color="auto"/>
            </w:tcBorders>
            <w:shd w:val="clear" w:color="auto" w:fill="auto"/>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内容及び手続の説明及び同意</w:t>
            </w:r>
          </w:p>
          <w:p w:rsidR="00F771D1" w:rsidRPr="00B37DE3" w:rsidRDefault="00F771D1" w:rsidP="00F771D1">
            <w:pPr>
              <w:spacing w:line="200" w:lineRule="exact"/>
              <w:ind w:left="180" w:hangingChars="100" w:hanging="180"/>
              <w:rPr>
                <w:rFonts w:hAnsi="ＭＳ ゴシック"/>
                <w:sz w:val="18"/>
                <w:szCs w:val="18"/>
              </w:rPr>
            </w:pPr>
          </w:p>
          <w:p w:rsidR="00F771D1" w:rsidRPr="00B37DE3" w:rsidRDefault="00F771D1" w:rsidP="00F771D1">
            <w:pPr>
              <w:spacing w:line="200" w:lineRule="exact"/>
              <w:rPr>
                <w:rFonts w:hAnsi="ＭＳ ゴシック"/>
                <w:sz w:val="18"/>
                <w:szCs w:val="18"/>
              </w:rPr>
            </w:pPr>
          </w:p>
          <w:p w:rsidR="006C366C" w:rsidRDefault="006C366C" w:rsidP="006C366C">
            <w:pPr>
              <w:spacing w:line="200" w:lineRule="exact"/>
              <w:ind w:left="180" w:hangingChars="100" w:hanging="180"/>
              <w:rPr>
                <w:rFonts w:hAnsi="ＭＳ ゴシック"/>
                <w:sz w:val="18"/>
                <w:szCs w:val="18"/>
              </w:rPr>
            </w:pPr>
            <w:r>
              <w:rPr>
                <w:rFonts w:hAnsi="ＭＳ ゴシック" w:hint="eastAsia"/>
                <w:sz w:val="18"/>
                <w:szCs w:val="18"/>
              </w:rPr>
              <w:t>・</w:t>
            </w:r>
            <w:r w:rsidRPr="00DC1FB0">
              <w:rPr>
                <w:rFonts w:hAnsi="ＭＳ ゴシック" w:hint="eastAsia"/>
                <w:sz w:val="18"/>
                <w:szCs w:val="18"/>
              </w:rPr>
              <w:t>重要事項説明書</w:t>
            </w:r>
            <w:r>
              <w:rPr>
                <w:rFonts w:hAnsi="ＭＳ ゴシック" w:hint="eastAsia"/>
                <w:sz w:val="18"/>
                <w:szCs w:val="18"/>
              </w:rPr>
              <w:t>（入所（入居）申込者又は家族の同意があったことがわかるもの）</w:t>
            </w:r>
          </w:p>
          <w:p w:rsidR="00F771D1" w:rsidRPr="00B37DE3" w:rsidRDefault="006C366C" w:rsidP="006C366C">
            <w:pPr>
              <w:spacing w:line="200" w:lineRule="exact"/>
              <w:ind w:left="180" w:hangingChars="100" w:hanging="180"/>
              <w:rPr>
                <w:rFonts w:hAnsi="ＭＳ ゴシック"/>
                <w:sz w:val="18"/>
                <w:szCs w:val="18"/>
              </w:rPr>
            </w:pPr>
            <w:r>
              <w:rPr>
                <w:rFonts w:hAnsi="ＭＳ ゴシック" w:hint="eastAsia"/>
                <w:sz w:val="18"/>
                <w:szCs w:val="18"/>
              </w:rPr>
              <w:t>・入所契約書</w:t>
            </w:r>
          </w:p>
        </w:tc>
        <w:tc>
          <w:tcPr>
            <w:tcW w:w="6147" w:type="dxa"/>
            <w:tcBorders>
              <w:top w:val="single" w:sz="12"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指定地域密着型介護老人福祉施設入所者生活介護の提供の開始に際し、あらかじめ、利用申込者又はその家族に対し、重要事項に関する規程（運営規程）の概要、従業者の勤務の体制その他の利用申込者のサービスの選択に資すると認められる重要事項を記した文書を交付して説明を行い、当該提供の開始について利用申込者の同意を得ているか。</w:t>
            </w:r>
          </w:p>
        </w:tc>
        <w:tc>
          <w:tcPr>
            <w:tcW w:w="420" w:type="dxa"/>
            <w:tcBorders>
              <w:top w:val="single" w:sz="12"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12"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12"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359"/>
        </w:trPr>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ind w:leftChars="2" w:left="4"/>
              <w:rPr>
                <w:rFonts w:hAnsi="ＭＳ ゴシック"/>
                <w:sz w:val="18"/>
                <w:szCs w:val="18"/>
              </w:rPr>
            </w:pPr>
            <w:r w:rsidRPr="00B37DE3">
              <w:rPr>
                <w:rFonts w:hAnsi="ＭＳ ゴシック" w:hint="eastAsia"/>
                <w:sz w:val="18"/>
                <w:szCs w:val="18"/>
              </w:rPr>
              <w:t>重要事項説明書には、次の</w:t>
            </w:r>
            <w:r w:rsidRPr="00B37DE3">
              <w:rPr>
                <w:rFonts w:hAnsi="ＭＳ ゴシック"/>
                <w:sz w:val="18"/>
                <w:szCs w:val="18"/>
              </w:rPr>
              <w:t>事項</w:t>
            </w:r>
            <w:r w:rsidRPr="00B37DE3">
              <w:rPr>
                <w:rFonts w:hAnsi="ＭＳ ゴシック" w:hint="eastAsia"/>
                <w:sz w:val="18"/>
                <w:szCs w:val="18"/>
              </w:rPr>
              <w:t>を記載しているか。</w:t>
            </w:r>
          </w:p>
          <w:tbl>
            <w:tblPr>
              <w:tblW w:w="57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95"/>
              <w:gridCol w:w="709"/>
            </w:tblGrid>
            <w:tr w:rsidR="00F771D1" w:rsidRPr="00B37DE3" w:rsidTr="00901176">
              <w:trPr>
                <w:trHeight w:val="20"/>
              </w:trPr>
              <w:tc>
                <w:tcPr>
                  <w:tcW w:w="4995" w:type="dxa"/>
                  <w:tcMar>
                    <w:top w:w="57" w:type="dxa"/>
                    <w:bottom w:w="57" w:type="dxa"/>
                  </w:tcMar>
                  <w:vAlign w:val="center"/>
                </w:tcPr>
                <w:p w:rsidR="00F771D1" w:rsidRPr="00B37DE3" w:rsidRDefault="00F771D1" w:rsidP="00F771D1">
                  <w:pPr>
                    <w:spacing w:line="200" w:lineRule="exact"/>
                    <w:rPr>
                      <w:rFonts w:hAnsi="ＭＳ ゴシック"/>
                      <w:kern w:val="0"/>
                      <w:sz w:val="16"/>
                      <w:szCs w:val="16"/>
                    </w:rPr>
                  </w:pPr>
                  <w:r w:rsidRPr="00B37DE3">
                    <w:rPr>
                      <w:rFonts w:hAnsi="ＭＳ ゴシック" w:hint="eastAsia"/>
                      <w:sz w:val="16"/>
                      <w:szCs w:val="16"/>
                    </w:rPr>
                    <w:t>事業者、事業所の概要（名称、住所、所在地、連絡先など）</w:t>
                  </w:r>
                </w:p>
              </w:tc>
              <w:tc>
                <w:tcPr>
                  <w:tcW w:w="709" w:type="dxa"/>
                  <w:shd w:val="clear" w:color="auto" w:fill="auto"/>
                  <w:tcMar>
                    <w:top w:w="57" w:type="dxa"/>
                    <w:bottom w:w="57" w:type="dxa"/>
                  </w:tcMar>
                  <w:vAlign w:val="center"/>
                </w:tcPr>
                <w:p w:rsidR="00F771D1" w:rsidRPr="00B37DE3" w:rsidRDefault="00F771D1" w:rsidP="00F771D1">
                  <w:pPr>
                    <w:spacing w:line="200" w:lineRule="exact"/>
                    <w:jc w:val="center"/>
                    <w:rPr>
                      <w:rFonts w:hAnsi="ＭＳ ゴシック"/>
                      <w:kern w:val="0"/>
                      <w:sz w:val="16"/>
                      <w:szCs w:val="16"/>
                    </w:rPr>
                  </w:pPr>
                  <w:r w:rsidRPr="00B37DE3">
                    <w:rPr>
                      <w:rFonts w:hAnsi="ＭＳ ゴシック" w:hint="eastAsia"/>
                      <w:kern w:val="0"/>
                      <w:sz w:val="16"/>
                      <w:szCs w:val="16"/>
                    </w:rPr>
                    <w:t>有・無</w:t>
                  </w:r>
                </w:p>
              </w:tc>
            </w:tr>
            <w:tr w:rsidR="00F771D1" w:rsidRPr="00B37DE3" w:rsidTr="00901176">
              <w:tc>
                <w:tcPr>
                  <w:tcW w:w="4995" w:type="dxa"/>
                  <w:tcMar>
                    <w:top w:w="57" w:type="dxa"/>
                    <w:bottom w:w="57" w:type="dxa"/>
                  </w:tcMar>
                  <w:vAlign w:val="center"/>
                </w:tcPr>
                <w:p w:rsidR="00F771D1" w:rsidRPr="00B37DE3" w:rsidRDefault="00F771D1" w:rsidP="00F771D1">
                  <w:pPr>
                    <w:spacing w:line="200" w:lineRule="exact"/>
                    <w:rPr>
                      <w:rFonts w:hAnsi="ＭＳ ゴシック"/>
                      <w:sz w:val="16"/>
                      <w:szCs w:val="16"/>
                    </w:rPr>
                  </w:pPr>
                  <w:r w:rsidRPr="00B37DE3">
                    <w:rPr>
                      <w:rFonts w:hAnsi="ＭＳ ゴシック" w:hint="eastAsia"/>
                      <w:b/>
                      <w:sz w:val="16"/>
                      <w:szCs w:val="16"/>
                      <w:u w:val="single"/>
                    </w:rPr>
                    <w:t>運営規程の概要</w:t>
                  </w:r>
                  <w:r w:rsidRPr="00B37DE3">
                    <w:rPr>
                      <w:rFonts w:hAnsi="ＭＳ ゴシック" w:hint="eastAsia"/>
                      <w:color w:val="000000"/>
                      <w:sz w:val="16"/>
                      <w:szCs w:val="16"/>
                    </w:rPr>
                    <w:t>（</w:t>
                  </w:r>
                  <w:r w:rsidRPr="00B37DE3">
                    <w:rPr>
                      <w:rFonts w:hAnsi="ＭＳ ゴシック" w:hint="eastAsia"/>
                      <w:sz w:val="16"/>
                      <w:szCs w:val="16"/>
                    </w:rPr>
                    <w:t>目的、方針、</w:t>
                  </w:r>
                  <w:r w:rsidRPr="00B37DE3">
                    <w:rPr>
                      <w:rFonts w:hAnsi="ＭＳ ゴシック" w:hint="eastAsia"/>
                      <w:color w:val="000000"/>
                      <w:sz w:val="16"/>
                      <w:szCs w:val="16"/>
                    </w:rPr>
                    <w:t>入所定員</w:t>
                  </w:r>
                  <w:r w:rsidRPr="00B37DE3">
                    <w:rPr>
                      <w:rFonts w:hAnsi="ＭＳ ゴシック" w:hint="eastAsia"/>
                      <w:sz w:val="16"/>
                      <w:szCs w:val="16"/>
                    </w:rPr>
                    <w:t>など</w:t>
                  </w:r>
                  <w:r w:rsidRPr="00B37DE3">
                    <w:rPr>
                      <w:rFonts w:hAnsi="ＭＳ ゴシック" w:hint="eastAsia"/>
                      <w:color w:val="000000"/>
                      <w:sz w:val="16"/>
                      <w:szCs w:val="16"/>
                    </w:rPr>
                    <w:t>）</w:t>
                  </w:r>
                </w:p>
              </w:tc>
              <w:tc>
                <w:tcPr>
                  <w:tcW w:w="709" w:type="dxa"/>
                  <w:shd w:val="clear" w:color="auto" w:fill="auto"/>
                  <w:tcMar>
                    <w:top w:w="57" w:type="dxa"/>
                    <w:bottom w:w="57" w:type="dxa"/>
                  </w:tcMar>
                  <w:vAlign w:val="center"/>
                </w:tcPr>
                <w:p w:rsidR="00F771D1" w:rsidRPr="00B37DE3" w:rsidRDefault="00F771D1" w:rsidP="00F771D1">
                  <w:pPr>
                    <w:spacing w:line="200" w:lineRule="exact"/>
                    <w:jc w:val="center"/>
                    <w:rPr>
                      <w:rFonts w:hAnsi="ＭＳ ゴシック"/>
                      <w:b/>
                      <w:kern w:val="0"/>
                      <w:sz w:val="16"/>
                      <w:szCs w:val="16"/>
                    </w:rPr>
                  </w:pPr>
                  <w:r w:rsidRPr="00B37DE3">
                    <w:rPr>
                      <w:rFonts w:hAnsi="ＭＳ ゴシック" w:hint="eastAsia"/>
                      <w:b/>
                      <w:kern w:val="0"/>
                      <w:sz w:val="16"/>
                      <w:szCs w:val="16"/>
                    </w:rPr>
                    <w:t>有・無</w:t>
                  </w:r>
                </w:p>
              </w:tc>
            </w:tr>
            <w:tr w:rsidR="00F771D1" w:rsidRPr="00B37DE3" w:rsidTr="00901176">
              <w:tc>
                <w:tcPr>
                  <w:tcW w:w="4995" w:type="dxa"/>
                  <w:tcMar>
                    <w:top w:w="57" w:type="dxa"/>
                    <w:bottom w:w="57" w:type="dxa"/>
                  </w:tcMar>
                  <w:vAlign w:val="center"/>
                </w:tcPr>
                <w:p w:rsidR="00F771D1" w:rsidRPr="00B37DE3" w:rsidRDefault="00F771D1" w:rsidP="00F771D1">
                  <w:pPr>
                    <w:spacing w:line="200" w:lineRule="exact"/>
                    <w:rPr>
                      <w:rFonts w:hAnsi="ＭＳ ゴシック"/>
                      <w:sz w:val="16"/>
                      <w:szCs w:val="16"/>
                    </w:rPr>
                  </w:pPr>
                  <w:r w:rsidRPr="00B37DE3">
                    <w:rPr>
                      <w:rFonts w:hAnsi="ＭＳ ゴシック" w:hint="eastAsia"/>
                      <w:sz w:val="16"/>
                      <w:szCs w:val="16"/>
                    </w:rPr>
                    <w:t>管理者氏名及び</w:t>
                  </w:r>
                  <w:r w:rsidRPr="00B37DE3">
                    <w:rPr>
                      <w:rFonts w:hAnsi="ＭＳ ゴシック" w:hint="eastAsia"/>
                      <w:b/>
                      <w:sz w:val="16"/>
                      <w:szCs w:val="16"/>
                      <w:u w:val="single"/>
                    </w:rPr>
                    <w:t>従業者の勤務体制</w:t>
                  </w:r>
                </w:p>
              </w:tc>
              <w:tc>
                <w:tcPr>
                  <w:tcW w:w="709" w:type="dxa"/>
                  <w:shd w:val="clear" w:color="auto" w:fill="auto"/>
                  <w:tcMar>
                    <w:top w:w="57" w:type="dxa"/>
                    <w:bottom w:w="57" w:type="dxa"/>
                  </w:tcMar>
                  <w:vAlign w:val="center"/>
                </w:tcPr>
                <w:p w:rsidR="00F771D1" w:rsidRPr="00B37DE3" w:rsidRDefault="00F771D1" w:rsidP="00F771D1">
                  <w:pPr>
                    <w:spacing w:line="200" w:lineRule="exact"/>
                    <w:jc w:val="center"/>
                    <w:rPr>
                      <w:rFonts w:hAnsi="ＭＳ ゴシック"/>
                      <w:b/>
                      <w:kern w:val="0"/>
                      <w:sz w:val="16"/>
                      <w:szCs w:val="16"/>
                    </w:rPr>
                  </w:pPr>
                  <w:r w:rsidRPr="00B37DE3">
                    <w:rPr>
                      <w:rFonts w:hAnsi="ＭＳ ゴシック" w:hint="eastAsia"/>
                      <w:b/>
                      <w:kern w:val="0"/>
                      <w:sz w:val="16"/>
                      <w:szCs w:val="16"/>
                    </w:rPr>
                    <w:t>有・無</w:t>
                  </w:r>
                </w:p>
              </w:tc>
            </w:tr>
            <w:tr w:rsidR="00F771D1" w:rsidRPr="00B37DE3" w:rsidTr="00901176">
              <w:trPr>
                <w:trHeight w:val="86"/>
              </w:trPr>
              <w:tc>
                <w:tcPr>
                  <w:tcW w:w="4995" w:type="dxa"/>
                  <w:tcMar>
                    <w:top w:w="57" w:type="dxa"/>
                    <w:bottom w:w="57" w:type="dxa"/>
                  </w:tcMar>
                  <w:vAlign w:val="center"/>
                </w:tcPr>
                <w:p w:rsidR="00F771D1" w:rsidRPr="00B37DE3" w:rsidRDefault="00F771D1" w:rsidP="00F771D1">
                  <w:pPr>
                    <w:spacing w:line="200" w:lineRule="exact"/>
                    <w:rPr>
                      <w:rFonts w:hAnsi="ＭＳ ゴシック"/>
                      <w:sz w:val="16"/>
                      <w:szCs w:val="16"/>
                    </w:rPr>
                  </w:pPr>
                  <w:r w:rsidRPr="00B37DE3">
                    <w:rPr>
                      <w:rFonts w:hAnsi="ＭＳ ゴシック" w:hint="eastAsia"/>
                      <w:sz w:val="16"/>
                      <w:szCs w:val="16"/>
                    </w:rPr>
                    <w:t>提供するサービスの内容とその料金について</w:t>
                  </w:r>
                </w:p>
              </w:tc>
              <w:tc>
                <w:tcPr>
                  <w:tcW w:w="709" w:type="dxa"/>
                  <w:shd w:val="clear" w:color="auto" w:fill="auto"/>
                  <w:tcMar>
                    <w:top w:w="57" w:type="dxa"/>
                    <w:bottom w:w="57" w:type="dxa"/>
                  </w:tcMar>
                  <w:vAlign w:val="center"/>
                </w:tcPr>
                <w:p w:rsidR="00F771D1" w:rsidRPr="00B37DE3" w:rsidRDefault="00F771D1" w:rsidP="00F771D1">
                  <w:pPr>
                    <w:spacing w:line="200" w:lineRule="exact"/>
                    <w:jc w:val="center"/>
                    <w:rPr>
                      <w:rFonts w:hAnsi="ＭＳ ゴシック"/>
                      <w:kern w:val="0"/>
                      <w:sz w:val="16"/>
                      <w:szCs w:val="16"/>
                    </w:rPr>
                  </w:pPr>
                  <w:r w:rsidRPr="00B37DE3">
                    <w:rPr>
                      <w:rFonts w:hAnsi="ＭＳ ゴシック" w:hint="eastAsia"/>
                      <w:kern w:val="0"/>
                      <w:sz w:val="16"/>
                      <w:szCs w:val="16"/>
                    </w:rPr>
                    <w:t>有・無</w:t>
                  </w:r>
                </w:p>
              </w:tc>
            </w:tr>
            <w:tr w:rsidR="00F771D1" w:rsidRPr="00B37DE3" w:rsidTr="00901176">
              <w:tc>
                <w:tcPr>
                  <w:tcW w:w="4995" w:type="dxa"/>
                  <w:tcMar>
                    <w:top w:w="57" w:type="dxa"/>
                    <w:bottom w:w="57" w:type="dxa"/>
                  </w:tcMar>
                  <w:vAlign w:val="center"/>
                </w:tcPr>
                <w:p w:rsidR="00F771D1" w:rsidRPr="00B37DE3" w:rsidRDefault="00F771D1" w:rsidP="00F771D1">
                  <w:pPr>
                    <w:spacing w:line="200" w:lineRule="exact"/>
                    <w:ind w:rightChars="50" w:right="105"/>
                    <w:rPr>
                      <w:rFonts w:hAnsi="ＭＳ ゴシック"/>
                      <w:sz w:val="16"/>
                      <w:szCs w:val="16"/>
                    </w:rPr>
                  </w:pPr>
                  <w:r w:rsidRPr="00B37DE3">
                    <w:rPr>
                      <w:rFonts w:hAnsi="ＭＳ ゴシック" w:hint="eastAsia"/>
                      <w:sz w:val="16"/>
                      <w:szCs w:val="16"/>
                    </w:rPr>
                    <w:t>その他費用（交通費など）について</w:t>
                  </w:r>
                </w:p>
              </w:tc>
              <w:tc>
                <w:tcPr>
                  <w:tcW w:w="709" w:type="dxa"/>
                  <w:shd w:val="clear" w:color="auto" w:fill="auto"/>
                  <w:tcMar>
                    <w:top w:w="57" w:type="dxa"/>
                    <w:bottom w:w="57" w:type="dxa"/>
                  </w:tcMar>
                  <w:vAlign w:val="center"/>
                </w:tcPr>
                <w:p w:rsidR="00F771D1" w:rsidRPr="00B37DE3" w:rsidRDefault="00F771D1" w:rsidP="00F771D1">
                  <w:pPr>
                    <w:spacing w:line="200" w:lineRule="exact"/>
                    <w:jc w:val="center"/>
                    <w:rPr>
                      <w:rFonts w:hAnsi="ＭＳ ゴシック"/>
                      <w:kern w:val="0"/>
                      <w:sz w:val="16"/>
                      <w:szCs w:val="16"/>
                    </w:rPr>
                  </w:pPr>
                  <w:r w:rsidRPr="00B37DE3">
                    <w:rPr>
                      <w:rFonts w:hAnsi="ＭＳ ゴシック" w:hint="eastAsia"/>
                      <w:kern w:val="0"/>
                      <w:sz w:val="16"/>
                      <w:szCs w:val="16"/>
                    </w:rPr>
                    <w:t>有・無</w:t>
                  </w:r>
                </w:p>
              </w:tc>
            </w:tr>
            <w:tr w:rsidR="00F771D1" w:rsidRPr="00B37DE3" w:rsidTr="00901176">
              <w:tc>
                <w:tcPr>
                  <w:tcW w:w="4995" w:type="dxa"/>
                  <w:tcMar>
                    <w:top w:w="57" w:type="dxa"/>
                    <w:bottom w:w="57" w:type="dxa"/>
                  </w:tcMar>
                  <w:vAlign w:val="center"/>
                </w:tcPr>
                <w:p w:rsidR="00F771D1" w:rsidRPr="00B37DE3" w:rsidRDefault="00F771D1" w:rsidP="00F771D1">
                  <w:pPr>
                    <w:spacing w:line="200" w:lineRule="exact"/>
                    <w:rPr>
                      <w:rFonts w:hAnsi="ＭＳ ゴシック"/>
                      <w:sz w:val="16"/>
                      <w:szCs w:val="16"/>
                    </w:rPr>
                  </w:pPr>
                  <w:r w:rsidRPr="00B37DE3">
                    <w:rPr>
                      <w:rFonts w:hAnsi="ＭＳ ゴシック" w:hint="eastAsia"/>
                      <w:sz w:val="16"/>
                      <w:szCs w:val="16"/>
                    </w:rPr>
                    <w:t>利用料、その他費用の請求</w:t>
                  </w:r>
                  <w:r w:rsidRPr="00B37DE3">
                    <w:rPr>
                      <w:rFonts w:hAnsi="ＭＳ ゴシック" w:hint="eastAsia"/>
                      <w:sz w:val="16"/>
                      <w:szCs w:val="16"/>
                    </w:rPr>
                    <w:cr/>
                    <w:t>及び支払い方法につ</w:t>
                  </w:r>
                  <w:r w:rsidRPr="00B37DE3">
                    <w:rPr>
                      <w:rFonts w:hAnsi="ＭＳ ゴシック" w:hint="eastAsia"/>
                      <w:sz w:val="16"/>
                      <w:szCs w:val="16"/>
                    </w:rPr>
                    <w:cr/>
                    <w:t>いて</w:t>
                  </w:r>
                </w:p>
              </w:tc>
              <w:tc>
                <w:tcPr>
                  <w:tcW w:w="709" w:type="dxa"/>
                  <w:shd w:val="clear" w:color="auto" w:fill="auto"/>
                  <w:tcMar>
                    <w:top w:w="57" w:type="dxa"/>
                    <w:bottom w:w="57" w:type="dxa"/>
                  </w:tcMar>
                  <w:vAlign w:val="center"/>
                </w:tcPr>
                <w:p w:rsidR="00F771D1" w:rsidRPr="00B37DE3" w:rsidRDefault="00F771D1" w:rsidP="00F771D1">
                  <w:pPr>
                    <w:spacing w:line="200" w:lineRule="exact"/>
                    <w:jc w:val="center"/>
                    <w:rPr>
                      <w:rFonts w:hAnsi="ＭＳ ゴシック"/>
                      <w:kern w:val="0"/>
                      <w:sz w:val="16"/>
                      <w:szCs w:val="16"/>
                    </w:rPr>
                  </w:pPr>
                  <w:r w:rsidRPr="00B37DE3">
                    <w:rPr>
                      <w:rFonts w:hAnsi="ＭＳ ゴシック" w:hint="eastAsia"/>
                      <w:kern w:val="0"/>
                      <w:sz w:val="16"/>
                      <w:szCs w:val="16"/>
                    </w:rPr>
                    <w:t>有・無</w:t>
                  </w:r>
                </w:p>
              </w:tc>
            </w:tr>
            <w:tr w:rsidR="00F771D1" w:rsidRPr="00B37DE3" w:rsidTr="00901176">
              <w:tc>
                <w:tcPr>
                  <w:tcW w:w="4995" w:type="dxa"/>
                  <w:tcMar>
                    <w:top w:w="57" w:type="dxa"/>
                    <w:bottom w:w="57" w:type="dxa"/>
                  </w:tcMar>
                  <w:vAlign w:val="center"/>
                </w:tcPr>
                <w:p w:rsidR="00F771D1" w:rsidRPr="00B37DE3" w:rsidRDefault="00F771D1" w:rsidP="00F771D1">
                  <w:pPr>
                    <w:spacing w:line="200" w:lineRule="exact"/>
                    <w:rPr>
                      <w:rFonts w:hAnsi="ＭＳ ゴシック"/>
                      <w:kern w:val="0"/>
                      <w:sz w:val="16"/>
                      <w:szCs w:val="16"/>
                    </w:rPr>
                  </w:pPr>
                  <w:r w:rsidRPr="00B37DE3">
                    <w:rPr>
                      <w:rFonts w:hAnsi="ＭＳ ゴシック" w:hint="eastAsia"/>
                      <w:sz w:val="16"/>
                      <w:szCs w:val="16"/>
                    </w:rPr>
                    <w:t>秘密保持と個人情報の保護（使用同意など）について</w:t>
                  </w:r>
                </w:p>
              </w:tc>
              <w:tc>
                <w:tcPr>
                  <w:tcW w:w="709" w:type="dxa"/>
                  <w:shd w:val="clear" w:color="auto" w:fill="auto"/>
                  <w:tcMar>
                    <w:top w:w="57" w:type="dxa"/>
                    <w:bottom w:w="57" w:type="dxa"/>
                  </w:tcMar>
                  <w:vAlign w:val="center"/>
                </w:tcPr>
                <w:p w:rsidR="00F771D1" w:rsidRPr="00B37DE3" w:rsidRDefault="00F771D1" w:rsidP="00F771D1">
                  <w:pPr>
                    <w:spacing w:line="200" w:lineRule="exact"/>
                    <w:jc w:val="center"/>
                    <w:rPr>
                      <w:rFonts w:hAnsi="ＭＳ ゴシック"/>
                      <w:kern w:val="0"/>
                      <w:sz w:val="16"/>
                      <w:szCs w:val="16"/>
                    </w:rPr>
                  </w:pPr>
                  <w:r w:rsidRPr="00B37DE3">
                    <w:rPr>
                      <w:rFonts w:hAnsi="ＭＳ ゴシック" w:hint="eastAsia"/>
                      <w:kern w:val="0"/>
                      <w:sz w:val="16"/>
                      <w:szCs w:val="16"/>
                    </w:rPr>
                    <w:t>有・無</w:t>
                  </w:r>
                </w:p>
              </w:tc>
            </w:tr>
            <w:tr w:rsidR="00F771D1" w:rsidRPr="00B37DE3" w:rsidTr="00901176">
              <w:tc>
                <w:tcPr>
                  <w:tcW w:w="4995" w:type="dxa"/>
                  <w:tcMar>
                    <w:top w:w="57" w:type="dxa"/>
                    <w:bottom w:w="57" w:type="dxa"/>
                  </w:tcMar>
                  <w:vAlign w:val="center"/>
                </w:tcPr>
                <w:p w:rsidR="00F771D1" w:rsidRPr="00B37DE3" w:rsidRDefault="00F771D1" w:rsidP="00F771D1">
                  <w:pPr>
                    <w:spacing w:line="200" w:lineRule="exact"/>
                    <w:rPr>
                      <w:rFonts w:hAnsi="ＭＳ ゴシック"/>
                      <w:kern w:val="0"/>
                      <w:sz w:val="16"/>
                      <w:szCs w:val="16"/>
                    </w:rPr>
                  </w:pPr>
                  <w:r w:rsidRPr="00B37DE3">
                    <w:rPr>
                      <w:rFonts w:hAnsi="ＭＳ ゴシック" w:hint="eastAsia"/>
                      <w:b/>
                      <w:sz w:val="16"/>
                      <w:szCs w:val="16"/>
                      <w:u w:val="single"/>
                    </w:rPr>
                    <w:t>事故発生時の対応</w:t>
                  </w:r>
                  <w:r w:rsidRPr="00B37DE3">
                    <w:rPr>
                      <w:rFonts w:hAnsi="ＭＳ ゴシック" w:hint="eastAsia"/>
                      <w:sz w:val="16"/>
                      <w:szCs w:val="16"/>
                    </w:rPr>
                    <w:t>（損害賠償の方法を含む）</w:t>
                  </w:r>
                </w:p>
              </w:tc>
              <w:tc>
                <w:tcPr>
                  <w:tcW w:w="709" w:type="dxa"/>
                  <w:shd w:val="clear" w:color="auto" w:fill="auto"/>
                  <w:tcMar>
                    <w:top w:w="57" w:type="dxa"/>
                    <w:bottom w:w="57" w:type="dxa"/>
                  </w:tcMar>
                  <w:vAlign w:val="center"/>
                </w:tcPr>
                <w:p w:rsidR="00F771D1" w:rsidRPr="00B37DE3" w:rsidRDefault="00F771D1" w:rsidP="00F771D1">
                  <w:pPr>
                    <w:spacing w:line="200" w:lineRule="exact"/>
                    <w:jc w:val="center"/>
                    <w:rPr>
                      <w:rFonts w:hAnsi="ＭＳ ゴシック"/>
                      <w:b/>
                      <w:kern w:val="0"/>
                      <w:sz w:val="16"/>
                      <w:szCs w:val="16"/>
                    </w:rPr>
                  </w:pPr>
                  <w:r w:rsidRPr="00B37DE3">
                    <w:rPr>
                      <w:rFonts w:hAnsi="ＭＳ ゴシック" w:hint="eastAsia"/>
                      <w:b/>
                      <w:kern w:val="0"/>
                      <w:sz w:val="16"/>
                      <w:szCs w:val="16"/>
                    </w:rPr>
                    <w:t>有・無</w:t>
                  </w:r>
                </w:p>
              </w:tc>
            </w:tr>
            <w:tr w:rsidR="00F771D1" w:rsidRPr="00B37DE3" w:rsidTr="00901176">
              <w:tc>
                <w:tcPr>
                  <w:tcW w:w="4995" w:type="dxa"/>
                  <w:tcMar>
                    <w:top w:w="57" w:type="dxa"/>
                    <w:bottom w:w="57" w:type="dxa"/>
                  </w:tcMar>
                  <w:vAlign w:val="center"/>
                </w:tcPr>
                <w:p w:rsidR="00F771D1" w:rsidRPr="00B37DE3" w:rsidRDefault="00F771D1" w:rsidP="00F771D1">
                  <w:pPr>
                    <w:spacing w:line="200" w:lineRule="exact"/>
                    <w:rPr>
                      <w:rFonts w:hAnsi="ＭＳ ゴシック"/>
                      <w:sz w:val="16"/>
                      <w:szCs w:val="16"/>
                    </w:rPr>
                  </w:pPr>
                  <w:r w:rsidRPr="00B37DE3">
                    <w:rPr>
                      <w:rFonts w:hAnsi="ＭＳ ゴシック" w:hint="eastAsia"/>
                      <w:sz w:val="16"/>
                      <w:szCs w:val="16"/>
                    </w:rPr>
                    <w:t>緊急時の対応方法及び連絡先</w:t>
                  </w:r>
                </w:p>
              </w:tc>
              <w:tc>
                <w:tcPr>
                  <w:tcW w:w="709" w:type="dxa"/>
                  <w:shd w:val="clear" w:color="auto" w:fill="auto"/>
                  <w:tcMar>
                    <w:top w:w="57" w:type="dxa"/>
                    <w:bottom w:w="57" w:type="dxa"/>
                  </w:tcMar>
                  <w:vAlign w:val="center"/>
                </w:tcPr>
                <w:p w:rsidR="00F771D1" w:rsidRPr="00B37DE3" w:rsidRDefault="00F771D1" w:rsidP="00F771D1">
                  <w:pPr>
                    <w:spacing w:line="200" w:lineRule="exact"/>
                    <w:jc w:val="center"/>
                    <w:rPr>
                      <w:rFonts w:hAnsi="ＭＳ ゴシック"/>
                      <w:kern w:val="0"/>
                      <w:sz w:val="16"/>
                      <w:szCs w:val="16"/>
                    </w:rPr>
                  </w:pPr>
                  <w:r w:rsidRPr="00B37DE3">
                    <w:rPr>
                      <w:rFonts w:hAnsi="ＭＳ ゴシック" w:hint="eastAsia"/>
                      <w:kern w:val="0"/>
                      <w:sz w:val="16"/>
                      <w:szCs w:val="16"/>
                    </w:rPr>
                    <w:t>有・無</w:t>
                  </w:r>
                </w:p>
              </w:tc>
            </w:tr>
            <w:tr w:rsidR="00F771D1" w:rsidRPr="00B37DE3" w:rsidTr="00901176">
              <w:tc>
                <w:tcPr>
                  <w:tcW w:w="4995" w:type="dxa"/>
                  <w:tcMar>
                    <w:top w:w="57" w:type="dxa"/>
                    <w:bottom w:w="57" w:type="dxa"/>
                  </w:tcMar>
                  <w:vAlign w:val="center"/>
                </w:tcPr>
                <w:p w:rsidR="00F771D1" w:rsidRPr="00B37DE3" w:rsidRDefault="00F771D1" w:rsidP="00F771D1">
                  <w:pPr>
                    <w:spacing w:line="200" w:lineRule="exact"/>
                    <w:rPr>
                      <w:rFonts w:hAnsi="ＭＳ ゴシック"/>
                      <w:sz w:val="16"/>
                      <w:szCs w:val="16"/>
                    </w:rPr>
                  </w:pPr>
                  <w:r w:rsidRPr="00B37DE3">
                    <w:rPr>
                      <w:rFonts w:hAnsi="ＭＳ ゴシック" w:hint="eastAsia"/>
                      <w:b/>
                      <w:sz w:val="16"/>
                      <w:szCs w:val="16"/>
                      <w:u w:val="single"/>
                    </w:rPr>
                    <w:t>苦情処理の体制</w:t>
                  </w:r>
                  <w:r w:rsidRPr="00B37DE3">
                    <w:rPr>
                      <w:rFonts w:hAnsi="ＭＳ ゴシック" w:hint="eastAsia"/>
                      <w:sz w:val="16"/>
                      <w:szCs w:val="16"/>
                    </w:rPr>
                    <w:t>及び手順、苦情相談の窓口、苦情・相談の連絡先（事業者、市町村、大阪府国民健康保険団体連合会など）</w:t>
                  </w:r>
                </w:p>
              </w:tc>
              <w:tc>
                <w:tcPr>
                  <w:tcW w:w="709" w:type="dxa"/>
                  <w:shd w:val="clear" w:color="auto" w:fill="auto"/>
                  <w:tcMar>
                    <w:top w:w="57" w:type="dxa"/>
                    <w:bottom w:w="57" w:type="dxa"/>
                  </w:tcMar>
                  <w:vAlign w:val="center"/>
                </w:tcPr>
                <w:p w:rsidR="00F771D1" w:rsidRPr="00B37DE3" w:rsidRDefault="00F771D1" w:rsidP="00F771D1">
                  <w:pPr>
                    <w:spacing w:line="200" w:lineRule="exact"/>
                    <w:jc w:val="center"/>
                    <w:rPr>
                      <w:rFonts w:hAnsi="ＭＳ ゴシック"/>
                      <w:b/>
                      <w:kern w:val="0"/>
                      <w:sz w:val="16"/>
                      <w:szCs w:val="16"/>
                    </w:rPr>
                  </w:pPr>
                  <w:r w:rsidRPr="00B37DE3">
                    <w:rPr>
                      <w:rFonts w:hAnsi="ＭＳ ゴシック" w:hint="eastAsia"/>
                      <w:b/>
                      <w:kern w:val="0"/>
                      <w:sz w:val="16"/>
                      <w:szCs w:val="16"/>
                    </w:rPr>
                    <w:t>有・無</w:t>
                  </w:r>
                </w:p>
              </w:tc>
            </w:tr>
            <w:tr w:rsidR="00F771D1" w:rsidRPr="00B37DE3" w:rsidTr="00901176">
              <w:tc>
                <w:tcPr>
                  <w:tcW w:w="4995" w:type="dxa"/>
                  <w:tcMar>
                    <w:top w:w="57" w:type="dxa"/>
                    <w:bottom w:w="57" w:type="dxa"/>
                  </w:tcMar>
                  <w:vAlign w:val="center"/>
                </w:tcPr>
                <w:p w:rsidR="00F771D1" w:rsidRPr="00B37DE3" w:rsidRDefault="00F771D1" w:rsidP="00F771D1">
                  <w:pPr>
                    <w:spacing w:line="200" w:lineRule="exact"/>
                    <w:rPr>
                      <w:rFonts w:hAnsi="ＭＳ ゴシック"/>
                      <w:sz w:val="16"/>
                      <w:szCs w:val="16"/>
                    </w:rPr>
                  </w:pPr>
                  <w:r w:rsidRPr="00B37DE3">
                    <w:rPr>
                      <w:rFonts w:hAnsi="ＭＳ ゴシック" w:hint="eastAsia"/>
                      <w:b/>
                      <w:sz w:val="16"/>
                      <w:szCs w:val="16"/>
                      <w:u w:val="single"/>
                    </w:rPr>
                    <w:t>提供するサービスの第三者評価の実施状況</w:t>
                  </w:r>
                  <w:r w:rsidRPr="00B37DE3">
                    <w:rPr>
                      <w:rFonts w:hAnsi="ＭＳ ゴシック" w:hint="eastAsia"/>
                      <w:color w:val="000000"/>
                      <w:sz w:val="16"/>
                      <w:szCs w:val="16"/>
                    </w:rPr>
                    <w:t>（実施の有無・実施した直近の年月日</w:t>
                  </w:r>
                  <w:r w:rsidRPr="00B37DE3">
                    <w:rPr>
                      <w:rFonts w:hAnsi="ＭＳ ゴシック" w:hint="eastAsia"/>
                      <w:sz w:val="16"/>
                      <w:szCs w:val="16"/>
                    </w:rPr>
                    <w:t>・評価機関の名称・評価結果の開示状況）</w:t>
                  </w:r>
                </w:p>
              </w:tc>
              <w:tc>
                <w:tcPr>
                  <w:tcW w:w="709" w:type="dxa"/>
                  <w:shd w:val="clear" w:color="auto" w:fill="auto"/>
                  <w:tcMar>
                    <w:top w:w="57" w:type="dxa"/>
                    <w:bottom w:w="57" w:type="dxa"/>
                  </w:tcMar>
                  <w:vAlign w:val="center"/>
                </w:tcPr>
                <w:p w:rsidR="00F771D1" w:rsidRPr="00B37DE3" w:rsidRDefault="00F771D1" w:rsidP="00F771D1">
                  <w:pPr>
                    <w:spacing w:line="200" w:lineRule="exact"/>
                    <w:jc w:val="center"/>
                    <w:rPr>
                      <w:rFonts w:hAnsi="ＭＳ ゴシック"/>
                      <w:b/>
                      <w:color w:val="000000"/>
                      <w:kern w:val="0"/>
                      <w:sz w:val="16"/>
                      <w:szCs w:val="16"/>
                    </w:rPr>
                  </w:pPr>
                  <w:r w:rsidRPr="00B37DE3">
                    <w:rPr>
                      <w:rFonts w:hAnsi="ＭＳ ゴシック" w:hint="eastAsia"/>
                      <w:b/>
                      <w:color w:val="000000"/>
                      <w:kern w:val="0"/>
                      <w:sz w:val="16"/>
                      <w:szCs w:val="16"/>
                    </w:rPr>
                    <w:t>有・無</w:t>
                  </w:r>
                </w:p>
              </w:tc>
            </w:tr>
            <w:tr w:rsidR="00F771D1" w:rsidRPr="00B37DE3" w:rsidTr="00901176">
              <w:tc>
                <w:tcPr>
                  <w:tcW w:w="4995" w:type="dxa"/>
                  <w:tcMar>
                    <w:top w:w="57" w:type="dxa"/>
                    <w:bottom w:w="57" w:type="dxa"/>
                  </w:tcMar>
                  <w:vAlign w:val="center"/>
                </w:tcPr>
                <w:p w:rsidR="00F771D1" w:rsidRPr="00B37DE3" w:rsidRDefault="00F771D1" w:rsidP="00F771D1">
                  <w:pPr>
                    <w:spacing w:line="200" w:lineRule="exact"/>
                    <w:rPr>
                      <w:rFonts w:hAnsi="ＭＳ ゴシック"/>
                      <w:kern w:val="0"/>
                      <w:sz w:val="16"/>
                      <w:szCs w:val="16"/>
                    </w:rPr>
                  </w:pPr>
                  <w:r w:rsidRPr="00B37DE3">
                    <w:rPr>
                      <w:rFonts w:hAnsi="ＭＳ ゴシック" w:hint="eastAsia"/>
                      <w:sz w:val="16"/>
                      <w:szCs w:val="16"/>
                    </w:rPr>
                    <w:t>虐待防止に関する項目</w:t>
                  </w:r>
                </w:p>
              </w:tc>
              <w:tc>
                <w:tcPr>
                  <w:tcW w:w="709" w:type="dxa"/>
                  <w:shd w:val="clear" w:color="auto" w:fill="auto"/>
                  <w:tcMar>
                    <w:top w:w="57" w:type="dxa"/>
                    <w:bottom w:w="57" w:type="dxa"/>
                  </w:tcMar>
                  <w:vAlign w:val="center"/>
                </w:tcPr>
                <w:p w:rsidR="00F771D1" w:rsidRPr="00B37DE3" w:rsidRDefault="00F771D1" w:rsidP="00F771D1">
                  <w:pPr>
                    <w:spacing w:line="200" w:lineRule="exact"/>
                    <w:jc w:val="center"/>
                    <w:rPr>
                      <w:rFonts w:hAnsi="ＭＳ ゴシック"/>
                      <w:kern w:val="0"/>
                      <w:sz w:val="16"/>
                      <w:szCs w:val="16"/>
                    </w:rPr>
                  </w:pPr>
                  <w:r w:rsidRPr="00B37DE3">
                    <w:rPr>
                      <w:rFonts w:hAnsi="ＭＳ ゴシック" w:hint="eastAsia"/>
                      <w:kern w:val="0"/>
                      <w:sz w:val="16"/>
                      <w:szCs w:val="16"/>
                    </w:rPr>
                    <w:t>有・無</w:t>
                  </w:r>
                </w:p>
              </w:tc>
            </w:tr>
            <w:tr w:rsidR="00F771D1" w:rsidRPr="00B37DE3" w:rsidTr="00901176">
              <w:tc>
                <w:tcPr>
                  <w:tcW w:w="4995" w:type="dxa"/>
                  <w:tcMar>
                    <w:top w:w="57" w:type="dxa"/>
                    <w:bottom w:w="57" w:type="dxa"/>
                  </w:tcMar>
                  <w:vAlign w:val="center"/>
                </w:tcPr>
                <w:p w:rsidR="00F771D1" w:rsidRPr="00B37DE3" w:rsidRDefault="00F771D1" w:rsidP="00F771D1">
                  <w:pPr>
                    <w:spacing w:line="200" w:lineRule="exact"/>
                    <w:rPr>
                      <w:rFonts w:hAnsi="ＭＳ ゴシック"/>
                      <w:sz w:val="16"/>
                      <w:szCs w:val="16"/>
                    </w:rPr>
                  </w:pPr>
                  <w:r w:rsidRPr="00B37DE3">
                    <w:rPr>
                      <w:rFonts w:hAnsi="ＭＳ ゴシック" w:hint="eastAsia"/>
                      <w:sz w:val="16"/>
                      <w:szCs w:val="16"/>
                    </w:rPr>
                    <w:t>事業者、事業所、利用者（場合により代理人）による説明確認欄</w:t>
                  </w:r>
                </w:p>
              </w:tc>
              <w:tc>
                <w:tcPr>
                  <w:tcW w:w="709" w:type="dxa"/>
                  <w:shd w:val="clear" w:color="auto" w:fill="auto"/>
                  <w:tcMar>
                    <w:top w:w="57" w:type="dxa"/>
                    <w:bottom w:w="57" w:type="dxa"/>
                  </w:tcMar>
                  <w:vAlign w:val="center"/>
                </w:tcPr>
                <w:p w:rsidR="00F771D1" w:rsidRPr="00B37DE3" w:rsidRDefault="00F771D1" w:rsidP="00F771D1">
                  <w:pPr>
                    <w:spacing w:line="200" w:lineRule="exact"/>
                    <w:jc w:val="center"/>
                    <w:rPr>
                      <w:rFonts w:hAnsi="ＭＳ ゴシック"/>
                      <w:kern w:val="0"/>
                      <w:sz w:val="16"/>
                      <w:szCs w:val="16"/>
                    </w:rPr>
                  </w:pPr>
                  <w:r w:rsidRPr="00B37DE3">
                    <w:rPr>
                      <w:rFonts w:hAnsi="ＭＳ ゴシック" w:hint="eastAsia"/>
                      <w:kern w:val="0"/>
                      <w:sz w:val="16"/>
                      <w:szCs w:val="16"/>
                    </w:rPr>
                    <w:t>有・無</w:t>
                  </w:r>
                </w:p>
              </w:tc>
            </w:tr>
          </w:tbl>
          <w:p w:rsidR="00F771D1" w:rsidRPr="00B37DE3" w:rsidRDefault="00F771D1" w:rsidP="00F771D1">
            <w:pPr>
              <w:spacing w:line="200" w:lineRule="exact"/>
              <w:ind w:left="160" w:hangingChars="100" w:hanging="160"/>
              <w:rPr>
                <w:rFonts w:hAnsi="ＭＳ ゴシック"/>
                <w:sz w:val="20"/>
              </w:rPr>
            </w:pPr>
            <w:r w:rsidRPr="00B37DE3">
              <w:rPr>
                <w:rFonts w:hAnsi="ＭＳ ゴシック" w:hint="eastAsia"/>
                <w:sz w:val="16"/>
                <w:szCs w:val="18"/>
              </w:rPr>
              <w:t>※重要事項説明書と運営規程間で内容（営業日時、通常の事業の実施地域など）が相違していないか。</w:t>
            </w:r>
          </w:p>
        </w:tc>
        <w:tc>
          <w:tcPr>
            <w:tcW w:w="420"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ind w:leftChars="2" w:left="164" w:hangingChars="100" w:hanging="160"/>
              <w:rPr>
                <w:rFonts w:hAnsi="ＭＳ ゴシック"/>
                <w:sz w:val="18"/>
                <w:szCs w:val="18"/>
              </w:rPr>
            </w:pPr>
            <w:r w:rsidRPr="00B37DE3">
              <w:rPr>
                <w:rFonts w:hAnsi="ＭＳ ゴシック" w:hint="eastAsia"/>
                <w:sz w:val="16"/>
                <w:szCs w:val="18"/>
              </w:rPr>
              <w:t>◇指定</w:t>
            </w:r>
            <w:r w:rsidRPr="00B37DE3">
              <w:rPr>
                <w:rFonts w:hAnsi="ＭＳ ゴシック" w:hint="eastAsia"/>
                <w:sz w:val="16"/>
                <w:szCs w:val="16"/>
              </w:rPr>
              <w:t>地域密着型介護老人福祉施設入所者生活介護</w:t>
            </w:r>
            <w:r w:rsidRPr="00B37DE3">
              <w:rPr>
                <w:rFonts w:hAnsi="ＭＳ ゴシック" w:hint="eastAsia"/>
                <w:sz w:val="16"/>
                <w:szCs w:val="18"/>
              </w:rPr>
              <w:t>事業者は、利用者に対し適切な指定</w:t>
            </w:r>
            <w:r w:rsidRPr="00B37DE3">
              <w:rPr>
                <w:rFonts w:hAnsi="ＭＳ ゴシック" w:hint="eastAsia"/>
                <w:sz w:val="16"/>
                <w:szCs w:val="16"/>
              </w:rPr>
              <w:t>地域密着型介護老人福祉施設入所者生活介護</w:t>
            </w:r>
            <w:r w:rsidRPr="00B37DE3">
              <w:rPr>
                <w:rFonts w:hAnsi="ＭＳ ゴシック" w:hint="eastAsia"/>
                <w:sz w:val="16"/>
                <w:szCs w:val="18"/>
              </w:rPr>
              <w:t>を提供するため、その提供の開始に際し、あらかじめ、利用申込者又はその家族に対し、当該指定</w:t>
            </w:r>
            <w:r w:rsidRPr="00B37DE3">
              <w:rPr>
                <w:rFonts w:hAnsi="ＭＳ ゴシック" w:hint="eastAsia"/>
                <w:sz w:val="16"/>
                <w:szCs w:val="16"/>
              </w:rPr>
              <w:t>地域密着型介護老人福祉施設入所者生活介護</w:t>
            </w:r>
            <w:r w:rsidRPr="00B37DE3">
              <w:rPr>
                <w:rFonts w:hAnsi="ＭＳ ゴシック" w:hint="eastAsia"/>
                <w:sz w:val="16"/>
                <w:szCs w:val="18"/>
              </w:rPr>
              <w:t>事業所の重要事項に関する規程の概要、従業者の勤務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わかりやすい説明書やパンフレット等（当該指定</w:t>
            </w:r>
            <w:r w:rsidRPr="00B37DE3">
              <w:rPr>
                <w:rFonts w:hAnsi="ＭＳ ゴシック" w:hint="eastAsia"/>
                <w:sz w:val="16"/>
                <w:szCs w:val="16"/>
              </w:rPr>
              <w:t>地域密着型介護老人福祉施設入所者生活介護</w:t>
            </w:r>
            <w:r w:rsidRPr="00B37DE3">
              <w:rPr>
                <w:rFonts w:hAnsi="ＭＳ ゴシック" w:hint="eastAsia"/>
                <w:sz w:val="16"/>
                <w:szCs w:val="18"/>
              </w:rPr>
              <w:t>事業者が、他の介護保険に関する事業を併せて実施している場合、当該パンフレット等について、一体的に作成することは差し支えない ものとする。）の文書を交付して懇切丁寧に説明を行い、当該事業所から指定</w:t>
            </w:r>
            <w:r w:rsidRPr="00B37DE3">
              <w:rPr>
                <w:rFonts w:hAnsi="ＭＳ ゴシック" w:hint="eastAsia"/>
                <w:sz w:val="16"/>
                <w:szCs w:val="16"/>
              </w:rPr>
              <w:t>地域密着型介護老人福祉施設入所者生活介護</w:t>
            </w:r>
            <w:r w:rsidRPr="00B37DE3">
              <w:rPr>
                <w:rFonts w:hAnsi="ＭＳ ゴシック" w:hint="eastAsia"/>
                <w:sz w:val="16"/>
                <w:szCs w:val="18"/>
              </w:rPr>
              <w:t>の提供を受けることにつき同意を得なければならないこととしたものである。なお、当該同意については、書面によって確認することが適当である。</w:t>
            </w: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20"/>
        </w:trPr>
        <w:tc>
          <w:tcPr>
            <w:tcW w:w="2415" w:type="dxa"/>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提供拒否の禁止</w:t>
            </w:r>
          </w:p>
          <w:p w:rsidR="00F771D1" w:rsidRPr="00B37DE3" w:rsidRDefault="00F771D1" w:rsidP="00F771D1">
            <w:pPr>
              <w:spacing w:line="200" w:lineRule="exact"/>
              <w:ind w:left="180" w:hangingChars="100" w:hanging="180"/>
              <w:rPr>
                <w:rFonts w:hAnsi="ＭＳ ゴシック"/>
                <w:sz w:val="18"/>
                <w:szCs w:val="18"/>
              </w:rPr>
            </w:pPr>
          </w:p>
          <w:p w:rsidR="00F771D1" w:rsidRPr="00B37DE3" w:rsidRDefault="00F771D1" w:rsidP="00F771D1">
            <w:pPr>
              <w:spacing w:line="200" w:lineRule="exact"/>
              <w:ind w:left="180" w:hangingChars="100" w:hanging="180"/>
              <w:rPr>
                <w:rFonts w:hAnsi="ＭＳ ゴシック"/>
                <w:sz w:val="18"/>
                <w:szCs w:val="18"/>
              </w:rPr>
            </w:pPr>
          </w:p>
        </w:tc>
        <w:tc>
          <w:tcPr>
            <w:tcW w:w="6147" w:type="dxa"/>
            <w:tcBorders>
              <w:bottom w:val="single" w:sz="4" w:space="0" w:color="auto"/>
            </w:tcBorders>
          </w:tcPr>
          <w:p w:rsidR="00F771D1" w:rsidRPr="00B37DE3" w:rsidRDefault="00F771D1" w:rsidP="00F771D1">
            <w:pPr>
              <w:pStyle w:val="a3"/>
              <w:tabs>
                <w:tab w:val="clear" w:pos="4252"/>
                <w:tab w:val="clear" w:pos="8504"/>
              </w:tabs>
              <w:snapToGrid/>
              <w:spacing w:line="200" w:lineRule="exact"/>
              <w:rPr>
                <w:rFonts w:hAnsi="ＭＳ ゴシック"/>
                <w:sz w:val="18"/>
                <w:szCs w:val="18"/>
                <w:lang w:val="en-US" w:eastAsia="ja-JP"/>
              </w:rPr>
            </w:pPr>
            <w:r w:rsidRPr="00B37DE3">
              <w:rPr>
                <w:rFonts w:hAnsi="ＭＳ ゴシック" w:hint="eastAsia"/>
                <w:sz w:val="18"/>
                <w:szCs w:val="18"/>
                <w:lang w:val="en-US" w:eastAsia="ja-JP"/>
              </w:rPr>
              <w:t>正当な理由なくサービス提供を拒否していないか。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8"/>
              </w:rPr>
              <w:t>◇</w:t>
            </w:r>
            <w:r w:rsidRPr="00B37DE3">
              <w:rPr>
                <w:rFonts w:hAnsi="ＭＳ ゴシック" w:hint="eastAsia"/>
                <w:sz w:val="16"/>
                <w:szCs w:val="16"/>
              </w:rPr>
              <w:t>原則として、利用申込に対しては応じなければならないことを規定したものであり、特に、要介護度や所得の多寡等を理由にサービスの提供を拒否することを禁止するものである。提供を拒むことのできる正当な理由がある場合とは、①当該事業所の現員からは利用申込に応じきれない場合、②利用申込者の居住地が当該事業所の通常の事業の実施地域外である場合、その他利用申込者に対し自ら適切な指定地域密着型介護老人福祉施設入所者生活介護を提供することが困難な場合であ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17"/>
        </w:trPr>
        <w:tc>
          <w:tcPr>
            <w:tcW w:w="2415" w:type="dxa"/>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サービス提供困難時の対応</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所申込者が入院治療を必要とする場合その他入所申込者に対し自ら適切な便宜を提供することが困難である場合は、適切な病院若しくは診療所又は介護老人保健施設若しくは介護医療院を紹介する等の適切な措置を速やかに講じ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val="restart"/>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受給資格等の確認</w:t>
            </w: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・介護保険番号、有効期限等を確認している記録等</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指定地域密着型介護老人福祉施設入所者生活介護の提供を求められた場合は、その者の提示する被保険者証によって、被保険者資格、要介護認定の有無及び要介護認定の有効期間を確かめているか。</w:t>
            </w:r>
          </w:p>
        </w:tc>
        <w:tc>
          <w:tcPr>
            <w:tcW w:w="420"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50"/>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被保険者証に、認定審査会意見が記載されているときは、当該認定審査会意見に配慮して、指定地域密着型介護老人福祉施設入所者生活介護を提供するように努めているか。</w:t>
            </w: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150"/>
        </w:trPr>
        <w:tc>
          <w:tcPr>
            <w:tcW w:w="2415" w:type="dxa"/>
            <w:vMerge w:val="restart"/>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要介護認定等の申請に係る援助</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所の際に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420"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50"/>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要介護認定の更新の申請が、遅くとも当該利用者が受けている要介護認定の有効期間が終了する30日前にはなされるよう、必要な援助を行っているか。</w:t>
            </w: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20"/>
        </w:trPr>
        <w:tc>
          <w:tcPr>
            <w:tcW w:w="2415" w:type="dxa"/>
            <w:vMerge w:val="restart"/>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入退所</w:t>
            </w:r>
          </w:p>
          <w:p w:rsidR="00F771D1" w:rsidRPr="00B37DE3" w:rsidRDefault="00F771D1" w:rsidP="00F771D1">
            <w:pPr>
              <w:spacing w:line="200" w:lineRule="exact"/>
              <w:rPr>
                <w:rFonts w:hAnsi="ＭＳ ゴシック"/>
                <w:sz w:val="18"/>
                <w:szCs w:val="18"/>
              </w:rPr>
            </w:pPr>
          </w:p>
          <w:p w:rsidR="006C366C" w:rsidRPr="004E3A2F" w:rsidRDefault="006C366C" w:rsidP="006C366C">
            <w:pPr>
              <w:spacing w:line="200" w:lineRule="exact"/>
              <w:rPr>
                <w:rFonts w:hAnsi="ＭＳ ゴシック"/>
                <w:sz w:val="18"/>
                <w:szCs w:val="18"/>
              </w:rPr>
            </w:pPr>
            <w:r w:rsidRPr="004E3A2F">
              <w:rPr>
                <w:rFonts w:hAnsi="ＭＳ ゴシック" w:hint="eastAsia"/>
                <w:sz w:val="18"/>
                <w:szCs w:val="18"/>
              </w:rPr>
              <w:t>・アセスメントシート</w:t>
            </w:r>
          </w:p>
          <w:p w:rsidR="006C366C" w:rsidRPr="004E3A2F" w:rsidRDefault="006C366C" w:rsidP="006C366C">
            <w:pPr>
              <w:spacing w:line="200" w:lineRule="exact"/>
              <w:rPr>
                <w:rFonts w:hAnsi="ＭＳ ゴシック"/>
                <w:sz w:val="18"/>
                <w:szCs w:val="18"/>
              </w:rPr>
            </w:pPr>
            <w:r w:rsidRPr="004E3A2F">
              <w:rPr>
                <w:rFonts w:hAnsi="ＭＳ ゴシック" w:hint="eastAsia"/>
                <w:sz w:val="18"/>
                <w:szCs w:val="18"/>
              </w:rPr>
              <w:t>・モニタリングシート</w:t>
            </w:r>
          </w:p>
          <w:p w:rsidR="006C366C" w:rsidRPr="004E3A2F" w:rsidRDefault="006C366C" w:rsidP="006C366C">
            <w:pPr>
              <w:spacing w:line="200" w:lineRule="exact"/>
              <w:ind w:left="180" w:hangingChars="100" w:hanging="180"/>
              <w:rPr>
                <w:rFonts w:hAnsi="ＭＳ ゴシック"/>
                <w:sz w:val="18"/>
                <w:szCs w:val="18"/>
              </w:rPr>
            </w:pPr>
            <w:r w:rsidRPr="004E3A2F">
              <w:rPr>
                <w:rFonts w:hAnsi="ＭＳ ゴシック" w:hint="eastAsia"/>
                <w:sz w:val="18"/>
                <w:szCs w:val="18"/>
              </w:rPr>
              <w:t>・地域密着型祉施設サービス計画</w:t>
            </w:r>
          </w:p>
          <w:p w:rsidR="00F771D1" w:rsidRPr="00B37DE3" w:rsidRDefault="006C366C" w:rsidP="006C366C">
            <w:pPr>
              <w:spacing w:line="200" w:lineRule="exact"/>
              <w:rPr>
                <w:rFonts w:hAnsi="ＭＳ ゴシック"/>
                <w:sz w:val="18"/>
                <w:szCs w:val="18"/>
              </w:rPr>
            </w:pPr>
            <w:r w:rsidRPr="004E3A2F">
              <w:rPr>
                <w:rFonts w:hAnsi="ＭＳ ゴシック" w:hint="eastAsia"/>
                <w:sz w:val="18"/>
                <w:szCs w:val="18"/>
              </w:rPr>
              <w:t>・入所検討委員会会議録</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身体上又は精神上著しい障害があるために常時の介護を必要とし、かつ、居宅においてこれを受けることが困難な者に対し、指定地域密着型介護老人福祉施設入所者生活介護を提供しているか。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①指定地域密着型介護老人福祉施設は、身体上、精神上の著しい障害のために居宅で生活を継続することが、困難な要介護者を対象とするものであることを規定したものである。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所申込者の数が入所定員から入所者の数を差し引いた数を超えている場合には、介護の必要の程度及び家族等の状況を勘案し、指定地域密着型介護老人福祉施設入所者生活介護を受ける必要性が高いと認められる入所申込者を優先的に入所させるよう努めている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②入所を待っている申込者がいる場合には、入所して指定地域密着型介護老人福祉施設入所者生活介護を受ける必要性が高いと認められる者を優先的に入所させるよう努めなければならないことを規定したものである。また、その際の懸案事項として、指定地域密着型介護老人福祉施設が常時の介護を要する者のうち居宅においてこれを受けることが困難な者を対象としていることにかんがみ、介護の必要の程度及び家族の状況等を挙げているものである。なお、こうした優先的な入所の取扱いについては、透明性及び公平性が求められることに留意すべきものであ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844"/>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入所申込者の入所に際しては、その者に係る指定居宅介護支援事業者に対する照会等により、その者の心身の状況、生活歴、病歴、指定居宅サービス等の利用状況等の把握に努めているか。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③入所者の家族等に対し、居宅における生活への復帰が見込まれる場合には、居宅での生活へ移行する必要性があること、できるだけ面会に来ることが望ましいこと等の説明を行うとともに、入所者に対して適切な指定地域密着型介護老人福祉施設入所者生活介護が提供されるようにするため、入所者の心身の状況、生活歴、病歴、家族の状況等の把握に努めなければならないことを規定したものであ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また、質の高い指定地域密着型介護老人福祉施設入所者生活介護の提供に資することや入所者の生活の継続性を重視するという観点から、指定居宅サービス等の利用状況等の把握に努めなければならないとしたものであ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557"/>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入所者の心身の状況、その置かれている環境等に照らし、その者が居宅において日常生活を営むことができるかどうかについて定期的に検討しているか。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66"/>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前項の検討に当たっては、生活相談員、介護職員、看護職員、介護支援専門員等の従業者の間で協議しているか。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④指定地域密着型介護老人福祉施設が要介護者のうち、入所して介護を受けることが必要な者を対象としていることにかんがみ、退所して居宅において日常生活を営むことができるかどうかについて定期的に検討しなければならないこととしたものである。</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 xml:space="preserve">　　なお、前記の検討は、生活相談員、介護職員、看護職員、介護支援専門員等により行うこと。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647"/>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っている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⑤第４項の検討の結果、居宅での生活が可能と判断される入所者に対し、退所に際しての本人又は家族等に対する家庭での介護方法等に関する適切な指導、居宅介護支援事業者等に対する情報提供等の必要な援助をすることを規定したものである。なお、安易に施設側の理由により退所を促すことのないよう留意するものとす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また、退所が可能になった入所者の退所を円滑に行うために、介護支援専門員及び生活相談員が中心となって、退所後の主治の医師及び居宅介護支援事業者等並びに市町村と十分連携を図ること。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所者の退所に際しては、居宅サービス計画の作成等の援助に資するため、指定居宅介護支援事業者に対する情報の提供に努めるほか、保健医療サービス又は福祉サービスを提供する者との密接な連携に努め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val="restart"/>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サービス提供の記録</w:t>
            </w: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・サービス提供記録</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・業務日誌</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・モニタリングシート</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入所に際しては入所の年月日並びに入所している介護保険施設の種類及び名称を、退所に際しては退所の年月日を、当該者の被保険者証に記載しているか。</w:t>
            </w:r>
          </w:p>
        </w:tc>
        <w:tc>
          <w:tcPr>
            <w:tcW w:w="420"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58"/>
        </w:trPr>
        <w:tc>
          <w:tcPr>
            <w:tcW w:w="2415" w:type="dxa"/>
            <w:vMerge/>
          </w:tcPr>
          <w:p w:rsidR="00F771D1" w:rsidRPr="00B37DE3" w:rsidRDefault="00F771D1" w:rsidP="00F771D1">
            <w:pPr>
              <w:numPr>
                <w:ilvl w:val="0"/>
                <w:numId w:val="2"/>
              </w:num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指定地域密着型介護老人福祉施設入所者生活介護を提供した際には、提供した具体的なサービスの内容等を記録しているか。</w:t>
            </w:r>
          </w:p>
          <w:p w:rsidR="00F771D1" w:rsidRPr="00B37DE3" w:rsidRDefault="00F771D1" w:rsidP="00F771D1">
            <w:pPr>
              <w:spacing w:line="200" w:lineRule="exact"/>
              <w:ind w:left="160" w:hangingChars="100" w:hanging="160"/>
              <w:rPr>
                <w:rFonts w:hAnsi="ＭＳ ゴシック"/>
                <w:color w:val="000000"/>
                <w:sz w:val="18"/>
                <w:szCs w:val="18"/>
              </w:rPr>
            </w:pPr>
            <w:r w:rsidRPr="00B37DE3">
              <w:rPr>
                <w:rFonts w:hAnsi="ＭＳ ゴシック" w:hint="eastAsia"/>
                <w:color w:val="000000"/>
                <w:sz w:val="16"/>
                <w:szCs w:val="18"/>
              </w:rPr>
              <w:t>◇サービスの提供日、提供した具体的なサービスの内容、入所者の心身の状況その他必要な事項を記録しなければならないこととしたものである。</w:t>
            </w: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150"/>
        </w:trPr>
        <w:tc>
          <w:tcPr>
            <w:tcW w:w="2415" w:type="dxa"/>
            <w:vMerge w:val="restart"/>
            <w:tcBorders>
              <w:top w:val="single" w:sz="4" w:space="0" w:color="auto"/>
              <w:bottom w:val="dotted" w:sz="4" w:space="0" w:color="auto"/>
            </w:tcBorders>
            <w:shd w:val="clear" w:color="auto" w:fill="auto"/>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br w:type="page"/>
            </w:r>
            <w:r w:rsidRPr="00B37DE3">
              <w:br w:type="page"/>
            </w:r>
            <w:r w:rsidRPr="00B37DE3">
              <w:rPr>
                <w:rFonts w:hAnsi="ＭＳ ゴシック" w:hint="eastAsia"/>
                <w:sz w:val="18"/>
                <w:szCs w:val="18"/>
              </w:rPr>
              <w:t>利用料等の受領</w:t>
            </w: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pPr>
            <w:r w:rsidRPr="00B37DE3">
              <w:br w:type="page"/>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・請求書</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・領収書</w:t>
            </w:r>
          </w:p>
        </w:tc>
        <w:tc>
          <w:tcPr>
            <w:tcW w:w="6147" w:type="dxa"/>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ユニット型指定地域密着型介護老人福祉施設は、法定代理受領サービスに該当する指定地域密着型介護老人福祉施設入所者生活介護を提供した際には、入居者から利用料の一部として、地域密着型介護サービス費用基準額から当該ユニット型指定地域密着型介護老人福祉施設に支払われる地域密着型介護サービス費の額を控除して得た額の支払を受け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tcBorders>
              <w:top w:val="dotted" w:sz="4" w:space="0" w:color="auto"/>
              <w:bottom w:val="dotted" w:sz="4" w:space="0" w:color="auto"/>
            </w:tcBorders>
            <w:shd w:val="clear" w:color="auto" w:fill="auto"/>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ユニット型指定地域密着型介護老人福祉施設は、法定代理受領サービスに該当しない指定地域密着型介護老人福祉施設入所者生活介護を提供した際に入居者から支払を受ける利用料の額と、地域密着型介護サービス費用基準額との間に、不合理な差額が生じていないか。</w:t>
            </w:r>
          </w:p>
          <w:p w:rsidR="00F771D1" w:rsidRPr="00B37DE3" w:rsidRDefault="00F771D1" w:rsidP="00F771D1">
            <w:pPr>
              <w:spacing w:line="200" w:lineRule="exact"/>
              <w:ind w:leftChars="3" w:left="166" w:hangingChars="100" w:hanging="160"/>
              <w:rPr>
                <w:rFonts w:hAnsi="ＭＳ ゴシック"/>
                <w:sz w:val="16"/>
                <w:szCs w:val="16"/>
              </w:rPr>
            </w:pPr>
            <w:r w:rsidRPr="00B37DE3">
              <w:rPr>
                <w:rFonts w:hAnsi="ＭＳ ゴシック" w:hint="eastAsia"/>
                <w:sz w:val="16"/>
                <w:szCs w:val="16"/>
              </w:rPr>
              <w:t>②利用者間の公平及び利用者の保護の観点から、法定代理受領サービスでない指定地域密着型介護老人福祉施設入所者生活介護を提供した際に、その利用者から支払を受ける利用料の額と、法定代理受領サービスである指定地域密着型介護老人福祉施設入所者生活介護に係る費用の額の間に、一方の管理経費の他方への転嫁等による不合理な差額を設けてはならないこととしたものである。なお、そもそも介護保険給付の対象となる指定地域密着型介護老人福祉施設入所者生活介護のサービスと明確に区分されるサービスについては、次のような方法により別の料金設定をして差し支えない。</w:t>
            </w:r>
          </w:p>
          <w:p w:rsidR="00F771D1" w:rsidRPr="00B37DE3" w:rsidRDefault="00F771D1" w:rsidP="00F771D1">
            <w:pPr>
              <w:spacing w:line="200" w:lineRule="exact"/>
              <w:ind w:leftChars="53" w:left="431" w:hangingChars="200" w:hanging="320"/>
              <w:rPr>
                <w:rFonts w:hAnsi="ＭＳ ゴシック"/>
                <w:sz w:val="16"/>
                <w:szCs w:val="16"/>
              </w:rPr>
            </w:pPr>
            <w:r w:rsidRPr="00B37DE3">
              <w:rPr>
                <w:rFonts w:hAnsi="ＭＳ ゴシック" w:hint="eastAsia"/>
                <w:sz w:val="16"/>
                <w:szCs w:val="16"/>
              </w:rPr>
              <w:t>イ　利用者に当該事業が指定地域密着型介護老人福祉施設入所者生活介護の事業とは別事業であり、当該サービスが介護保険給付の対象とならないサービスであることを説明し、理解を得ること。</w:t>
            </w:r>
          </w:p>
          <w:p w:rsidR="00F771D1" w:rsidRPr="00B37DE3" w:rsidRDefault="00F771D1" w:rsidP="00F771D1">
            <w:pPr>
              <w:spacing w:line="200" w:lineRule="exact"/>
              <w:ind w:leftChars="53" w:left="431" w:hangingChars="200" w:hanging="320"/>
              <w:rPr>
                <w:rFonts w:hAnsi="ＭＳ ゴシック"/>
                <w:sz w:val="16"/>
                <w:szCs w:val="16"/>
              </w:rPr>
            </w:pPr>
            <w:r w:rsidRPr="00B37DE3">
              <w:rPr>
                <w:rFonts w:hAnsi="ＭＳ ゴシック" w:hint="eastAsia"/>
                <w:sz w:val="16"/>
                <w:szCs w:val="16"/>
              </w:rPr>
              <w:t>ロ　当該事業の目的、運営方針、利用料等が、指定地域密着型介護老人福祉施設入所者生活介護事業所の運営規程とは別に定められていること。</w:t>
            </w:r>
          </w:p>
          <w:p w:rsidR="00F771D1" w:rsidRPr="00B37DE3" w:rsidRDefault="00F771D1" w:rsidP="00F771D1">
            <w:pPr>
              <w:spacing w:line="200" w:lineRule="exact"/>
              <w:ind w:leftChars="53" w:left="431" w:hangingChars="200" w:hanging="320"/>
              <w:rPr>
                <w:rFonts w:hAnsi="ＭＳ ゴシック"/>
                <w:sz w:val="16"/>
                <w:szCs w:val="16"/>
              </w:rPr>
            </w:pPr>
            <w:r w:rsidRPr="00B37DE3">
              <w:rPr>
                <w:rFonts w:hAnsi="ＭＳ ゴシック" w:hint="eastAsia"/>
                <w:sz w:val="16"/>
                <w:szCs w:val="16"/>
              </w:rPr>
              <w:t>ハ　指定地域密着型介護老人福祉施設入所者生活介護の事業の会計と区分されていること。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tcBorders>
              <w:top w:val="dotted" w:sz="4" w:space="0" w:color="auto"/>
              <w:bottom w:val="dotted" w:sz="4" w:space="0" w:color="auto"/>
            </w:tcBorders>
            <w:shd w:val="clear" w:color="auto" w:fill="auto"/>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上記のほか、次に掲げる費用の額以外の支払いを受けていないか。</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 xml:space="preserve">　一　食事の提供に要する費用</w:t>
            </w:r>
          </w:p>
          <w:p w:rsidR="00F771D1" w:rsidRPr="00B37DE3" w:rsidRDefault="00F771D1" w:rsidP="00F771D1">
            <w:pPr>
              <w:spacing w:line="200" w:lineRule="exact"/>
              <w:ind w:firstLineChars="100" w:firstLine="180"/>
              <w:rPr>
                <w:rFonts w:hAnsi="ＭＳ ゴシック"/>
                <w:sz w:val="18"/>
                <w:szCs w:val="18"/>
              </w:rPr>
            </w:pPr>
            <w:r w:rsidRPr="00B37DE3">
              <w:rPr>
                <w:rFonts w:hAnsi="ＭＳ ゴシック" w:hint="eastAsia"/>
                <w:sz w:val="18"/>
                <w:szCs w:val="18"/>
              </w:rPr>
              <w:t>二　居住に要する費用</w:t>
            </w:r>
          </w:p>
          <w:p w:rsidR="00F771D1" w:rsidRPr="00B37DE3" w:rsidRDefault="00F771D1" w:rsidP="00F771D1">
            <w:pPr>
              <w:spacing w:line="200" w:lineRule="exact"/>
              <w:ind w:leftChars="100" w:left="570" w:hangingChars="200" w:hanging="360"/>
              <w:rPr>
                <w:rFonts w:hAnsi="ＭＳ ゴシック"/>
                <w:sz w:val="18"/>
                <w:szCs w:val="18"/>
              </w:rPr>
            </w:pPr>
            <w:r w:rsidRPr="00B37DE3">
              <w:rPr>
                <w:rFonts w:hAnsi="ＭＳ ゴシック" w:hint="eastAsia"/>
                <w:sz w:val="18"/>
                <w:szCs w:val="18"/>
              </w:rPr>
              <w:t>三　厚生労働大臣の定める基準に基づき入居者が選定する特別な居室の提供を行ったことに伴い必要となる費用</w:t>
            </w:r>
          </w:p>
          <w:p w:rsidR="00F771D1" w:rsidRPr="00B37DE3" w:rsidRDefault="00F771D1" w:rsidP="00F771D1">
            <w:pPr>
              <w:spacing w:line="200" w:lineRule="exact"/>
              <w:ind w:leftChars="100" w:left="570" w:hangingChars="200" w:hanging="360"/>
              <w:rPr>
                <w:rFonts w:hAnsi="ＭＳ ゴシック"/>
                <w:sz w:val="18"/>
                <w:szCs w:val="18"/>
              </w:rPr>
            </w:pPr>
            <w:r w:rsidRPr="00B37DE3">
              <w:rPr>
                <w:rFonts w:hAnsi="ＭＳ ゴシック" w:hint="eastAsia"/>
                <w:sz w:val="18"/>
                <w:szCs w:val="18"/>
              </w:rPr>
              <w:t>四　厚生労働大臣の定める基準に基づき入居者が選定する特別な食事の提供を行ったことに伴い必要となる費用</w:t>
            </w:r>
          </w:p>
          <w:p w:rsidR="00F771D1" w:rsidRPr="00B37DE3" w:rsidRDefault="00F771D1" w:rsidP="00F771D1">
            <w:pPr>
              <w:spacing w:line="200" w:lineRule="exact"/>
              <w:ind w:firstLineChars="100" w:firstLine="180"/>
              <w:rPr>
                <w:rFonts w:hAnsi="ＭＳ ゴシック"/>
                <w:sz w:val="18"/>
                <w:szCs w:val="18"/>
              </w:rPr>
            </w:pPr>
            <w:r w:rsidRPr="00B37DE3">
              <w:rPr>
                <w:rFonts w:hAnsi="ＭＳ ゴシック" w:hint="eastAsia"/>
                <w:sz w:val="18"/>
                <w:szCs w:val="18"/>
              </w:rPr>
              <w:t>五　理美容代</w:t>
            </w:r>
          </w:p>
          <w:p w:rsidR="00F771D1" w:rsidRPr="00B37DE3" w:rsidRDefault="00F771D1" w:rsidP="00F771D1">
            <w:pPr>
              <w:spacing w:line="200" w:lineRule="exact"/>
              <w:ind w:leftChars="100" w:left="570" w:hangingChars="200" w:hanging="360"/>
              <w:rPr>
                <w:rFonts w:hAnsi="ＭＳ ゴシック"/>
                <w:sz w:val="18"/>
                <w:szCs w:val="18"/>
              </w:rPr>
            </w:pPr>
            <w:r w:rsidRPr="00B37DE3">
              <w:rPr>
                <w:rFonts w:hAnsi="ＭＳ ゴシック" w:hint="eastAsia"/>
                <w:sz w:val="18"/>
                <w:szCs w:val="18"/>
              </w:rPr>
              <w:t>六　前各号に掲げるもののほか、指定地域密着型介護老人福祉施設入所者生活介護において提供される便宜のうち、日常生活においても通常必要となるものに係る費用であって、その入居者に負担させることが適当と認められるもの</w:t>
            </w:r>
          </w:p>
          <w:p w:rsidR="00F771D1" w:rsidRPr="00B37DE3" w:rsidRDefault="00F771D1" w:rsidP="00F771D1">
            <w:pPr>
              <w:spacing w:line="200" w:lineRule="exact"/>
              <w:rPr>
                <w:rFonts w:hAnsi="ＭＳ ゴシック"/>
                <w:sz w:val="16"/>
                <w:szCs w:val="18"/>
              </w:rPr>
            </w:pPr>
            <w:r w:rsidRPr="00B37DE3">
              <w:rPr>
                <w:rFonts w:hAnsi="ＭＳ ゴシック" w:hint="eastAsia"/>
                <w:sz w:val="16"/>
                <w:szCs w:val="18"/>
              </w:rPr>
              <w:t>③指定地域密着型介護老人福祉施設入所者生活介護の提供に関して、</w:t>
            </w:r>
          </w:p>
          <w:p w:rsidR="00F771D1" w:rsidRPr="00B37DE3" w:rsidRDefault="00F771D1" w:rsidP="00F771D1">
            <w:pPr>
              <w:spacing w:line="200" w:lineRule="exact"/>
              <w:ind w:left="320" w:hangingChars="200" w:hanging="320"/>
              <w:rPr>
                <w:rFonts w:hAnsi="ＭＳ ゴシック"/>
                <w:sz w:val="16"/>
                <w:szCs w:val="18"/>
              </w:rPr>
            </w:pPr>
            <w:r w:rsidRPr="00B37DE3">
              <w:rPr>
                <w:rFonts w:hAnsi="ＭＳ ゴシック" w:hint="eastAsia"/>
                <w:sz w:val="16"/>
                <w:szCs w:val="18"/>
              </w:rPr>
              <w:t>イ　食事の提供に要する費用（法第51条の２第１項の規定により特定入所者介護サービス費が入所者に支給された場合は、同条第２項第１号に規定する食費の基準費用額（同条第４項の規定により当該特定入所者介護サービス費が入所者に代わり当該指定地域密着型介護老人福祉施設に支払われた場合は、同条第２項第１号に規定する食費の負担限度額）を限度とする。）</w:t>
            </w:r>
          </w:p>
          <w:p w:rsidR="00F771D1" w:rsidRPr="00B37DE3" w:rsidRDefault="00F771D1" w:rsidP="00F771D1">
            <w:pPr>
              <w:spacing w:line="200" w:lineRule="exact"/>
              <w:ind w:left="320" w:hangingChars="200" w:hanging="320"/>
              <w:rPr>
                <w:rFonts w:hAnsi="ＭＳ ゴシック"/>
                <w:sz w:val="16"/>
                <w:szCs w:val="18"/>
              </w:rPr>
            </w:pPr>
            <w:r w:rsidRPr="00B37DE3">
              <w:rPr>
                <w:rFonts w:hAnsi="ＭＳ ゴシック" w:hint="eastAsia"/>
                <w:sz w:val="16"/>
                <w:szCs w:val="18"/>
              </w:rPr>
              <w:t>ロ　居住に要する費用（法第51条の２第１項の規定により特定入所者介護サービス費が入所者に支給された場合は、同条第２項第２号に規定する居住費の基準費用額（同条第４項の規定により当該特定入所者介護サービス費が入所者に代わり当該指定地域密着型介護老人福祉施設に支払われた場合は、同条第２項第２号に規定する居住費の負担限度額）を限度とする。）</w:t>
            </w:r>
          </w:p>
          <w:p w:rsidR="00F771D1" w:rsidRPr="00B37DE3" w:rsidRDefault="00F771D1" w:rsidP="00F771D1">
            <w:pPr>
              <w:spacing w:line="200" w:lineRule="exact"/>
              <w:ind w:left="320" w:hangingChars="200" w:hanging="320"/>
              <w:rPr>
                <w:rFonts w:hAnsi="ＭＳ ゴシック"/>
                <w:sz w:val="16"/>
                <w:szCs w:val="18"/>
              </w:rPr>
            </w:pPr>
            <w:r w:rsidRPr="00B37DE3">
              <w:rPr>
                <w:rFonts w:hAnsi="ＭＳ ゴシック" w:hint="eastAsia"/>
                <w:sz w:val="16"/>
                <w:szCs w:val="18"/>
              </w:rPr>
              <w:t>ハ　厚生労働大臣の定める基準に基づき入所者が選定する特別な居室の提供を行ったことに伴い必要となる費用</w:t>
            </w:r>
          </w:p>
          <w:p w:rsidR="00F771D1" w:rsidRPr="00B37DE3" w:rsidRDefault="00F771D1" w:rsidP="00F771D1">
            <w:pPr>
              <w:spacing w:line="200" w:lineRule="exact"/>
              <w:ind w:left="320" w:hangingChars="200" w:hanging="320"/>
              <w:rPr>
                <w:rFonts w:hAnsi="ＭＳ ゴシック"/>
                <w:sz w:val="16"/>
                <w:szCs w:val="18"/>
              </w:rPr>
            </w:pPr>
            <w:r w:rsidRPr="00B37DE3">
              <w:rPr>
                <w:rFonts w:hAnsi="ＭＳ ゴシック" w:hint="eastAsia"/>
                <w:sz w:val="16"/>
                <w:szCs w:val="18"/>
              </w:rPr>
              <w:t>ニ　厚生労働大臣の定める基準に基づき入所者が選定する特別な食事の提供を行ったことに伴い必要となる費用</w:t>
            </w:r>
          </w:p>
          <w:p w:rsidR="00F771D1" w:rsidRPr="00B37DE3" w:rsidRDefault="00F771D1" w:rsidP="00F771D1">
            <w:pPr>
              <w:spacing w:line="200" w:lineRule="exact"/>
              <w:rPr>
                <w:rFonts w:hAnsi="ＭＳ ゴシック"/>
                <w:sz w:val="16"/>
                <w:szCs w:val="18"/>
              </w:rPr>
            </w:pPr>
            <w:r w:rsidRPr="00B37DE3">
              <w:rPr>
                <w:rFonts w:hAnsi="ＭＳ ゴシック" w:hint="eastAsia"/>
                <w:sz w:val="16"/>
                <w:szCs w:val="18"/>
              </w:rPr>
              <w:t>ホ　理美容代</w:t>
            </w:r>
          </w:p>
          <w:p w:rsidR="00F771D1" w:rsidRPr="00B37DE3" w:rsidRDefault="00F771D1" w:rsidP="00F771D1">
            <w:pPr>
              <w:spacing w:line="200" w:lineRule="exact"/>
              <w:ind w:left="320" w:hangingChars="200" w:hanging="320"/>
              <w:rPr>
                <w:rFonts w:hAnsi="ＭＳ ゴシック"/>
                <w:sz w:val="16"/>
                <w:szCs w:val="18"/>
              </w:rPr>
            </w:pPr>
            <w:r w:rsidRPr="00B37DE3">
              <w:rPr>
                <w:rFonts w:hAnsi="ＭＳ ゴシック" w:hint="eastAsia"/>
                <w:sz w:val="16"/>
                <w:szCs w:val="18"/>
              </w:rPr>
              <w:t>へ　イからホまでに掲げるもののほか、指定地域密着型介護老人福祉施設入所者生活介護において提供される便宜のうち、日常生活においても通常必要となるものに係る費用であって、その入所者に負担させることが適当と認められるもの</w:t>
            </w:r>
          </w:p>
          <w:p w:rsidR="00F771D1" w:rsidRPr="00B37DE3" w:rsidRDefault="00F771D1" w:rsidP="00F771D1">
            <w:pPr>
              <w:spacing w:line="200" w:lineRule="exact"/>
              <w:ind w:leftChars="100" w:left="210"/>
              <w:rPr>
                <w:rFonts w:hAnsi="ＭＳ ゴシック"/>
                <w:sz w:val="16"/>
                <w:szCs w:val="18"/>
              </w:rPr>
            </w:pPr>
            <w:r w:rsidRPr="00B37DE3">
              <w:rPr>
                <w:rFonts w:hAnsi="ＭＳ ゴシック" w:hint="eastAsia"/>
                <w:sz w:val="16"/>
                <w:szCs w:val="18"/>
              </w:rPr>
              <w:t>については、前２項の利用料のほかに入所者から支払を受けることができることとし、保険給付の対象となっているサービスと明確に区分されないあいまいな名目による費用の支払を受けることは認めないこととしたものである。なお、イからニまでの費用については、指針及び厚生労働大臣の定める利用者等が選定する特別な居室等の提供に係る基準等（平成12年厚生省告示第123号）の定めるところによるものとし、ヘの費用の具体的な範囲については、別に通知するところによるものとす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tcBorders>
              <w:top w:val="dotted" w:sz="4" w:space="0" w:color="auto"/>
              <w:bottom w:val="dotted" w:sz="4" w:space="0" w:color="auto"/>
            </w:tcBorders>
            <w:shd w:val="clear" w:color="auto" w:fill="auto"/>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上記の費用の額に係るサービスの提供に当たっては、あらかじめ、入居者又はその家族に対し、当該サービスの内容及び費用を記した文書を交付して説明を行い、入居者の同意を得ているか。ただし、同項第第一号から第四号までに掲げる費用に係る同意については、文書によるものとす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tcBorders>
              <w:top w:val="dotted" w:sz="4" w:space="0" w:color="auto"/>
            </w:tcBorders>
            <w:shd w:val="clear" w:color="auto" w:fill="auto"/>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（その他の日常生活費）</w:t>
            </w:r>
          </w:p>
        </w:tc>
        <w:tc>
          <w:tcPr>
            <w:tcW w:w="6147" w:type="dxa"/>
            <w:tcBorders>
              <w:bottom w:val="single" w:sz="4" w:space="0" w:color="auto"/>
            </w:tcBorders>
            <w:shd w:val="clear" w:color="auto" w:fill="auto"/>
          </w:tcPr>
          <w:p w:rsidR="00F771D1" w:rsidRPr="00B37DE3" w:rsidRDefault="00F771D1" w:rsidP="00F771D1">
            <w:pPr>
              <w:spacing w:line="200" w:lineRule="exact"/>
              <w:rPr>
                <w:rFonts w:hAnsi="ＭＳ ゴシック"/>
                <w:sz w:val="16"/>
                <w:szCs w:val="16"/>
              </w:rPr>
            </w:pPr>
            <w:r w:rsidRPr="00B37DE3">
              <w:rPr>
                <w:rFonts w:hAnsi="ＭＳ ゴシック" w:hint="eastAsia"/>
                <w:sz w:val="16"/>
                <w:szCs w:val="16"/>
              </w:rPr>
              <w:t>◇「その他の日常生活費」の主旨</w:t>
            </w:r>
          </w:p>
          <w:p w:rsidR="00F771D1" w:rsidRPr="00B37DE3" w:rsidRDefault="00F771D1" w:rsidP="00F771D1">
            <w:pPr>
              <w:spacing w:line="200" w:lineRule="exact"/>
              <w:ind w:leftChars="100" w:left="210"/>
              <w:rPr>
                <w:rFonts w:hAnsi="ＭＳ ゴシック"/>
                <w:sz w:val="16"/>
                <w:szCs w:val="16"/>
              </w:rPr>
            </w:pPr>
            <w:r w:rsidRPr="00B37DE3">
              <w:rPr>
                <w:rFonts w:hAnsi="ＭＳ ゴシック" w:hint="eastAsia"/>
                <w:sz w:val="16"/>
                <w:szCs w:val="16"/>
              </w:rPr>
              <w:t>その他の日常生活費は、利用者又はその家族等の自由な選択に基づき、事業者又は施設が通所介護等の提供の一環として提供する日常生活上の便宜に係る経費に係る経費がこれに該当する。なお、事業者により行なわれる便宜の供与であっても、サービスの提供と関係のないものについては、その費用は「その他日常生活費」と区別されるべきものである。</w:t>
            </w:r>
          </w:p>
          <w:p w:rsidR="00F771D1" w:rsidRPr="00B37DE3" w:rsidRDefault="00F771D1" w:rsidP="00F771D1">
            <w:pPr>
              <w:spacing w:line="200" w:lineRule="exact"/>
              <w:rPr>
                <w:rFonts w:hAnsi="ＭＳ ゴシック"/>
                <w:sz w:val="16"/>
                <w:szCs w:val="16"/>
              </w:rPr>
            </w:pPr>
            <w:r w:rsidRPr="00B37DE3">
              <w:rPr>
                <w:rFonts w:hAnsi="ＭＳ ゴシック" w:hint="eastAsia"/>
                <w:sz w:val="16"/>
                <w:szCs w:val="16"/>
              </w:rPr>
              <w:t>◇「その他の日常生活費」の受領に関する基準</w:t>
            </w:r>
          </w:p>
          <w:p w:rsidR="00F771D1" w:rsidRPr="00B37DE3" w:rsidRDefault="00F771D1" w:rsidP="00F771D1">
            <w:pPr>
              <w:spacing w:line="200" w:lineRule="exact"/>
              <w:ind w:leftChars="100" w:left="210"/>
              <w:rPr>
                <w:rFonts w:hAnsi="ＭＳ ゴシック"/>
                <w:sz w:val="16"/>
                <w:szCs w:val="16"/>
              </w:rPr>
            </w:pPr>
            <w:r w:rsidRPr="00B37DE3">
              <w:rPr>
                <w:rFonts w:hAnsi="ＭＳ ゴシック" w:hint="eastAsia"/>
                <w:sz w:val="16"/>
                <w:szCs w:val="16"/>
              </w:rPr>
              <w:t>その他の日常生活費の主旨にかんがみ、事業者が利用者から「その他の日常生活費」の徴収を行なうに当たっては、以下に掲げる基準が遵守されなければならないものとする。</w:t>
            </w:r>
          </w:p>
          <w:p w:rsidR="00F771D1" w:rsidRPr="00B37DE3" w:rsidRDefault="00F771D1" w:rsidP="00F771D1">
            <w:pPr>
              <w:spacing w:line="200" w:lineRule="exact"/>
              <w:ind w:leftChars="100" w:left="370" w:hangingChars="100" w:hanging="160"/>
              <w:rPr>
                <w:rFonts w:hAnsi="ＭＳ ゴシック"/>
                <w:sz w:val="16"/>
                <w:szCs w:val="16"/>
              </w:rPr>
            </w:pPr>
            <w:r w:rsidRPr="00B37DE3">
              <w:rPr>
                <w:rFonts w:hAnsi="ＭＳ ゴシック" w:hint="eastAsia"/>
                <w:sz w:val="16"/>
                <w:szCs w:val="16"/>
              </w:rPr>
              <w:t>①「その他の日常生活費」の対象となる便宜と、保険給付の対象となっているサービスとの間に重複関係がないこと。</w:t>
            </w:r>
          </w:p>
          <w:p w:rsidR="00F771D1" w:rsidRPr="00B37DE3" w:rsidRDefault="00F771D1" w:rsidP="00F771D1">
            <w:pPr>
              <w:spacing w:line="200" w:lineRule="exact"/>
              <w:ind w:leftChars="100" w:left="370" w:hangingChars="100" w:hanging="160"/>
              <w:rPr>
                <w:rFonts w:hAnsi="ＭＳ ゴシック"/>
                <w:sz w:val="16"/>
                <w:szCs w:val="16"/>
              </w:rPr>
            </w:pPr>
            <w:r w:rsidRPr="00B37DE3">
              <w:rPr>
                <w:rFonts w:hAnsi="ＭＳ ゴシック" w:hint="eastAsia"/>
                <w:sz w:val="16"/>
                <w:szCs w:val="16"/>
              </w:rPr>
              <w:t>②保険給付の対象となっているサービスと明確に区分されないあいまいな名目による費用の受領は認められないこと。したがって、お世話料、管理協力費、共益費、施設利用補償費といったあいまいな名目の費用の徴収は認められず、費用の内訳が明らかにされる必要があること。</w:t>
            </w:r>
          </w:p>
          <w:p w:rsidR="00F771D1" w:rsidRPr="00B37DE3" w:rsidRDefault="00F771D1" w:rsidP="00F771D1">
            <w:pPr>
              <w:spacing w:line="200" w:lineRule="exact"/>
              <w:ind w:leftChars="100" w:left="370" w:hangingChars="100" w:hanging="160"/>
              <w:rPr>
                <w:rFonts w:hAnsi="ＭＳ ゴシック"/>
                <w:sz w:val="16"/>
                <w:szCs w:val="16"/>
              </w:rPr>
            </w:pPr>
            <w:r w:rsidRPr="00B37DE3">
              <w:rPr>
                <w:rFonts w:hAnsi="ＭＳ ゴシック" w:hint="eastAsia"/>
                <w:sz w:val="16"/>
                <w:szCs w:val="16"/>
              </w:rPr>
              <w:t>③「その他の日常生活費」の対象となる便宜は、利用者又は家族等の自由な選択に基づいて行なわれるものでなければならず、事業者は「その他の日常生活費」の受領について利用者又はその家族等に事前に十分な説明を行い、その同意を得なければならない。</w:t>
            </w:r>
          </w:p>
          <w:p w:rsidR="00F771D1" w:rsidRPr="00B37DE3" w:rsidRDefault="00F771D1" w:rsidP="00F771D1">
            <w:pPr>
              <w:spacing w:line="200" w:lineRule="exact"/>
              <w:ind w:leftChars="100" w:left="370" w:hangingChars="100" w:hanging="160"/>
              <w:rPr>
                <w:rFonts w:hAnsi="ＭＳ ゴシック"/>
                <w:sz w:val="16"/>
                <w:szCs w:val="16"/>
              </w:rPr>
            </w:pPr>
            <w:r w:rsidRPr="00B37DE3">
              <w:rPr>
                <w:rFonts w:hAnsi="ＭＳ ゴシック" w:hint="eastAsia"/>
                <w:sz w:val="16"/>
                <w:szCs w:val="16"/>
              </w:rPr>
              <w:t>④「その他の日常生活費」の受領は、その対象となる便宜を行なうための実費相当額の範囲内で行なわれるべきものであること。</w:t>
            </w:r>
          </w:p>
          <w:p w:rsidR="00F771D1" w:rsidRPr="00B37DE3" w:rsidRDefault="00F771D1" w:rsidP="00F771D1">
            <w:pPr>
              <w:spacing w:line="200" w:lineRule="exact"/>
              <w:ind w:leftChars="100" w:left="370" w:hangingChars="100" w:hanging="160"/>
              <w:rPr>
                <w:rFonts w:hAnsi="ＭＳ ゴシック"/>
                <w:sz w:val="16"/>
                <w:szCs w:val="16"/>
              </w:rPr>
            </w:pPr>
            <w:r w:rsidRPr="00B37DE3">
              <w:rPr>
                <w:rFonts w:hAnsi="ＭＳ ゴシック" w:hint="eastAsia"/>
                <w:sz w:val="16"/>
                <w:szCs w:val="16"/>
              </w:rPr>
              <w:t>⑤「その他の日常生活費」の対象となる便宜及びその額は、当該事業者の運営規程において定められなければならず、また、サービス選択に資する重要事項として、事業所の見やすい場所に掲示されなければならないこと。ただし、「その他の日常生活費」の額については、その都度変動する性質のものである場合には、「実費」という形の定め方が許されるものであること。</w:t>
            </w:r>
          </w:p>
          <w:p w:rsidR="00F771D1" w:rsidRPr="00B37DE3" w:rsidRDefault="00F771D1" w:rsidP="00F771D1">
            <w:pPr>
              <w:spacing w:line="200" w:lineRule="exact"/>
              <w:rPr>
                <w:rFonts w:hAnsi="ＭＳ ゴシック"/>
                <w:sz w:val="16"/>
                <w:szCs w:val="16"/>
              </w:rPr>
            </w:pPr>
            <w:r w:rsidRPr="00B37DE3">
              <w:rPr>
                <w:rFonts w:hAnsi="ＭＳ ゴシック" w:hint="eastAsia"/>
                <w:sz w:val="16"/>
                <w:szCs w:val="16"/>
              </w:rPr>
              <w:t>◇「その他の日常生活費」の具体的な範囲について</w:t>
            </w:r>
          </w:p>
          <w:p w:rsidR="00F771D1" w:rsidRPr="00B37DE3" w:rsidRDefault="00F771D1" w:rsidP="00F771D1">
            <w:pPr>
              <w:spacing w:line="200" w:lineRule="exact"/>
              <w:ind w:leftChars="100" w:left="370" w:hangingChars="100" w:hanging="160"/>
              <w:rPr>
                <w:rFonts w:hAnsi="ＭＳ ゴシック"/>
                <w:sz w:val="16"/>
                <w:szCs w:val="16"/>
              </w:rPr>
            </w:pPr>
            <w:r w:rsidRPr="00B37DE3">
              <w:rPr>
                <w:rFonts w:hAnsi="ＭＳ ゴシック" w:hint="eastAsia"/>
                <w:sz w:val="16"/>
                <w:szCs w:val="16"/>
              </w:rPr>
              <w:t>①入所者の希望によって、身の回り品として日常生活に必要なものを事業者が提供する場合に係る費用(例：歯ブラシや化粧品等の個人等の日用品等)</w:t>
            </w:r>
          </w:p>
          <w:p w:rsidR="00F771D1" w:rsidRPr="00B37DE3" w:rsidRDefault="00F771D1" w:rsidP="00F771D1">
            <w:pPr>
              <w:spacing w:line="200" w:lineRule="exact"/>
              <w:ind w:leftChars="100" w:left="370" w:hangingChars="100" w:hanging="160"/>
              <w:rPr>
                <w:rFonts w:hAnsi="ＭＳ ゴシック"/>
                <w:sz w:val="16"/>
                <w:szCs w:val="16"/>
              </w:rPr>
            </w:pPr>
            <w:r w:rsidRPr="00B37DE3">
              <w:rPr>
                <w:rFonts w:hAnsi="ＭＳ ゴシック" w:hint="eastAsia"/>
                <w:sz w:val="16"/>
                <w:szCs w:val="16"/>
              </w:rPr>
              <w:t>②入所者の希望によって、教養娯楽として日常生活に必要なものを事業者が提供する場合に係る費用（例：サービス提供の一環として実施するクラブ活動や行事における材料費等）</w:t>
            </w:r>
          </w:p>
          <w:p w:rsidR="00F771D1" w:rsidRPr="00B37DE3" w:rsidRDefault="00F771D1" w:rsidP="00F771D1">
            <w:pPr>
              <w:spacing w:line="200" w:lineRule="exact"/>
              <w:ind w:leftChars="100" w:left="370" w:hangingChars="100" w:hanging="160"/>
              <w:rPr>
                <w:rFonts w:hAnsi="ＭＳ ゴシック"/>
                <w:sz w:val="16"/>
                <w:szCs w:val="16"/>
              </w:rPr>
            </w:pPr>
            <w:r w:rsidRPr="00B37DE3">
              <w:rPr>
                <w:rFonts w:hAnsi="ＭＳ ゴシック" w:hint="eastAsia"/>
                <w:sz w:val="16"/>
                <w:szCs w:val="16"/>
              </w:rPr>
              <w:t>③健康管理費（インフルエンザ予防接種に係る費用等）</w:t>
            </w:r>
          </w:p>
          <w:p w:rsidR="00F771D1" w:rsidRPr="00B37DE3" w:rsidRDefault="00F771D1" w:rsidP="00F771D1">
            <w:pPr>
              <w:spacing w:line="200" w:lineRule="exact"/>
              <w:ind w:leftChars="100" w:left="370" w:hangingChars="100" w:hanging="160"/>
              <w:rPr>
                <w:rFonts w:hAnsi="ＭＳ ゴシック"/>
                <w:sz w:val="16"/>
                <w:szCs w:val="16"/>
              </w:rPr>
            </w:pPr>
            <w:r w:rsidRPr="00B37DE3">
              <w:rPr>
                <w:rFonts w:hAnsi="ＭＳ ゴシック" w:hint="eastAsia"/>
                <w:sz w:val="16"/>
                <w:szCs w:val="16"/>
              </w:rPr>
              <w:t>④預り金の出納管理に係る費用</w:t>
            </w:r>
          </w:p>
          <w:p w:rsidR="00F771D1" w:rsidRPr="00B37DE3" w:rsidRDefault="00F771D1" w:rsidP="00F771D1">
            <w:pPr>
              <w:spacing w:line="200" w:lineRule="exact"/>
              <w:ind w:leftChars="100" w:left="370" w:hangingChars="100" w:hanging="160"/>
              <w:rPr>
                <w:rFonts w:hAnsi="ＭＳ ゴシック"/>
                <w:sz w:val="16"/>
                <w:szCs w:val="16"/>
              </w:rPr>
            </w:pPr>
            <w:r w:rsidRPr="00B37DE3">
              <w:rPr>
                <w:rFonts w:hAnsi="ＭＳ ゴシック" w:hint="eastAsia"/>
                <w:sz w:val="16"/>
                <w:szCs w:val="16"/>
              </w:rPr>
              <w:t>⑤私物の洗濯代</w:t>
            </w:r>
          </w:p>
          <w:p w:rsidR="00F771D1" w:rsidRPr="00B37DE3" w:rsidRDefault="00F771D1" w:rsidP="00F771D1">
            <w:pPr>
              <w:spacing w:line="200" w:lineRule="exact"/>
              <w:rPr>
                <w:rFonts w:hAnsi="ＭＳ ゴシック"/>
                <w:sz w:val="16"/>
                <w:szCs w:val="16"/>
              </w:rPr>
            </w:pPr>
            <w:r w:rsidRPr="00B37DE3">
              <w:rPr>
                <w:rFonts w:hAnsi="ＭＳ ゴシック" w:hint="eastAsia"/>
                <w:sz w:val="16"/>
                <w:szCs w:val="16"/>
              </w:rPr>
              <w:t>◇④の預り金の出納管理に係る費用を入所者等から徴収する場合には、</w:t>
            </w:r>
          </w:p>
          <w:p w:rsidR="00F771D1" w:rsidRPr="00B37DE3" w:rsidRDefault="00F771D1" w:rsidP="00F771D1">
            <w:pPr>
              <w:spacing w:line="200" w:lineRule="exact"/>
              <w:rPr>
                <w:rFonts w:hAnsi="ＭＳ ゴシック"/>
                <w:sz w:val="16"/>
                <w:szCs w:val="16"/>
              </w:rPr>
            </w:pPr>
            <w:r w:rsidRPr="00B37DE3">
              <w:rPr>
                <w:rFonts w:hAnsi="ＭＳ ゴシック" w:hint="eastAsia"/>
                <w:sz w:val="16"/>
                <w:szCs w:val="16"/>
              </w:rPr>
              <w:t xml:space="preserve">　イ　責任者及び補助者が選定され、印鑑と通帳が別々に保管されていること</w:t>
            </w:r>
          </w:p>
          <w:p w:rsidR="00F771D1" w:rsidRPr="00B37DE3" w:rsidRDefault="00F771D1" w:rsidP="00F771D1">
            <w:pPr>
              <w:spacing w:line="200" w:lineRule="exact"/>
              <w:ind w:left="480" w:hangingChars="300" w:hanging="480"/>
              <w:rPr>
                <w:rFonts w:hAnsi="ＭＳ ゴシック"/>
                <w:sz w:val="16"/>
                <w:szCs w:val="16"/>
              </w:rPr>
            </w:pPr>
            <w:r w:rsidRPr="00B37DE3">
              <w:rPr>
                <w:rFonts w:hAnsi="ＭＳ ゴシック" w:hint="eastAsia"/>
                <w:sz w:val="16"/>
                <w:szCs w:val="16"/>
              </w:rPr>
              <w:t xml:space="preserve">　ロ　適切な管理が行われていることの確認が複数の者により常に行える体制で出納事務が行われること</w:t>
            </w:r>
          </w:p>
          <w:p w:rsidR="00F771D1" w:rsidRPr="00B37DE3" w:rsidRDefault="00F771D1" w:rsidP="00F771D1">
            <w:pPr>
              <w:spacing w:line="200" w:lineRule="exact"/>
              <w:ind w:left="480" w:hangingChars="300" w:hanging="480"/>
              <w:rPr>
                <w:rFonts w:hAnsi="ＭＳ ゴシック"/>
                <w:sz w:val="16"/>
                <w:szCs w:val="16"/>
              </w:rPr>
            </w:pPr>
            <w:r w:rsidRPr="00B37DE3">
              <w:rPr>
                <w:rFonts w:hAnsi="ＭＳ ゴシック" w:hint="eastAsia"/>
                <w:sz w:val="16"/>
                <w:szCs w:val="16"/>
              </w:rPr>
              <w:t xml:space="preserve">　ハ　入所者等との保管依頼書（契約書）、個人別出納台帳等、必要な書類を備えていること</w:t>
            </w:r>
          </w:p>
          <w:p w:rsidR="00F771D1" w:rsidRPr="00B37DE3" w:rsidRDefault="00F771D1" w:rsidP="00F771D1">
            <w:pPr>
              <w:spacing w:line="200" w:lineRule="exact"/>
              <w:ind w:left="480" w:hangingChars="300" w:hanging="480"/>
              <w:rPr>
                <w:rFonts w:hAnsi="ＭＳ ゴシック"/>
                <w:sz w:val="16"/>
                <w:szCs w:val="16"/>
              </w:rPr>
            </w:pPr>
            <w:r w:rsidRPr="00B37DE3">
              <w:rPr>
                <w:rFonts w:hAnsi="ＭＳ ゴシック" w:hint="eastAsia"/>
                <w:sz w:val="16"/>
                <w:szCs w:val="16"/>
              </w:rPr>
              <w:t xml:space="preserve">　等が満たされ、適正な出納管理が行われることが要件となる。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また、入所者等から出納管理に係る費用を徴収する場合にあっては、その積算根拠を明確に定めることとし、例えば、預り金の額に対し、月当たり一定割合とするような取扱いは認められないものである。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◇おむつに係る費用については、保険給付の対象とされていることから、おむつ代を始め、おむつカバー代及びこれらに係る洗濯代等おむつに係る費用は一切徴収できないことに留意すること。</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⑤の「私物の洗濯代」については、入居者の希望により個別に外部のクリーニング店に取り継ぐ場合のクリーニング代を除き、費用の徴収はできないものであること。なお、このクリーニング代については、サービスの提供とは関係のない実費として徴収する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tcBorders>
              <w:top w:val="dotted" w:sz="4" w:space="0" w:color="auto"/>
            </w:tcBorders>
            <w:shd w:val="clear" w:color="auto" w:fill="auto"/>
          </w:tcPr>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（利用者等が選定する特別な居室等の提供に係る基準）</w:t>
            </w:r>
          </w:p>
          <w:p w:rsidR="00F771D1" w:rsidRPr="00B37DE3" w:rsidRDefault="00F771D1" w:rsidP="00F771D1">
            <w:pPr>
              <w:spacing w:line="200" w:lineRule="exact"/>
              <w:rPr>
                <w:rFonts w:hAnsi="ＭＳ ゴシック"/>
                <w:sz w:val="16"/>
                <w:szCs w:val="18"/>
              </w:rPr>
            </w:pPr>
          </w:p>
          <w:p w:rsidR="00F771D1" w:rsidRPr="00B37DE3" w:rsidRDefault="00F771D1" w:rsidP="00F771D1">
            <w:pPr>
              <w:spacing w:line="200" w:lineRule="exact"/>
              <w:rPr>
                <w:rFonts w:hAnsi="ＭＳ ゴシック"/>
                <w:sz w:val="16"/>
                <w:szCs w:val="18"/>
              </w:rPr>
            </w:pPr>
          </w:p>
        </w:tc>
        <w:tc>
          <w:tcPr>
            <w:tcW w:w="6147" w:type="dxa"/>
            <w:shd w:val="clear" w:color="auto" w:fill="auto"/>
          </w:tcPr>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ハ　指定介護老人福祉施設又は指定地域密着型介護老人福祉施設による入所者及び入居者（以下「入居者等」という。）が選定する特別な居室の提供に係る基準</w:t>
            </w:r>
          </w:p>
          <w:p w:rsidR="00F771D1" w:rsidRPr="00B37DE3" w:rsidRDefault="00F771D1" w:rsidP="00F771D1">
            <w:pPr>
              <w:spacing w:line="200" w:lineRule="exact"/>
              <w:ind w:firstLineChars="100" w:firstLine="160"/>
              <w:rPr>
                <w:rFonts w:hAnsi="ＭＳ ゴシック"/>
                <w:sz w:val="16"/>
                <w:szCs w:val="16"/>
              </w:rPr>
            </w:pPr>
            <w:r w:rsidRPr="00B37DE3">
              <w:rPr>
                <w:rFonts w:hAnsi="ＭＳ ゴシック" w:hint="eastAsia"/>
                <w:sz w:val="16"/>
                <w:szCs w:val="16"/>
              </w:rPr>
              <w:t>(1)</w:t>
            </w:r>
            <w:r w:rsidRPr="00B37DE3">
              <w:rPr>
                <w:rFonts w:hAnsi="ＭＳ ゴシック"/>
                <w:sz w:val="16"/>
                <w:szCs w:val="16"/>
              </w:rPr>
              <w:t xml:space="preserve"> </w:t>
            </w:r>
            <w:r w:rsidRPr="00B37DE3">
              <w:rPr>
                <w:rFonts w:hAnsi="ＭＳ ゴシック" w:hint="eastAsia"/>
                <w:sz w:val="16"/>
                <w:szCs w:val="16"/>
              </w:rPr>
              <w:t>特別な居室の定員が、１人又は２人であること。</w:t>
            </w:r>
          </w:p>
          <w:p w:rsidR="00F771D1" w:rsidRPr="00B37DE3" w:rsidRDefault="00F771D1" w:rsidP="00F771D1">
            <w:pPr>
              <w:spacing w:line="200" w:lineRule="exact"/>
              <w:ind w:firstLineChars="100" w:firstLine="160"/>
              <w:rPr>
                <w:rFonts w:hAnsi="ＭＳ ゴシック"/>
                <w:sz w:val="16"/>
                <w:szCs w:val="16"/>
              </w:rPr>
            </w:pPr>
            <w:r w:rsidRPr="00B37DE3">
              <w:rPr>
                <w:rFonts w:hAnsi="ＭＳ ゴシック" w:hint="eastAsia"/>
                <w:sz w:val="16"/>
                <w:szCs w:val="16"/>
              </w:rPr>
              <w:t>(2)</w:t>
            </w:r>
            <w:r w:rsidRPr="00B37DE3">
              <w:rPr>
                <w:rFonts w:hAnsi="ＭＳ ゴシック"/>
                <w:sz w:val="16"/>
                <w:szCs w:val="16"/>
              </w:rPr>
              <w:t xml:space="preserve"> </w:t>
            </w:r>
            <w:r w:rsidRPr="00B37DE3">
              <w:rPr>
                <w:rFonts w:hAnsi="ＭＳ ゴシック" w:hint="eastAsia"/>
                <w:sz w:val="16"/>
                <w:szCs w:val="16"/>
              </w:rPr>
              <w:t>特別な居室の定員の合計数を運営規程に定められている入居者等の定員で除</w:t>
            </w:r>
          </w:p>
          <w:p w:rsidR="00F771D1" w:rsidRPr="00B37DE3" w:rsidRDefault="00F771D1" w:rsidP="00F771D1">
            <w:pPr>
              <w:spacing w:line="200" w:lineRule="exact"/>
              <w:ind w:firstLineChars="300" w:firstLine="480"/>
              <w:rPr>
                <w:rFonts w:hAnsi="ＭＳ ゴシック"/>
                <w:sz w:val="16"/>
                <w:szCs w:val="16"/>
              </w:rPr>
            </w:pPr>
            <w:r w:rsidRPr="00B37DE3">
              <w:rPr>
                <w:rFonts w:hAnsi="ＭＳ ゴシック" w:hint="eastAsia"/>
                <w:sz w:val="16"/>
                <w:szCs w:val="16"/>
              </w:rPr>
              <w:t>して得た数が、おおむね100分の50を超えないこと。</w:t>
            </w:r>
          </w:p>
          <w:p w:rsidR="00F771D1" w:rsidRPr="00B37DE3" w:rsidRDefault="00F771D1" w:rsidP="00F771D1">
            <w:pPr>
              <w:spacing w:line="200" w:lineRule="exact"/>
              <w:ind w:leftChars="100" w:left="530" w:hangingChars="200" w:hanging="320"/>
              <w:rPr>
                <w:rFonts w:hAnsi="ＭＳ ゴシック"/>
                <w:sz w:val="16"/>
                <w:szCs w:val="16"/>
              </w:rPr>
            </w:pPr>
            <w:r w:rsidRPr="00B37DE3">
              <w:rPr>
                <w:rFonts w:hAnsi="ＭＳ ゴシック" w:hint="eastAsia"/>
                <w:sz w:val="16"/>
                <w:szCs w:val="16"/>
              </w:rPr>
              <w:t>(3)</w:t>
            </w:r>
            <w:r w:rsidRPr="00B37DE3">
              <w:rPr>
                <w:rFonts w:hAnsi="ＭＳ ゴシック"/>
                <w:sz w:val="16"/>
                <w:szCs w:val="16"/>
              </w:rPr>
              <w:t xml:space="preserve"> </w:t>
            </w:r>
            <w:r w:rsidRPr="00B37DE3">
              <w:rPr>
                <w:rFonts w:hAnsi="ＭＳ ゴシック" w:hint="eastAsia"/>
                <w:sz w:val="16"/>
                <w:szCs w:val="16"/>
              </w:rPr>
              <w:t>特別な居室の入居者等１人当たりの床面積が、10.65平方メートル以上であること。</w:t>
            </w:r>
          </w:p>
          <w:p w:rsidR="00F771D1" w:rsidRPr="00B37DE3" w:rsidRDefault="00F771D1" w:rsidP="00F771D1">
            <w:pPr>
              <w:spacing w:line="200" w:lineRule="exact"/>
              <w:ind w:firstLineChars="100" w:firstLine="160"/>
              <w:rPr>
                <w:rFonts w:hAnsi="ＭＳ ゴシック"/>
                <w:sz w:val="16"/>
                <w:szCs w:val="16"/>
              </w:rPr>
            </w:pPr>
            <w:r w:rsidRPr="00B37DE3">
              <w:rPr>
                <w:rFonts w:hAnsi="ＭＳ ゴシック" w:hint="eastAsia"/>
                <w:sz w:val="16"/>
                <w:szCs w:val="16"/>
              </w:rPr>
              <w:t>(4)</w:t>
            </w:r>
            <w:r w:rsidRPr="00B37DE3">
              <w:rPr>
                <w:rFonts w:hAnsi="ＭＳ ゴシック"/>
                <w:sz w:val="16"/>
                <w:szCs w:val="16"/>
              </w:rPr>
              <w:t xml:space="preserve"> </w:t>
            </w:r>
            <w:r w:rsidRPr="00B37DE3">
              <w:rPr>
                <w:rFonts w:hAnsi="ＭＳ ゴシック" w:hint="eastAsia"/>
                <w:sz w:val="16"/>
                <w:szCs w:val="16"/>
              </w:rPr>
              <w:t>特別な居室の施設、設備等が、利用料のほかに特別な居室の提供を行ったこ</w:t>
            </w:r>
          </w:p>
          <w:p w:rsidR="00F771D1" w:rsidRPr="00B37DE3" w:rsidRDefault="00F771D1" w:rsidP="00F771D1">
            <w:pPr>
              <w:spacing w:line="200" w:lineRule="exact"/>
              <w:ind w:firstLineChars="300" w:firstLine="480"/>
              <w:rPr>
                <w:rFonts w:hAnsi="ＭＳ ゴシック"/>
                <w:sz w:val="16"/>
                <w:szCs w:val="16"/>
              </w:rPr>
            </w:pPr>
            <w:r w:rsidRPr="00B37DE3">
              <w:rPr>
                <w:rFonts w:hAnsi="ＭＳ ゴシック" w:hint="eastAsia"/>
                <w:sz w:val="16"/>
                <w:szCs w:val="16"/>
              </w:rPr>
              <w:t>とに伴い必要となる費用の支払を入居者等から受けるのにふさわしいもので</w:t>
            </w:r>
          </w:p>
          <w:p w:rsidR="00F771D1" w:rsidRPr="00B37DE3" w:rsidRDefault="00F771D1" w:rsidP="00F771D1">
            <w:pPr>
              <w:spacing w:line="200" w:lineRule="exact"/>
              <w:ind w:firstLineChars="300" w:firstLine="480"/>
              <w:rPr>
                <w:rFonts w:hAnsi="ＭＳ ゴシック"/>
                <w:sz w:val="16"/>
                <w:szCs w:val="16"/>
              </w:rPr>
            </w:pPr>
            <w:r w:rsidRPr="00B37DE3">
              <w:rPr>
                <w:rFonts w:hAnsi="ＭＳ ゴシック" w:hint="eastAsia"/>
                <w:sz w:val="16"/>
                <w:szCs w:val="16"/>
              </w:rPr>
              <w:t>あること。</w:t>
            </w:r>
          </w:p>
          <w:p w:rsidR="00F771D1" w:rsidRPr="00B37DE3" w:rsidRDefault="00F771D1" w:rsidP="00F771D1">
            <w:pPr>
              <w:spacing w:line="200" w:lineRule="exact"/>
              <w:ind w:firstLineChars="100" w:firstLine="160"/>
              <w:rPr>
                <w:rFonts w:hAnsi="ＭＳ ゴシック"/>
                <w:sz w:val="16"/>
                <w:szCs w:val="16"/>
              </w:rPr>
            </w:pPr>
            <w:r w:rsidRPr="00B37DE3">
              <w:rPr>
                <w:rFonts w:hAnsi="ＭＳ ゴシック" w:hint="eastAsia"/>
                <w:sz w:val="16"/>
                <w:szCs w:val="16"/>
              </w:rPr>
              <w:t>(5) 特別な居室の提供が、入居者等の選択に基づいて行われるものであり、サー</w:t>
            </w:r>
          </w:p>
          <w:p w:rsidR="00F771D1" w:rsidRPr="00B37DE3" w:rsidRDefault="00F771D1" w:rsidP="00F771D1">
            <w:pPr>
              <w:spacing w:line="200" w:lineRule="exact"/>
              <w:ind w:firstLineChars="300" w:firstLine="480"/>
              <w:rPr>
                <w:rFonts w:hAnsi="ＭＳ ゴシック"/>
                <w:sz w:val="16"/>
                <w:szCs w:val="16"/>
              </w:rPr>
            </w:pPr>
            <w:r w:rsidRPr="00B37DE3">
              <w:rPr>
                <w:rFonts w:hAnsi="ＭＳ ゴシック" w:hint="eastAsia"/>
                <w:sz w:val="16"/>
                <w:szCs w:val="16"/>
              </w:rPr>
              <w:t>ビス提供上の必要性から行われるものでないこと。</w:t>
            </w:r>
          </w:p>
          <w:p w:rsidR="00F771D1" w:rsidRPr="00B37DE3" w:rsidRDefault="00F771D1" w:rsidP="00F771D1">
            <w:pPr>
              <w:spacing w:line="200" w:lineRule="exact"/>
              <w:ind w:firstLineChars="100" w:firstLine="160"/>
              <w:rPr>
                <w:rFonts w:hAnsi="ＭＳ ゴシック"/>
                <w:sz w:val="16"/>
                <w:szCs w:val="16"/>
              </w:rPr>
            </w:pPr>
            <w:r w:rsidRPr="00B37DE3">
              <w:rPr>
                <w:rFonts w:hAnsi="ＭＳ ゴシック" w:hint="eastAsia"/>
                <w:sz w:val="16"/>
                <w:szCs w:val="16"/>
              </w:rPr>
              <w:t>(6)</w:t>
            </w:r>
            <w:r w:rsidRPr="00B37DE3">
              <w:rPr>
                <w:rFonts w:hAnsi="ＭＳ ゴシック"/>
                <w:sz w:val="16"/>
                <w:szCs w:val="16"/>
              </w:rPr>
              <w:t xml:space="preserve"> </w:t>
            </w:r>
            <w:r w:rsidRPr="00B37DE3">
              <w:rPr>
                <w:rFonts w:hAnsi="ＭＳ ゴシック" w:hint="eastAsia"/>
                <w:sz w:val="16"/>
                <w:szCs w:val="16"/>
              </w:rPr>
              <w:t>特別な居室の提供を行ったことに伴い必要となる費用の額が、運営規程に定</w:t>
            </w:r>
          </w:p>
          <w:p w:rsidR="00F771D1" w:rsidRPr="00B37DE3" w:rsidRDefault="00F771D1" w:rsidP="00F771D1">
            <w:pPr>
              <w:spacing w:line="200" w:lineRule="exact"/>
              <w:ind w:firstLineChars="300" w:firstLine="480"/>
              <w:rPr>
                <w:rFonts w:hAnsi="ＭＳ ゴシック"/>
                <w:sz w:val="16"/>
                <w:szCs w:val="16"/>
              </w:rPr>
            </w:pPr>
            <w:r w:rsidRPr="00B37DE3">
              <w:rPr>
                <w:rFonts w:hAnsi="ＭＳ ゴシック" w:hint="eastAsia"/>
                <w:sz w:val="16"/>
                <w:szCs w:val="16"/>
              </w:rPr>
              <w:t>められていること。</w:t>
            </w:r>
          </w:p>
          <w:p w:rsidR="00F771D1" w:rsidRPr="00B37DE3" w:rsidRDefault="00F771D1" w:rsidP="00F771D1">
            <w:pPr>
              <w:spacing w:line="200" w:lineRule="exact"/>
              <w:rPr>
                <w:rFonts w:hAnsi="ＭＳ ゴシック"/>
                <w:sz w:val="16"/>
                <w:szCs w:val="16"/>
              </w:rPr>
            </w:pPr>
            <w:r w:rsidRPr="00B37DE3">
              <w:rPr>
                <w:rFonts w:hAnsi="ＭＳ ゴシック" w:hint="eastAsia"/>
                <w:sz w:val="16"/>
                <w:szCs w:val="16"/>
              </w:rPr>
              <w:t>ト　その他</w:t>
            </w:r>
          </w:p>
          <w:p w:rsidR="00F771D1" w:rsidRPr="00B37DE3" w:rsidRDefault="00F771D1" w:rsidP="00F771D1">
            <w:pPr>
              <w:spacing w:line="200" w:lineRule="exact"/>
              <w:ind w:leftChars="100" w:left="530" w:hangingChars="200" w:hanging="320"/>
              <w:rPr>
                <w:rFonts w:hAnsi="ＭＳ ゴシック"/>
                <w:sz w:val="16"/>
                <w:szCs w:val="16"/>
              </w:rPr>
            </w:pPr>
            <w:r w:rsidRPr="00B37DE3">
              <w:rPr>
                <w:rFonts w:hAnsi="ＭＳ ゴシック"/>
                <w:sz w:val="16"/>
                <w:szCs w:val="16"/>
              </w:rPr>
              <w:t xml:space="preserve">(1) </w:t>
            </w:r>
            <w:r w:rsidRPr="00B37DE3">
              <w:rPr>
                <w:rFonts w:hAnsi="ＭＳ ゴシック" w:hint="eastAsia"/>
                <w:sz w:val="16"/>
                <w:szCs w:val="16"/>
              </w:rPr>
              <w:t>特別な居室等の提供に当たっては、居住、滞在及び宿泊並びに食事の提供に係る利用料等に関する指針第二号イに規定する居住、滞在及び宿泊に係る利用料の追加的費用であることを利用者等又はその家族に対し、明確に説明した上で契約を締結すること。</w:t>
            </w:r>
          </w:p>
          <w:p w:rsidR="00F771D1" w:rsidRPr="00B37DE3" w:rsidRDefault="00F771D1" w:rsidP="00F771D1">
            <w:pPr>
              <w:spacing w:line="200" w:lineRule="exact"/>
              <w:ind w:left="480" w:hangingChars="300" w:hanging="480"/>
              <w:rPr>
                <w:rFonts w:hAnsi="ＭＳ ゴシック"/>
                <w:sz w:val="16"/>
                <w:szCs w:val="16"/>
              </w:rPr>
            </w:pPr>
            <w:r w:rsidRPr="00B37DE3">
              <w:rPr>
                <w:rFonts w:hAnsi="ＭＳ ゴシック" w:hint="eastAsia"/>
                <w:sz w:val="16"/>
                <w:szCs w:val="16"/>
              </w:rPr>
              <w:t xml:space="preserve">　(2) 地域密着型介護老人福祉施設入所者生活介護費の注15及び注16に定める者が利用、入所又は入院するものについては、特別な居室等の提供を行ったことに伴い必要となる費用の支払を利用者、入所者及び入院患者から受けることはできないものとす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tcBorders>
              <w:top w:val="dotted" w:sz="4" w:space="0" w:color="auto"/>
              <w:bottom w:val="dotted" w:sz="4" w:space="0" w:color="auto"/>
            </w:tcBorders>
            <w:shd w:val="clear" w:color="auto" w:fill="auto"/>
          </w:tcPr>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（利用者等が選定する特別な食事の提供に係る基準）</w:t>
            </w:r>
          </w:p>
          <w:p w:rsidR="00F771D1" w:rsidRPr="00B37DE3" w:rsidRDefault="00F771D1" w:rsidP="00F771D1">
            <w:pPr>
              <w:spacing w:line="200" w:lineRule="exact"/>
              <w:rPr>
                <w:rFonts w:hAnsi="ＭＳ ゴシック"/>
                <w:sz w:val="18"/>
                <w:szCs w:val="18"/>
              </w:rPr>
            </w:pPr>
          </w:p>
        </w:tc>
        <w:tc>
          <w:tcPr>
            <w:tcW w:w="6147" w:type="dxa"/>
            <w:shd w:val="clear" w:color="auto" w:fill="auto"/>
          </w:tcPr>
          <w:p w:rsidR="00F771D1" w:rsidRPr="00B37DE3" w:rsidRDefault="00F771D1" w:rsidP="00F771D1">
            <w:pPr>
              <w:spacing w:line="200" w:lineRule="exact"/>
              <w:rPr>
                <w:rFonts w:hAnsi="ＭＳ ゴシック"/>
                <w:sz w:val="16"/>
                <w:szCs w:val="16"/>
              </w:rPr>
            </w:pPr>
            <w:r w:rsidRPr="00B37DE3">
              <w:rPr>
                <w:rFonts w:hAnsi="ＭＳ ゴシック" w:hint="eastAsia"/>
                <w:sz w:val="16"/>
                <w:szCs w:val="16"/>
              </w:rPr>
              <w:t>イ　特別な食事の内容等について</w:t>
            </w:r>
          </w:p>
          <w:p w:rsidR="00F771D1" w:rsidRPr="00B37DE3" w:rsidRDefault="00F771D1" w:rsidP="00F771D1">
            <w:pPr>
              <w:spacing w:line="200" w:lineRule="exact"/>
              <w:ind w:left="480" w:hangingChars="300" w:hanging="480"/>
              <w:rPr>
                <w:rFonts w:hAnsi="ＭＳ ゴシック"/>
                <w:sz w:val="16"/>
                <w:szCs w:val="16"/>
              </w:rPr>
            </w:pPr>
            <w:r w:rsidRPr="00B37DE3">
              <w:rPr>
                <w:rFonts w:hAnsi="ＭＳ ゴシック" w:hint="eastAsia"/>
                <w:sz w:val="16"/>
                <w:szCs w:val="16"/>
              </w:rPr>
              <w:t xml:space="preserve">　(1) 利用者等が選定する特別な食事（以下「特別な食事」という。）が、通常の食事の提供に要する費用の額では提供が困難な高価な材料を使用し、特別な調理を行うなど、指針第二号ロに規定する食事の提供に係る利用料の額を超えて必要な費用につき支払を受けるのにふさわしいものであること。</w:t>
            </w:r>
          </w:p>
          <w:p w:rsidR="00F771D1" w:rsidRPr="00B37DE3" w:rsidRDefault="00F771D1" w:rsidP="00F771D1">
            <w:pPr>
              <w:spacing w:line="200" w:lineRule="exact"/>
              <w:ind w:firstLineChars="100" w:firstLine="160"/>
              <w:rPr>
                <w:rFonts w:hAnsi="ＭＳ ゴシック"/>
                <w:sz w:val="16"/>
                <w:szCs w:val="16"/>
              </w:rPr>
            </w:pPr>
            <w:r w:rsidRPr="00B37DE3">
              <w:rPr>
                <w:rFonts w:hAnsi="ＭＳ ゴシック" w:hint="eastAsia"/>
                <w:sz w:val="16"/>
                <w:szCs w:val="16"/>
              </w:rPr>
              <w:t>(2) 事業所等において、次に掲げる配慮がなされていること。</w:t>
            </w:r>
          </w:p>
          <w:p w:rsidR="00F771D1" w:rsidRPr="00B37DE3" w:rsidRDefault="00F771D1" w:rsidP="00F771D1">
            <w:pPr>
              <w:spacing w:line="200" w:lineRule="exact"/>
              <w:ind w:left="880" w:hangingChars="550" w:hanging="880"/>
              <w:rPr>
                <w:rFonts w:hAnsi="ＭＳ ゴシック"/>
                <w:sz w:val="16"/>
                <w:szCs w:val="16"/>
              </w:rPr>
            </w:pPr>
            <w:r w:rsidRPr="00B37DE3">
              <w:rPr>
                <w:rFonts w:hAnsi="ＭＳ ゴシック" w:hint="eastAsia"/>
                <w:sz w:val="16"/>
                <w:szCs w:val="16"/>
              </w:rPr>
              <w:t xml:space="preserve">　　　</w:t>
            </w:r>
            <w:r w:rsidRPr="00B37DE3">
              <w:rPr>
                <w:rFonts w:hAnsi="ＭＳ ゴシック"/>
                <w:sz w:val="16"/>
                <w:szCs w:val="16"/>
              </w:rPr>
              <w:t>(</w:t>
            </w:r>
            <w:r w:rsidRPr="00B37DE3">
              <w:rPr>
                <w:rFonts w:hAnsi="ＭＳ ゴシック" w:hint="eastAsia"/>
                <w:sz w:val="16"/>
                <w:szCs w:val="16"/>
              </w:rPr>
              <w:t>ⅰ)</w:t>
            </w:r>
            <w:r w:rsidRPr="00B37DE3">
              <w:rPr>
                <w:rFonts w:hAnsi="ＭＳ ゴシック"/>
                <w:sz w:val="16"/>
                <w:szCs w:val="16"/>
              </w:rPr>
              <w:t xml:space="preserve"> </w:t>
            </w:r>
            <w:r w:rsidRPr="00B37DE3">
              <w:rPr>
                <w:rFonts w:hAnsi="ＭＳ ゴシック" w:hint="eastAsia"/>
                <w:sz w:val="16"/>
                <w:szCs w:val="16"/>
              </w:rPr>
              <w:t>医師との連携の下に管理栄養士又は栄養士による利用者等ごとの医学的及び栄養学的な管理が行われていること。</w:t>
            </w:r>
          </w:p>
          <w:p w:rsidR="00F771D1" w:rsidRPr="00B37DE3" w:rsidRDefault="00F771D1" w:rsidP="00F771D1">
            <w:pPr>
              <w:spacing w:line="200" w:lineRule="exact"/>
              <w:ind w:left="880" w:hangingChars="550" w:hanging="880"/>
              <w:rPr>
                <w:rFonts w:hAnsi="ＭＳ ゴシック"/>
                <w:sz w:val="16"/>
                <w:szCs w:val="16"/>
              </w:rPr>
            </w:pPr>
            <w:r w:rsidRPr="00B37DE3">
              <w:rPr>
                <w:rFonts w:hAnsi="ＭＳ ゴシック" w:hint="eastAsia"/>
                <w:sz w:val="16"/>
                <w:szCs w:val="16"/>
              </w:rPr>
              <w:t xml:space="preserve">　　　(ⅱ)</w:t>
            </w:r>
            <w:r w:rsidRPr="00B37DE3">
              <w:rPr>
                <w:rFonts w:hAnsi="ＭＳ ゴシック"/>
                <w:sz w:val="16"/>
                <w:szCs w:val="16"/>
              </w:rPr>
              <w:t xml:space="preserve"> </w:t>
            </w:r>
            <w:r w:rsidRPr="00B37DE3">
              <w:rPr>
                <w:rFonts w:hAnsi="ＭＳ ゴシック" w:hint="eastAsia"/>
                <w:sz w:val="16"/>
                <w:szCs w:val="16"/>
              </w:rPr>
              <w:t>食堂、食器等の食事の提供を行う環境についての衛生管理がなされていること。</w:t>
            </w:r>
          </w:p>
          <w:p w:rsidR="00F771D1" w:rsidRPr="00B37DE3" w:rsidRDefault="00F771D1" w:rsidP="00F771D1">
            <w:pPr>
              <w:spacing w:line="200" w:lineRule="exact"/>
              <w:ind w:left="800" w:hangingChars="500" w:hanging="800"/>
              <w:rPr>
                <w:rFonts w:hAnsi="ＭＳ ゴシック"/>
                <w:sz w:val="16"/>
                <w:szCs w:val="16"/>
              </w:rPr>
            </w:pPr>
            <w:r w:rsidRPr="00B37DE3">
              <w:rPr>
                <w:rFonts w:hAnsi="ＭＳ ゴシック" w:hint="eastAsia"/>
                <w:sz w:val="16"/>
                <w:szCs w:val="16"/>
              </w:rPr>
              <w:t xml:space="preserve">　　　(ⅲ)</w:t>
            </w:r>
            <w:r w:rsidRPr="00B37DE3">
              <w:rPr>
                <w:rFonts w:hAnsi="ＭＳ ゴシック"/>
                <w:sz w:val="16"/>
                <w:szCs w:val="16"/>
              </w:rPr>
              <w:t xml:space="preserve"> </w:t>
            </w:r>
            <w:r w:rsidRPr="00B37DE3">
              <w:rPr>
                <w:rFonts w:hAnsi="ＭＳ ゴシック" w:hint="eastAsia"/>
                <w:sz w:val="16"/>
                <w:szCs w:val="16"/>
              </w:rPr>
              <w:t>特別な食事を提供することによって特別な食事以外の食事の質を損なわないこと。</w:t>
            </w:r>
          </w:p>
          <w:p w:rsidR="00F771D1" w:rsidRPr="00B37DE3" w:rsidRDefault="00F771D1" w:rsidP="00F771D1">
            <w:pPr>
              <w:spacing w:line="200" w:lineRule="exact"/>
              <w:rPr>
                <w:rFonts w:hAnsi="ＭＳ ゴシック"/>
                <w:sz w:val="16"/>
                <w:szCs w:val="16"/>
              </w:rPr>
            </w:pPr>
            <w:r w:rsidRPr="00B37DE3">
              <w:rPr>
                <w:rFonts w:hAnsi="ＭＳ ゴシック" w:hint="eastAsia"/>
                <w:sz w:val="16"/>
                <w:szCs w:val="16"/>
              </w:rPr>
              <w:t>ロ　特別な食事に係る利用料の額について</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 xml:space="preserve">　　　特別な食事に係る利用料の額については、特別な食事を提供することに要した費用から指針第二号ロに規定する食事の提供に係る利用料の額を控除した額とする。</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ハ　その他</w:t>
            </w:r>
          </w:p>
          <w:p w:rsidR="00F771D1" w:rsidRPr="00B37DE3" w:rsidRDefault="00F771D1" w:rsidP="00F771D1">
            <w:pPr>
              <w:spacing w:line="200" w:lineRule="exact"/>
              <w:ind w:left="480" w:hangingChars="300" w:hanging="480"/>
              <w:rPr>
                <w:rFonts w:hAnsi="ＭＳ ゴシック"/>
                <w:sz w:val="16"/>
                <w:szCs w:val="16"/>
              </w:rPr>
            </w:pPr>
            <w:r w:rsidRPr="00B37DE3">
              <w:rPr>
                <w:rFonts w:hAnsi="ＭＳ ゴシック" w:hint="eastAsia"/>
                <w:sz w:val="16"/>
                <w:szCs w:val="16"/>
              </w:rPr>
              <w:t xml:space="preserve">　(1) 特別な食事の提供は、予め利用者等又はその家族に対し十分な情報提供を行い、利用者等の自由な選択と同意に基づき、特定の日に予め特別な食事を選択できるようにすることとし、利用者等の意に反して特別な食事が提供されることのないようにしなければならないこと。</w:t>
            </w:r>
          </w:p>
          <w:p w:rsidR="00F771D1" w:rsidRPr="00B37DE3" w:rsidRDefault="00F771D1" w:rsidP="00F771D1">
            <w:pPr>
              <w:spacing w:line="200" w:lineRule="exact"/>
              <w:ind w:left="480" w:hangingChars="300" w:hanging="480"/>
              <w:rPr>
                <w:rFonts w:hAnsi="ＭＳ ゴシック"/>
                <w:sz w:val="16"/>
                <w:szCs w:val="16"/>
              </w:rPr>
            </w:pPr>
            <w:r w:rsidRPr="00B37DE3">
              <w:rPr>
                <w:rFonts w:hAnsi="ＭＳ ゴシック" w:hint="eastAsia"/>
                <w:sz w:val="16"/>
                <w:szCs w:val="16"/>
              </w:rPr>
              <w:t xml:space="preserve">　(2) 利用者等又はその家族への情報提供に資するために、事業所等の見やすい場所に次に掲げる事項について掲示するものとすること。</w:t>
            </w:r>
          </w:p>
          <w:p w:rsidR="00F771D1" w:rsidRPr="00B37DE3" w:rsidRDefault="00F771D1" w:rsidP="00F771D1">
            <w:pPr>
              <w:spacing w:line="200" w:lineRule="exact"/>
              <w:ind w:leftChars="200" w:left="820" w:hangingChars="250" w:hanging="400"/>
              <w:rPr>
                <w:rFonts w:hAnsi="ＭＳ ゴシック"/>
                <w:sz w:val="16"/>
                <w:szCs w:val="16"/>
              </w:rPr>
            </w:pPr>
            <w:r w:rsidRPr="00B37DE3">
              <w:rPr>
                <w:rFonts w:hAnsi="ＭＳ ゴシック"/>
                <w:sz w:val="16"/>
                <w:szCs w:val="16"/>
              </w:rPr>
              <w:t>(</w:t>
            </w:r>
            <w:r w:rsidRPr="00B37DE3">
              <w:rPr>
                <w:rFonts w:hAnsi="ＭＳ ゴシック" w:hint="eastAsia"/>
                <w:sz w:val="16"/>
                <w:szCs w:val="16"/>
              </w:rPr>
              <w:t>ⅰ)</w:t>
            </w:r>
            <w:r w:rsidRPr="00B37DE3">
              <w:rPr>
                <w:rFonts w:hAnsi="ＭＳ ゴシック"/>
                <w:sz w:val="16"/>
                <w:szCs w:val="16"/>
              </w:rPr>
              <w:t xml:space="preserve"> </w:t>
            </w:r>
            <w:r w:rsidRPr="00B37DE3">
              <w:rPr>
                <w:rFonts w:hAnsi="ＭＳ ゴシック" w:hint="eastAsia"/>
                <w:sz w:val="16"/>
                <w:szCs w:val="16"/>
              </w:rPr>
              <w:t>事業所等において毎日、又は予め定められた日に、予め希望した利用者等に対して、利用者等が選定する特別な食事の提供を行えること。</w:t>
            </w:r>
          </w:p>
          <w:p w:rsidR="00F771D1" w:rsidRPr="00B37DE3" w:rsidRDefault="00F771D1" w:rsidP="00F771D1">
            <w:pPr>
              <w:spacing w:line="200" w:lineRule="exact"/>
              <w:ind w:leftChars="200" w:left="420"/>
              <w:rPr>
                <w:rFonts w:hAnsi="ＭＳ ゴシック"/>
                <w:sz w:val="16"/>
                <w:szCs w:val="16"/>
              </w:rPr>
            </w:pPr>
            <w:r w:rsidRPr="00B37DE3">
              <w:rPr>
                <w:rFonts w:hAnsi="ＭＳ ゴシック" w:hint="eastAsia"/>
                <w:sz w:val="16"/>
                <w:szCs w:val="16"/>
              </w:rPr>
              <w:t>(ⅱ) 特別な食事の内容及び料金</w:t>
            </w:r>
          </w:p>
          <w:p w:rsidR="00F771D1" w:rsidRPr="00B37DE3" w:rsidRDefault="00F771D1" w:rsidP="00F771D1">
            <w:pPr>
              <w:spacing w:line="200" w:lineRule="exact"/>
              <w:ind w:left="480" w:hangingChars="300" w:hanging="480"/>
              <w:rPr>
                <w:rFonts w:hAnsi="ＭＳ ゴシック"/>
                <w:sz w:val="16"/>
                <w:szCs w:val="16"/>
              </w:rPr>
            </w:pPr>
            <w:r w:rsidRPr="00B37DE3">
              <w:rPr>
                <w:rFonts w:hAnsi="ＭＳ ゴシック" w:hint="eastAsia"/>
                <w:sz w:val="16"/>
                <w:szCs w:val="16"/>
              </w:rPr>
              <w:t xml:space="preserve">　(3) 特別な食事を提供する場合は、当該利用者等の身体状況にかんがみ支障がないことについて、医師の確認を得る必要があること。</w:t>
            </w:r>
          </w:p>
          <w:p w:rsidR="00F771D1" w:rsidRPr="00B37DE3" w:rsidRDefault="00F771D1" w:rsidP="00F771D1">
            <w:pPr>
              <w:spacing w:line="200" w:lineRule="exact"/>
              <w:ind w:left="480" w:hangingChars="300" w:hanging="480"/>
              <w:rPr>
                <w:rFonts w:hAnsi="ＭＳ ゴシック"/>
                <w:sz w:val="16"/>
                <w:szCs w:val="16"/>
              </w:rPr>
            </w:pPr>
            <w:r w:rsidRPr="00B37DE3">
              <w:rPr>
                <w:rFonts w:hAnsi="ＭＳ ゴシック" w:hint="eastAsia"/>
                <w:sz w:val="16"/>
                <w:szCs w:val="16"/>
              </w:rPr>
              <w:t xml:space="preserve">　(4) 特別な食事の提供に係る契約に当たっては、指針第二号ロに規定する食事に係る利用料の追加的費用であることを利用者等又はその家族に対し、明確に説明した上で契約を締結すること。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C310CB">
        <w:tc>
          <w:tcPr>
            <w:tcW w:w="2415" w:type="dxa"/>
            <w:tcBorders>
              <w:top w:val="single" w:sz="4" w:space="0" w:color="auto"/>
              <w:bottom w:val="single" w:sz="4" w:space="0" w:color="auto"/>
            </w:tcBorders>
            <w:shd w:val="clear" w:color="auto" w:fill="auto"/>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（滞在費）</w:t>
            </w:r>
          </w:p>
        </w:tc>
        <w:tc>
          <w:tcPr>
            <w:tcW w:w="6147" w:type="dxa"/>
            <w:tcBorders>
              <w:top w:val="single" w:sz="4" w:space="0" w:color="auto"/>
            </w:tcBorders>
            <w:shd w:val="clear" w:color="auto" w:fill="auto"/>
          </w:tcPr>
          <w:p w:rsidR="00F771D1" w:rsidRPr="00B37DE3" w:rsidRDefault="00F771D1" w:rsidP="00F771D1">
            <w:pPr>
              <w:spacing w:line="200" w:lineRule="exact"/>
              <w:ind w:left="320" w:hangingChars="200" w:hanging="320"/>
              <w:rPr>
                <w:rFonts w:hAnsi="ＭＳ ゴシック"/>
                <w:sz w:val="16"/>
                <w:szCs w:val="18"/>
              </w:rPr>
            </w:pPr>
            <w:r w:rsidRPr="00B37DE3">
              <w:rPr>
                <w:rFonts w:hAnsi="ＭＳ ゴシック"/>
                <w:sz w:val="16"/>
                <w:szCs w:val="18"/>
              </w:rPr>
              <w:t xml:space="preserve">(1) </w:t>
            </w:r>
            <w:r w:rsidRPr="00B37DE3">
              <w:rPr>
                <w:rFonts w:hAnsi="ＭＳ ゴシック" w:hint="eastAsia"/>
                <w:sz w:val="16"/>
                <w:szCs w:val="18"/>
              </w:rPr>
              <w:t>居住、滞在及び宿泊（以下「居住等」という。）に係る利用料は、居住環境の違いに応じて、それぞれ次に掲げる額を基本とすること。</w:t>
            </w:r>
          </w:p>
          <w:p w:rsidR="00F771D1" w:rsidRPr="00B37DE3" w:rsidRDefault="00F771D1" w:rsidP="00F771D1">
            <w:pPr>
              <w:spacing w:line="200" w:lineRule="exact"/>
              <w:ind w:leftChars="100" w:left="610" w:hangingChars="250" w:hanging="400"/>
              <w:rPr>
                <w:rFonts w:hAnsi="ＭＳ ゴシック"/>
                <w:sz w:val="16"/>
                <w:szCs w:val="18"/>
              </w:rPr>
            </w:pPr>
            <w:r w:rsidRPr="00B37DE3">
              <w:rPr>
                <w:rFonts w:hAnsi="ＭＳ ゴシック"/>
                <w:sz w:val="16"/>
                <w:szCs w:val="18"/>
              </w:rPr>
              <w:t>(</w:t>
            </w:r>
            <w:r w:rsidRPr="00B37DE3">
              <w:rPr>
                <w:rFonts w:hAnsi="ＭＳ ゴシック" w:hint="eastAsia"/>
                <w:sz w:val="16"/>
                <w:szCs w:val="18"/>
              </w:rPr>
              <w:t>ⅰ) ユニットに属する居室、療養室及び病室（以下「居室等」という。）、ユニットに属さない居室等のうち定員が１人のもの並びにユニットに属さない居室のうち定員が２人以上のもの　室料及び光熱水費に相当する額</w:t>
            </w:r>
          </w:p>
          <w:p w:rsidR="00F771D1" w:rsidRPr="00B37DE3" w:rsidRDefault="00F771D1" w:rsidP="00F771D1">
            <w:pPr>
              <w:spacing w:line="200" w:lineRule="exact"/>
              <w:ind w:left="160" w:hangingChars="100" w:hanging="160"/>
              <w:rPr>
                <w:rFonts w:hAnsi="ＭＳ ゴシック"/>
                <w:sz w:val="16"/>
                <w:szCs w:val="18"/>
              </w:rPr>
            </w:pPr>
            <w:r w:rsidRPr="00B37DE3">
              <w:rPr>
                <w:rFonts w:hAnsi="ＭＳ ゴシック" w:hint="eastAsia"/>
                <w:sz w:val="16"/>
                <w:szCs w:val="18"/>
              </w:rPr>
              <w:t xml:space="preserve">　(ⅱ) 従来型個室特例対象者が利用、入所又は入院するもの 光熱水費に相当する</w:t>
            </w:r>
          </w:p>
          <w:p w:rsidR="00F771D1" w:rsidRPr="00B37DE3" w:rsidRDefault="00F771D1" w:rsidP="00F771D1">
            <w:pPr>
              <w:spacing w:line="200" w:lineRule="exact"/>
              <w:ind w:left="160" w:hangingChars="100" w:hanging="160"/>
              <w:rPr>
                <w:rFonts w:hAnsi="ＭＳ ゴシック"/>
                <w:sz w:val="16"/>
                <w:szCs w:val="18"/>
              </w:rPr>
            </w:pPr>
            <w:r w:rsidRPr="00B37DE3">
              <w:rPr>
                <w:rFonts w:hAnsi="ＭＳ ゴシック" w:hint="eastAsia"/>
                <w:sz w:val="16"/>
                <w:szCs w:val="18"/>
              </w:rPr>
              <w:t xml:space="preserve">　　　 額</w:t>
            </w:r>
          </w:p>
          <w:p w:rsidR="00F771D1" w:rsidRPr="00B37DE3" w:rsidRDefault="00F771D1" w:rsidP="00F771D1">
            <w:pPr>
              <w:spacing w:line="200" w:lineRule="exact"/>
              <w:ind w:left="320" w:hangingChars="200" w:hanging="320"/>
              <w:rPr>
                <w:rFonts w:hAnsi="ＭＳ ゴシック"/>
                <w:sz w:val="16"/>
                <w:szCs w:val="18"/>
              </w:rPr>
            </w:pPr>
            <w:r w:rsidRPr="00B37DE3">
              <w:rPr>
                <w:rFonts w:hAnsi="ＭＳ ゴシック"/>
                <w:sz w:val="16"/>
                <w:szCs w:val="18"/>
              </w:rPr>
              <w:t xml:space="preserve">(2) </w:t>
            </w:r>
            <w:r w:rsidRPr="00B37DE3">
              <w:rPr>
                <w:rFonts w:hAnsi="ＭＳ ゴシック" w:hint="eastAsia"/>
                <w:sz w:val="16"/>
                <w:szCs w:val="18"/>
              </w:rPr>
              <w:t>居住等に係る利用料の水準の設定に当たって勘案すべき事項は、次のとおりとすること。</w:t>
            </w:r>
          </w:p>
          <w:p w:rsidR="00F771D1" w:rsidRPr="00B37DE3" w:rsidRDefault="00F771D1" w:rsidP="00F771D1">
            <w:pPr>
              <w:spacing w:line="200" w:lineRule="exact"/>
              <w:ind w:left="560" w:hangingChars="350" w:hanging="560"/>
              <w:rPr>
                <w:rFonts w:hAnsi="ＭＳ ゴシック"/>
                <w:sz w:val="16"/>
                <w:szCs w:val="18"/>
              </w:rPr>
            </w:pPr>
            <w:r w:rsidRPr="00B37DE3">
              <w:rPr>
                <w:rFonts w:hAnsi="ＭＳ ゴシック" w:hint="eastAsia"/>
                <w:sz w:val="16"/>
                <w:szCs w:val="18"/>
              </w:rPr>
              <w:t xml:space="preserve">　(ⅰ) 利用者等が利用する施設の建設費用（修繕費用、維持費用等を含み、公的助成の有無についても勘案すること。）</w:t>
            </w:r>
          </w:p>
          <w:p w:rsidR="00F771D1" w:rsidRPr="00B37DE3" w:rsidRDefault="00F771D1" w:rsidP="00F771D1">
            <w:pPr>
              <w:spacing w:line="200" w:lineRule="exact"/>
              <w:ind w:left="160" w:hangingChars="100" w:hanging="160"/>
              <w:rPr>
                <w:rFonts w:hAnsi="ＭＳ ゴシック"/>
                <w:szCs w:val="18"/>
              </w:rPr>
            </w:pPr>
            <w:r w:rsidRPr="00B37DE3">
              <w:rPr>
                <w:rFonts w:hAnsi="ＭＳ ゴシック" w:hint="eastAsia"/>
                <w:sz w:val="16"/>
                <w:szCs w:val="18"/>
              </w:rPr>
              <w:t xml:space="preserve">　(ⅱ) 近隣地域に所在する類似施設の家賃及び光熱水費の平均的な費用</w:t>
            </w:r>
          </w:p>
        </w:tc>
        <w:tc>
          <w:tcPr>
            <w:tcW w:w="420"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C310CB">
        <w:tc>
          <w:tcPr>
            <w:tcW w:w="2415" w:type="dxa"/>
            <w:tcBorders>
              <w:top w:val="single" w:sz="4" w:space="0" w:color="auto"/>
            </w:tcBorders>
            <w:shd w:val="clear" w:color="auto" w:fill="auto"/>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（食費）</w:t>
            </w:r>
          </w:p>
        </w:tc>
        <w:tc>
          <w:tcPr>
            <w:tcW w:w="6147" w:type="dxa"/>
            <w:shd w:val="clear" w:color="auto" w:fill="auto"/>
          </w:tcPr>
          <w:p w:rsidR="00F771D1" w:rsidRPr="00B37DE3" w:rsidRDefault="00F771D1" w:rsidP="00F771D1">
            <w:pPr>
              <w:spacing w:line="200" w:lineRule="exact"/>
              <w:rPr>
                <w:rFonts w:hAnsi="ＭＳ ゴシック"/>
                <w:szCs w:val="18"/>
              </w:rPr>
            </w:pPr>
            <w:r w:rsidRPr="00B37DE3">
              <w:rPr>
                <w:rFonts w:hAnsi="ＭＳ ゴシック" w:hint="eastAsia"/>
                <w:sz w:val="16"/>
                <w:szCs w:val="18"/>
              </w:rPr>
              <w:t>食事の提供に係る利用料は、食材料費及び調理に係る費用に相当する額を基本とすること。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tcBorders>
              <w:top w:val="dotted" w:sz="4" w:space="0" w:color="auto"/>
            </w:tcBorders>
            <w:shd w:val="clear" w:color="auto" w:fill="auto"/>
          </w:tcPr>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（特定入所者介護サービス費）</w:t>
            </w:r>
          </w:p>
        </w:tc>
        <w:tc>
          <w:tcPr>
            <w:tcW w:w="6147" w:type="dxa"/>
            <w:shd w:val="clear" w:color="auto" w:fill="auto"/>
          </w:tcPr>
          <w:p w:rsidR="00F771D1" w:rsidRPr="00B37DE3" w:rsidRDefault="00F771D1" w:rsidP="00F771D1">
            <w:pPr>
              <w:spacing w:line="220" w:lineRule="exact"/>
              <w:ind w:left="171" w:hangingChars="95" w:hanging="171"/>
              <w:rPr>
                <w:rFonts w:hAnsi="ＭＳ ゴシック"/>
                <w:sz w:val="18"/>
                <w:szCs w:val="18"/>
              </w:rPr>
            </w:pPr>
            <w:r w:rsidRPr="00B37DE3">
              <w:rPr>
                <w:rFonts w:hAnsi="ＭＳ ゴシック" w:hint="eastAsia"/>
                <w:sz w:val="18"/>
                <w:szCs w:val="18"/>
              </w:rPr>
              <w:t>・滞在費及び食費を負担限度額の範囲内で徴収する場合に、特定入所者介護サービス費（補足給付）との整合が図られているか。</w:t>
            </w:r>
          </w:p>
          <w:p w:rsidR="00F771D1" w:rsidRPr="00B37DE3" w:rsidRDefault="00F771D1" w:rsidP="00F771D1">
            <w:pPr>
              <w:spacing w:line="220" w:lineRule="exact"/>
              <w:ind w:left="171" w:hangingChars="95" w:hanging="171"/>
              <w:rPr>
                <w:rFonts w:hAnsi="ＭＳ ゴシック"/>
                <w:sz w:val="18"/>
                <w:szCs w:val="18"/>
              </w:rPr>
            </w:pPr>
            <w:r w:rsidRPr="00B37DE3">
              <w:rPr>
                <w:rFonts w:hAnsi="ＭＳ ゴシック" w:hint="eastAsia"/>
                <w:sz w:val="18"/>
                <w:szCs w:val="18"/>
              </w:rPr>
              <w:t>・居住費又は食費について、負担限度額の範囲内で徴収していない場合は、特定入所者介護サービス費を算定していないか。</w:t>
            </w:r>
          </w:p>
          <w:tbl>
            <w:tblPr>
              <w:tblW w:w="600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1246"/>
              <w:gridCol w:w="992"/>
              <w:gridCol w:w="851"/>
              <w:gridCol w:w="850"/>
              <w:gridCol w:w="851"/>
              <w:gridCol w:w="895"/>
            </w:tblGrid>
            <w:tr w:rsidR="00F771D1" w:rsidRPr="00B37DE3" w:rsidTr="004D02C0">
              <w:tc>
                <w:tcPr>
                  <w:tcW w:w="1561" w:type="dxa"/>
                  <w:gridSpan w:val="2"/>
                  <w:vMerge w:val="restart"/>
                  <w:shd w:val="clear" w:color="auto" w:fill="auto"/>
                </w:tcPr>
                <w:p w:rsidR="00F771D1" w:rsidRPr="00B37DE3" w:rsidRDefault="00F771D1" w:rsidP="00F771D1">
                  <w:pPr>
                    <w:spacing w:line="220" w:lineRule="exact"/>
                    <w:rPr>
                      <w:rFonts w:hAnsi="ＭＳ ゴシック"/>
                      <w:sz w:val="18"/>
                      <w:szCs w:val="18"/>
                    </w:rPr>
                  </w:pPr>
                </w:p>
              </w:tc>
              <w:tc>
                <w:tcPr>
                  <w:tcW w:w="3544" w:type="dxa"/>
                  <w:gridSpan w:val="4"/>
                  <w:shd w:val="clear" w:color="auto" w:fill="auto"/>
                </w:tcPr>
                <w:p w:rsidR="00F771D1" w:rsidRPr="00B37DE3" w:rsidRDefault="00F771D1" w:rsidP="00F771D1">
                  <w:pPr>
                    <w:spacing w:line="220" w:lineRule="exact"/>
                    <w:jc w:val="center"/>
                    <w:rPr>
                      <w:rFonts w:hAnsi="ＭＳ ゴシック"/>
                      <w:sz w:val="18"/>
                      <w:szCs w:val="18"/>
                    </w:rPr>
                  </w:pPr>
                  <w:r w:rsidRPr="00B37DE3">
                    <w:rPr>
                      <w:rFonts w:hAnsi="ＭＳ ゴシック" w:hint="eastAsia"/>
                      <w:sz w:val="18"/>
                      <w:szCs w:val="18"/>
                    </w:rPr>
                    <w:t>負担限度額</w:t>
                  </w:r>
                </w:p>
              </w:tc>
              <w:tc>
                <w:tcPr>
                  <w:tcW w:w="895" w:type="dxa"/>
                  <w:vMerge w:val="restart"/>
                  <w:shd w:val="clear" w:color="auto" w:fill="auto"/>
                  <w:vAlign w:val="center"/>
                </w:tcPr>
                <w:p w:rsidR="00F771D1" w:rsidRPr="00B37DE3" w:rsidRDefault="00F771D1" w:rsidP="00F771D1">
                  <w:pPr>
                    <w:spacing w:line="220" w:lineRule="exact"/>
                    <w:jc w:val="center"/>
                    <w:rPr>
                      <w:rFonts w:hAnsi="ＭＳ ゴシック"/>
                      <w:sz w:val="16"/>
                      <w:szCs w:val="18"/>
                    </w:rPr>
                  </w:pPr>
                  <w:r w:rsidRPr="00B37DE3">
                    <w:rPr>
                      <w:rFonts w:hAnsi="ＭＳ ゴシック" w:hint="eastAsia"/>
                      <w:sz w:val="16"/>
                      <w:szCs w:val="18"/>
                    </w:rPr>
                    <w:t>基準</w:t>
                  </w:r>
                </w:p>
                <w:p w:rsidR="00F771D1" w:rsidRPr="00B37DE3" w:rsidRDefault="00F771D1" w:rsidP="00F771D1">
                  <w:pPr>
                    <w:spacing w:line="220" w:lineRule="exact"/>
                    <w:jc w:val="center"/>
                    <w:rPr>
                      <w:rFonts w:hAnsi="ＭＳ ゴシック"/>
                      <w:sz w:val="16"/>
                      <w:szCs w:val="18"/>
                    </w:rPr>
                  </w:pPr>
                  <w:r w:rsidRPr="00B37DE3">
                    <w:rPr>
                      <w:rFonts w:hAnsi="ＭＳ ゴシック" w:hint="eastAsia"/>
                      <w:sz w:val="16"/>
                      <w:szCs w:val="18"/>
                    </w:rPr>
                    <w:t>費用額</w:t>
                  </w:r>
                </w:p>
              </w:tc>
            </w:tr>
            <w:tr w:rsidR="00F771D1" w:rsidRPr="00B37DE3" w:rsidTr="009E0F4F">
              <w:tc>
                <w:tcPr>
                  <w:tcW w:w="1561" w:type="dxa"/>
                  <w:gridSpan w:val="2"/>
                  <w:vMerge/>
                  <w:shd w:val="clear" w:color="auto" w:fill="auto"/>
                </w:tcPr>
                <w:p w:rsidR="00F771D1" w:rsidRPr="00B37DE3" w:rsidRDefault="00F771D1" w:rsidP="00F771D1">
                  <w:pPr>
                    <w:spacing w:line="220" w:lineRule="exact"/>
                    <w:rPr>
                      <w:rFonts w:hAnsi="ＭＳ ゴシック"/>
                      <w:sz w:val="18"/>
                      <w:szCs w:val="18"/>
                    </w:rPr>
                  </w:pPr>
                </w:p>
              </w:tc>
              <w:tc>
                <w:tcPr>
                  <w:tcW w:w="992" w:type="dxa"/>
                  <w:shd w:val="clear" w:color="auto" w:fill="auto"/>
                  <w:vAlign w:val="center"/>
                </w:tcPr>
                <w:p w:rsidR="00F771D1" w:rsidRPr="00B37DE3" w:rsidRDefault="00F771D1" w:rsidP="00F771D1">
                  <w:pPr>
                    <w:spacing w:line="220" w:lineRule="exact"/>
                    <w:jc w:val="center"/>
                    <w:rPr>
                      <w:rFonts w:hAnsi="ＭＳ ゴシック"/>
                      <w:sz w:val="14"/>
                      <w:szCs w:val="18"/>
                    </w:rPr>
                  </w:pPr>
                  <w:r w:rsidRPr="00B37DE3">
                    <w:rPr>
                      <w:rFonts w:hAnsi="ＭＳ ゴシック" w:hint="eastAsia"/>
                      <w:sz w:val="14"/>
                      <w:szCs w:val="18"/>
                    </w:rPr>
                    <w:t>第１段階</w:t>
                  </w:r>
                </w:p>
                <w:p w:rsidR="00F771D1" w:rsidRPr="00B37DE3" w:rsidRDefault="00F771D1" w:rsidP="00F771D1">
                  <w:pPr>
                    <w:spacing w:line="220" w:lineRule="exact"/>
                    <w:jc w:val="center"/>
                    <w:rPr>
                      <w:rFonts w:hAnsi="ＭＳ ゴシック"/>
                      <w:sz w:val="14"/>
                      <w:szCs w:val="18"/>
                    </w:rPr>
                  </w:pPr>
                </w:p>
              </w:tc>
              <w:tc>
                <w:tcPr>
                  <w:tcW w:w="851" w:type="dxa"/>
                  <w:shd w:val="clear" w:color="auto" w:fill="auto"/>
                  <w:vAlign w:val="center"/>
                </w:tcPr>
                <w:p w:rsidR="00F771D1" w:rsidRPr="00B37DE3" w:rsidRDefault="00F771D1" w:rsidP="00F771D1">
                  <w:pPr>
                    <w:spacing w:line="220" w:lineRule="exact"/>
                    <w:jc w:val="center"/>
                    <w:rPr>
                      <w:rFonts w:hAnsi="ＭＳ ゴシック"/>
                      <w:sz w:val="14"/>
                      <w:szCs w:val="18"/>
                    </w:rPr>
                  </w:pPr>
                  <w:r w:rsidRPr="00B37DE3">
                    <w:rPr>
                      <w:rFonts w:hAnsi="ＭＳ ゴシック" w:hint="eastAsia"/>
                      <w:sz w:val="14"/>
                      <w:szCs w:val="18"/>
                    </w:rPr>
                    <w:t>第２段階</w:t>
                  </w:r>
                </w:p>
                <w:p w:rsidR="00F771D1" w:rsidRPr="00B37DE3" w:rsidRDefault="00F771D1" w:rsidP="00F771D1">
                  <w:pPr>
                    <w:spacing w:line="220" w:lineRule="exact"/>
                    <w:jc w:val="center"/>
                    <w:rPr>
                      <w:rFonts w:hAnsi="ＭＳ ゴシック"/>
                      <w:sz w:val="14"/>
                      <w:szCs w:val="18"/>
                    </w:rPr>
                  </w:pPr>
                </w:p>
              </w:tc>
              <w:tc>
                <w:tcPr>
                  <w:tcW w:w="850" w:type="dxa"/>
                  <w:shd w:val="clear" w:color="auto" w:fill="auto"/>
                  <w:vAlign w:val="center"/>
                </w:tcPr>
                <w:p w:rsidR="00F771D1" w:rsidRPr="00B37DE3" w:rsidRDefault="00F771D1" w:rsidP="00F771D1">
                  <w:pPr>
                    <w:spacing w:line="220" w:lineRule="exact"/>
                    <w:jc w:val="center"/>
                    <w:rPr>
                      <w:rFonts w:hAnsi="ＭＳ ゴシック"/>
                      <w:sz w:val="14"/>
                      <w:szCs w:val="18"/>
                    </w:rPr>
                  </w:pPr>
                  <w:r w:rsidRPr="00B37DE3">
                    <w:rPr>
                      <w:rFonts w:hAnsi="ＭＳ ゴシック" w:hint="eastAsia"/>
                      <w:sz w:val="14"/>
                      <w:szCs w:val="18"/>
                    </w:rPr>
                    <w:t>第３段階①</w:t>
                  </w:r>
                </w:p>
              </w:tc>
              <w:tc>
                <w:tcPr>
                  <w:tcW w:w="851" w:type="dxa"/>
                  <w:shd w:val="clear" w:color="auto" w:fill="auto"/>
                  <w:vAlign w:val="center"/>
                </w:tcPr>
                <w:p w:rsidR="00F771D1" w:rsidRPr="00B37DE3" w:rsidRDefault="00F771D1" w:rsidP="00F771D1">
                  <w:pPr>
                    <w:spacing w:line="220" w:lineRule="exact"/>
                    <w:jc w:val="center"/>
                    <w:rPr>
                      <w:rFonts w:hAnsi="ＭＳ ゴシック"/>
                      <w:sz w:val="14"/>
                      <w:szCs w:val="18"/>
                    </w:rPr>
                  </w:pPr>
                  <w:r w:rsidRPr="00B37DE3">
                    <w:rPr>
                      <w:rFonts w:hAnsi="ＭＳ ゴシック" w:hint="eastAsia"/>
                      <w:sz w:val="14"/>
                      <w:szCs w:val="18"/>
                    </w:rPr>
                    <w:t>第３段階②</w:t>
                  </w:r>
                </w:p>
              </w:tc>
              <w:tc>
                <w:tcPr>
                  <w:tcW w:w="895" w:type="dxa"/>
                  <w:vMerge/>
                  <w:shd w:val="clear" w:color="auto" w:fill="auto"/>
                </w:tcPr>
                <w:p w:rsidR="00F771D1" w:rsidRPr="00B37DE3" w:rsidRDefault="00F771D1" w:rsidP="00F771D1">
                  <w:pPr>
                    <w:spacing w:line="220" w:lineRule="exact"/>
                    <w:rPr>
                      <w:rFonts w:hAnsi="ＭＳ ゴシック"/>
                      <w:sz w:val="16"/>
                      <w:szCs w:val="18"/>
                    </w:rPr>
                  </w:pPr>
                </w:p>
              </w:tc>
            </w:tr>
            <w:tr w:rsidR="00F771D1" w:rsidRPr="00B37DE3" w:rsidTr="007F763F">
              <w:trPr>
                <w:trHeight w:val="325"/>
              </w:trPr>
              <w:tc>
                <w:tcPr>
                  <w:tcW w:w="315" w:type="dxa"/>
                  <w:vMerge w:val="restart"/>
                  <w:shd w:val="clear" w:color="auto" w:fill="auto"/>
                  <w:vAlign w:val="center"/>
                </w:tcPr>
                <w:p w:rsidR="00F771D1" w:rsidRPr="00B37DE3" w:rsidRDefault="00F771D1" w:rsidP="00F771D1">
                  <w:pPr>
                    <w:spacing w:line="220" w:lineRule="exact"/>
                    <w:jc w:val="center"/>
                    <w:rPr>
                      <w:rFonts w:hAnsi="ＭＳ ゴシック"/>
                      <w:sz w:val="18"/>
                      <w:szCs w:val="18"/>
                    </w:rPr>
                  </w:pPr>
                  <w:r w:rsidRPr="00B37DE3">
                    <w:rPr>
                      <w:rFonts w:hAnsi="ＭＳ ゴシック" w:hint="eastAsia"/>
                      <w:sz w:val="18"/>
                      <w:szCs w:val="18"/>
                    </w:rPr>
                    <w:t>滞在費</w:t>
                  </w:r>
                </w:p>
              </w:tc>
              <w:tc>
                <w:tcPr>
                  <w:tcW w:w="1246" w:type="dxa"/>
                  <w:shd w:val="clear" w:color="auto" w:fill="auto"/>
                  <w:vAlign w:val="center"/>
                </w:tcPr>
                <w:p w:rsidR="00F771D1" w:rsidRPr="00B37DE3" w:rsidRDefault="00F771D1" w:rsidP="00F771D1">
                  <w:pPr>
                    <w:spacing w:line="220" w:lineRule="exact"/>
                    <w:jc w:val="center"/>
                    <w:rPr>
                      <w:rFonts w:hAnsi="ＭＳ ゴシック"/>
                      <w:kern w:val="0"/>
                      <w:sz w:val="16"/>
                      <w:szCs w:val="18"/>
                    </w:rPr>
                  </w:pPr>
                  <w:r w:rsidRPr="00B37DE3">
                    <w:rPr>
                      <w:rFonts w:hAnsi="ＭＳ ゴシック" w:hint="eastAsia"/>
                      <w:kern w:val="0"/>
                      <w:sz w:val="16"/>
                      <w:szCs w:val="18"/>
                    </w:rPr>
                    <w:t>ユニット型</w:t>
                  </w:r>
                </w:p>
                <w:p w:rsidR="00F771D1" w:rsidRPr="00B37DE3" w:rsidRDefault="00F771D1" w:rsidP="00F771D1">
                  <w:pPr>
                    <w:spacing w:line="220" w:lineRule="exact"/>
                    <w:jc w:val="center"/>
                    <w:rPr>
                      <w:rFonts w:hAnsi="ＭＳ ゴシック"/>
                      <w:kern w:val="0"/>
                      <w:sz w:val="16"/>
                      <w:szCs w:val="18"/>
                    </w:rPr>
                  </w:pPr>
                  <w:r w:rsidRPr="00B37DE3">
                    <w:rPr>
                      <w:rFonts w:hAnsi="ＭＳ ゴシック" w:hint="eastAsia"/>
                      <w:kern w:val="0"/>
                      <w:sz w:val="16"/>
                      <w:szCs w:val="18"/>
                    </w:rPr>
                    <w:t>個室的多床室</w:t>
                  </w:r>
                </w:p>
              </w:tc>
              <w:tc>
                <w:tcPr>
                  <w:tcW w:w="992" w:type="dxa"/>
                  <w:tcBorders>
                    <w:right w:val="single" w:sz="4" w:space="0" w:color="auto"/>
                  </w:tcBorders>
                  <w:shd w:val="clear" w:color="auto" w:fill="auto"/>
                  <w:vAlign w:val="center"/>
                </w:tcPr>
                <w:p w:rsidR="00F771D1" w:rsidRPr="00B37DE3" w:rsidRDefault="00F771D1" w:rsidP="00F771D1">
                  <w:pPr>
                    <w:spacing w:line="220" w:lineRule="exact"/>
                    <w:jc w:val="center"/>
                    <w:rPr>
                      <w:rFonts w:hAnsi="ＭＳ ゴシック"/>
                      <w:sz w:val="18"/>
                      <w:szCs w:val="18"/>
                    </w:rPr>
                  </w:pPr>
                  <w:r w:rsidRPr="00B37DE3">
                    <w:rPr>
                      <w:rFonts w:hAnsi="ＭＳ ゴシック" w:hint="eastAsia"/>
                      <w:sz w:val="18"/>
                      <w:szCs w:val="18"/>
                    </w:rPr>
                    <w:t>490</w:t>
                  </w:r>
                </w:p>
              </w:tc>
              <w:tc>
                <w:tcPr>
                  <w:tcW w:w="851" w:type="dxa"/>
                  <w:tcBorders>
                    <w:left w:val="single" w:sz="4" w:space="0" w:color="auto"/>
                  </w:tcBorders>
                  <w:shd w:val="clear" w:color="auto" w:fill="auto"/>
                  <w:vAlign w:val="center"/>
                </w:tcPr>
                <w:p w:rsidR="00F771D1" w:rsidRPr="00B37DE3" w:rsidRDefault="00F771D1" w:rsidP="00F771D1">
                  <w:pPr>
                    <w:spacing w:line="220" w:lineRule="exact"/>
                    <w:jc w:val="center"/>
                    <w:rPr>
                      <w:rFonts w:hAnsi="ＭＳ ゴシック"/>
                      <w:sz w:val="18"/>
                      <w:szCs w:val="18"/>
                    </w:rPr>
                  </w:pPr>
                  <w:r w:rsidRPr="00B37DE3">
                    <w:rPr>
                      <w:rFonts w:hAnsi="ＭＳ ゴシック" w:hint="eastAsia"/>
                      <w:sz w:val="18"/>
                      <w:szCs w:val="18"/>
                    </w:rPr>
                    <w:t>490</w:t>
                  </w:r>
                </w:p>
              </w:tc>
              <w:tc>
                <w:tcPr>
                  <w:tcW w:w="850" w:type="dxa"/>
                  <w:shd w:val="clear" w:color="auto" w:fill="auto"/>
                  <w:vAlign w:val="center"/>
                </w:tcPr>
                <w:p w:rsidR="00F771D1" w:rsidRPr="00B37DE3" w:rsidRDefault="00F771D1" w:rsidP="00F771D1">
                  <w:pPr>
                    <w:spacing w:line="220" w:lineRule="exact"/>
                    <w:jc w:val="center"/>
                    <w:rPr>
                      <w:rFonts w:hAnsi="ＭＳ ゴシック"/>
                      <w:sz w:val="18"/>
                      <w:szCs w:val="18"/>
                    </w:rPr>
                  </w:pPr>
                  <w:r w:rsidRPr="00B37DE3">
                    <w:rPr>
                      <w:rFonts w:hAnsi="ＭＳ ゴシック" w:hint="eastAsia"/>
                      <w:sz w:val="18"/>
                      <w:szCs w:val="18"/>
                    </w:rPr>
                    <w:t>1310</w:t>
                  </w:r>
                </w:p>
              </w:tc>
              <w:tc>
                <w:tcPr>
                  <w:tcW w:w="851" w:type="dxa"/>
                  <w:shd w:val="clear" w:color="auto" w:fill="auto"/>
                  <w:vAlign w:val="center"/>
                </w:tcPr>
                <w:p w:rsidR="00F771D1" w:rsidRPr="00B37DE3" w:rsidRDefault="00F771D1" w:rsidP="00F771D1">
                  <w:pPr>
                    <w:spacing w:line="220" w:lineRule="exact"/>
                    <w:jc w:val="center"/>
                    <w:rPr>
                      <w:rFonts w:hAnsi="ＭＳ ゴシック"/>
                      <w:sz w:val="18"/>
                      <w:szCs w:val="18"/>
                    </w:rPr>
                  </w:pPr>
                  <w:r w:rsidRPr="00B37DE3">
                    <w:rPr>
                      <w:rFonts w:hAnsi="ＭＳ ゴシック" w:hint="eastAsia"/>
                      <w:sz w:val="18"/>
                      <w:szCs w:val="18"/>
                    </w:rPr>
                    <w:t>1310</w:t>
                  </w:r>
                </w:p>
              </w:tc>
              <w:tc>
                <w:tcPr>
                  <w:tcW w:w="895" w:type="dxa"/>
                  <w:shd w:val="clear" w:color="auto" w:fill="auto"/>
                  <w:vAlign w:val="center"/>
                </w:tcPr>
                <w:p w:rsidR="00F771D1" w:rsidRPr="00B37DE3" w:rsidRDefault="00F771D1" w:rsidP="00F771D1">
                  <w:pPr>
                    <w:spacing w:line="220" w:lineRule="exact"/>
                    <w:jc w:val="center"/>
                    <w:rPr>
                      <w:rFonts w:hAnsi="ＭＳ ゴシック"/>
                      <w:sz w:val="18"/>
                      <w:szCs w:val="18"/>
                    </w:rPr>
                  </w:pPr>
                  <w:r w:rsidRPr="00B37DE3">
                    <w:rPr>
                      <w:rFonts w:hAnsi="ＭＳ ゴシック" w:hint="eastAsia"/>
                      <w:sz w:val="18"/>
                      <w:szCs w:val="18"/>
                    </w:rPr>
                    <w:t>1668</w:t>
                  </w:r>
                </w:p>
              </w:tc>
            </w:tr>
            <w:tr w:rsidR="00F771D1" w:rsidRPr="00B37DE3" w:rsidTr="007F763F">
              <w:trPr>
                <w:trHeight w:val="325"/>
              </w:trPr>
              <w:tc>
                <w:tcPr>
                  <w:tcW w:w="315" w:type="dxa"/>
                  <w:vMerge/>
                  <w:shd w:val="clear" w:color="auto" w:fill="auto"/>
                </w:tcPr>
                <w:p w:rsidR="00F771D1" w:rsidRPr="00B37DE3" w:rsidRDefault="00F771D1" w:rsidP="00F771D1">
                  <w:pPr>
                    <w:spacing w:line="220" w:lineRule="exact"/>
                    <w:rPr>
                      <w:rFonts w:hAnsi="ＭＳ ゴシック"/>
                      <w:sz w:val="18"/>
                      <w:szCs w:val="18"/>
                    </w:rPr>
                  </w:pPr>
                </w:p>
              </w:tc>
              <w:tc>
                <w:tcPr>
                  <w:tcW w:w="1246" w:type="dxa"/>
                  <w:shd w:val="clear" w:color="auto" w:fill="auto"/>
                  <w:vAlign w:val="center"/>
                </w:tcPr>
                <w:p w:rsidR="00F771D1" w:rsidRPr="00B37DE3" w:rsidRDefault="00F771D1" w:rsidP="00F771D1">
                  <w:pPr>
                    <w:spacing w:line="220" w:lineRule="exact"/>
                    <w:jc w:val="center"/>
                    <w:rPr>
                      <w:rFonts w:hAnsi="ＭＳ ゴシック"/>
                      <w:sz w:val="16"/>
                      <w:szCs w:val="18"/>
                    </w:rPr>
                  </w:pPr>
                  <w:r w:rsidRPr="00B37DE3">
                    <w:rPr>
                      <w:rFonts w:hAnsi="ＭＳ ゴシック" w:hint="eastAsia"/>
                      <w:sz w:val="16"/>
                      <w:szCs w:val="18"/>
                    </w:rPr>
                    <w:t>ユニット型</w:t>
                  </w:r>
                </w:p>
                <w:p w:rsidR="00F771D1" w:rsidRPr="00B37DE3" w:rsidRDefault="00F771D1" w:rsidP="00F771D1">
                  <w:pPr>
                    <w:spacing w:line="220" w:lineRule="exact"/>
                    <w:jc w:val="center"/>
                    <w:rPr>
                      <w:rFonts w:hAnsi="ＭＳ ゴシック"/>
                      <w:sz w:val="18"/>
                      <w:szCs w:val="18"/>
                    </w:rPr>
                  </w:pPr>
                  <w:r w:rsidRPr="00B37DE3">
                    <w:rPr>
                      <w:rFonts w:hAnsi="ＭＳ ゴシック" w:hint="eastAsia"/>
                      <w:sz w:val="16"/>
                      <w:szCs w:val="18"/>
                    </w:rPr>
                    <w:t>個室</w:t>
                  </w:r>
                </w:p>
              </w:tc>
              <w:tc>
                <w:tcPr>
                  <w:tcW w:w="992" w:type="dxa"/>
                  <w:shd w:val="clear" w:color="auto" w:fill="auto"/>
                  <w:vAlign w:val="center"/>
                </w:tcPr>
                <w:p w:rsidR="00F771D1" w:rsidRPr="00B37DE3" w:rsidRDefault="00F771D1" w:rsidP="00F771D1">
                  <w:pPr>
                    <w:spacing w:line="220" w:lineRule="exact"/>
                    <w:jc w:val="center"/>
                    <w:rPr>
                      <w:rFonts w:hAnsi="ＭＳ ゴシック"/>
                      <w:sz w:val="18"/>
                      <w:szCs w:val="18"/>
                    </w:rPr>
                  </w:pPr>
                  <w:r w:rsidRPr="00B37DE3">
                    <w:rPr>
                      <w:rFonts w:hAnsi="ＭＳ ゴシック" w:hint="eastAsia"/>
                      <w:sz w:val="18"/>
                      <w:szCs w:val="18"/>
                    </w:rPr>
                    <w:t>820</w:t>
                  </w:r>
                </w:p>
              </w:tc>
              <w:tc>
                <w:tcPr>
                  <w:tcW w:w="851" w:type="dxa"/>
                  <w:shd w:val="clear" w:color="auto" w:fill="auto"/>
                  <w:vAlign w:val="center"/>
                </w:tcPr>
                <w:p w:rsidR="00F771D1" w:rsidRPr="00B37DE3" w:rsidRDefault="00F771D1" w:rsidP="00F771D1">
                  <w:pPr>
                    <w:spacing w:line="220" w:lineRule="exact"/>
                    <w:jc w:val="center"/>
                    <w:rPr>
                      <w:rFonts w:hAnsi="ＭＳ ゴシック"/>
                      <w:sz w:val="18"/>
                      <w:szCs w:val="18"/>
                    </w:rPr>
                  </w:pPr>
                  <w:r w:rsidRPr="00B37DE3">
                    <w:rPr>
                      <w:rFonts w:hAnsi="ＭＳ ゴシック" w:hint="eastAsia"/>
                      <w:sz w:val="18"/>
                      <w:szCs w:val="18"/>
                    </w:rPr>
                    <w:t>820</w:t>
                  </w:r>
                </w:p>
              </w:tc>
              <w:tc>
                <w:tcPr>
                  <w:tcW w:w="850" w:type="dxa"/>
                  <w:shd w:val="clear" w:color="auto" w:fill="auto"/>
                  <w:vAlign w:val="center"/>
                </w:tcPr>
                <w:p w:rsidR="00F771D1" w:rsidRPr="00B37DE3" w:rsidRDefault="00F771D1" w:rsidP="00F771D1">
                  <w:pPr>
                    <w:spacing w:line="220" w:lineRule="exact"/>
                    <w:jc w:val="center"/>
                    <w:rPr>
                      <w:rFonts w:hAnsi="ＭＳ ゴシック"/>
                      <w:sz w:val="18"/>
                      <w:szCs w:val="18"/>
                    </w:rPr>
                  </w:pPr>
                  <w:r w:rsidRPr="00B37DE3">
                    <w:rPr>
                      <w:rFonts w:hAnsi="ＭＳ ゴシック" w:hint="eastAsia"/>
                      <w:sz w:val="18"/>
                      <w:szCs w:val="18"/>
                    </w:rPr>
                    <w:t>1310</w:t>
                  </w:r>
                </w:p>
              </w:tc>
              <w:tc>
                <w:tcPr>
                  <w:tcW w:w="851" w:type="dxa"/>
                  <w:shd w:val="clear" w:color="auto" w:fill="auto"/>
                  <w:vAlign w:val="center"/>
                </w:tcPr>
                <w:p w:rsidR="00F771D1" w:rsidRPr="00B37DE3" w:rsidRDefault="00F771D1" w:rsidP="00F771D1">
                  <w:pPr>
                    <w:spacing w:line="220" w:lineRule="exact"/>
                    <w:jc w:val="center"/>
                    <w:rPr>
                      <w:rFonts w:hAnsi="ＭＳ ゴシック"/>
                      <w:sz w:val="18"/>
                      <w:szCs w:val="18"/>
                    </w:rPr>
                  </w:pPr>
                  <w:r w:rsidRPr="00B37DE3">
                    <w:rPr>
                      <w:rFonts w:hAnsi="ＭＳ ゴシック" w:hint="eastAsia"/>
                      <w:sz w:val="18"/>
                      <w:szCs w:val="18"/>
                    </w:rPr>
                    <w:t>1310</w:t>
                  </w:r>
                </w:p>
              </w:tc>
              <w:tc>
                <w:tcPr>
                  <w:tcW w:w="895" w:type="dxa"/>
                  <w:shd w:val="clear" w:color="auto" w:fill="auto"/>
                  <w:vAlign w:val="center"/>
                </w:tcPr>
                <w:p w:rsidR="00F771D1" w:rsidRPr="00B37DE3" w:rsidRDefault="00F771D1" w:rsidP="00F771D1">
                  <w:pPr>
                    <w:spacing w:line="220" w:lineRule="exact"/>
                    <w:jc w:val="center"/>
                    <w:rPr>
                      <w:rFonts w:hAnsi="ＭＳ ゴシック"/>
                      <w:sz w:val="18"/>
                      <w:szCs w:val="18"/>
                    </w:rPr>
                  </w:pPr>
                  <w:r w:rsidRPr="00B37DE3">
                    <w:rPr>
                      <w:rFonts w:hAnsi="ＭＳ ゴシック" w:hint="eastAsia"/>
                      <w:sz w:val="18"/>
                      <w:szCs w:val="18"/>
                    </w:rPr>
                    <w:t>2006</w:t>
                  </w:r>
                </w:p>
              </w:tc>
            </w:tr>
            <w:tr w:rsidR="00F771D1" w:rsidRPr="00B37DE3" w:rsidTr="007F763F">
              <w:trPr>
                <w:trHeight w:val="20"/>
              </w:trPr>
              <w:tc>
                <w:tcPr>
                  <w:tcW w:w="1561" w:type="dxa"/>
                  <w:gridSpan w:val="2"/>
                  <w:shd w:val="clear" w:color="auto" w:fill="auto"/>
                  <w:vAlign w:val="center"/>
                </w:tcPr>
                <w:p w:rsidR="00F771D1" w:rsidRPr="00B37DE3" w:rsidRDefault="00F771D1" w:rsidP="00F771D1">
                  <w:pPr>
                    <w:spacing w:line="220" w:lineRule="exact"/>
                    <w:jc w:val="center"/>
                    <w:rPr>
                      <w:rFonts w:hAnsi="ＭＳ ゴシック"/>
                      <w:sz w:val="18"/>
                      <w:szCs w:val="18"/>
                    </w:rPr>
                  </w:pPr>
                  <w:r w:rsidRPr="00B37DE3">
                    <w:rPr>
                      <w:rFonts w:hAnsi="ＭＳ ゴシック" w:hint="eastAsia"/>
                      <w:sz w:val="18"/>
                      <w:szCs w:val="18"/>
                    </w:rPr>
                    <w:t>食費</w:t>
                  </w:r>
                </w:p>
              </w:tc>
              <w:tc>
                <w:tcPr>
                  <w:tcW w:w="992" w:type="dxa"/>
                  <w:shd w:val="clear" w:color="auto" w:fill="auto"/>
                  <w:vAlign w:val="center"/>
                </w:tcPr>
                <w:p w:rsidR="00F771D1" w:rsidRPr="00B37DE3" w:rsidRDefault="00F771D1" w:rsidP="00F771D1">
                  <w:pPr>
                    <w:spacing w:line="220" w:lineRule="exact"/>
                    <w:jc w:val="center"/>
                    <w:rPr>
                      <w:rFonts w:hAnsi="ＭＳ ゴシック"/>
                      <w:sz w:val="18"/>
                      <w:szCs w:val="18"/>
                    </w:rPr>
                  </w:pPr>
                  <w:r w:rsidRPr="00B37DE3">
                    <w:rPr>
                      <w:rFonts w:hAnsi="ＭＳ ゴシック" w:hint="eastAsia"/>
                      <w:sz w:val="18"/>
                      <w:szCs w:val="18"/>
                    </w:rPr>
                    <w:t>300</w:t>
                  </w:r>
                </w:p>
              </w:tc>
              <w:tc>
                <w:tcPr>
                  <w:tcW w:w="851" w:type="dxa"/>
                  <w:shd w:val="clear" w:color="auto" w:fill="auto"/>
                  <w:vAlign w:val="center"/>
                </w:tcPr>
                <w:p w:rsidR="00F771D1" w:rsidRPr="00B37DE3" w:rsidRDefault="00F771D1" w:rsidP="00F771D1">
                  <w:pPr>
                    <w:spacing w:line="220" w:lineRule="exact"/>
                    <w:jc w:val="center"/>
                    <w:rPr>
                      <w:rFonts w:hAnsi="ＭＳ ゴシック"/>
                      <w:sz w:val="18"/>
                      <w:szCs w:val="18"/>
                    </w:rPr>
                  </w:pPr>
                  <w:r w:rsidRPr="00B37DE3">
                    <w:rPr>
                      <w:rFonts w:hAnsi="ＭＳ ゴシック" w:hint="eastAsia"/>
                      <w:sz w:val="18"/>
                      <w:szCs w:val="18"/>
                    </w:rPr>
                    <w:t>390</w:t>
                  </w:r>
                </w:p>
              </w:tc>
              <w:tc>
                <w:tcPr>
                  <w:tcW w:w="850" w:type="dxa"/>
                  <w:shd w:val="clear" w:color="auto" w:fill="auto"/>
                  <w:vAlign w:val="center"/>
                </w:tcPr>
                <w:p w:rsidR="00F771D1" w:rsidRPr="00B37DE3" w:rsidRDefault="00F771D1" w:rsidP="00F771D1">
                  <w:pPr>
                    <w:spacing w:line="220" w:lineRule="exact"/>
                    <w:jc w:val="center"/>
                    <w:rPr>
                      <w:rFonts w:hAnsi="ＭＳ ゴシック"/>
                      <w:sz w:val="18"/>
                      <w:szCs w:val="18"/>
                    </w:rPr>
                  </w:pPr>
                  <w:r w:rsidRPr="00B37DE3">
                    <w:rPr>
                      <w:rFonts w:hAnsi="ＭＳ ゴシック" w:hint="eastAsia"/>
                      <w:sz w:val="18"/>
                      <w:szCs w:val="18"/>
                    </w:rPr>
                    <w:t>650</w:t>
                  </w:r>
                </w:p>
              </w:tc>
              <w:tc>
                <w:tcPr>
                  <w:tcW w:w="851" w:type="dxa"/>
                  <w:shd w:val="clear" w:color="auto" w:fill="auto"/>
                  <w:vAlign w:val="center"/>
                </w:tcPr>
                <w:p w:rsidR="00F771D1" w:rsidRPr="00B37DE3" w:rsidRDefault="00F771D1" w:rsidP="00F771D1">
                  <w:pPr>
                    <w:spacing w:line="220" w:lineRule="exact"/>
                    <w:jc w:val="center"/>
                    <w:rPr>
                      <w:rFonts w:hAnsi="ＭＳ ゴシック"/>
                      <w:sz w:val="18"/>
                      <w:szCs w:val="18"/>
                    </w:rPr>
                  </w:pPr>
                  <w:r w:rsidRPr="00B37DE3">
                    <w:rPr>
                      <w:rFonts w:hAnsi="ＭＳ ゴシック" w:hint="eastAsia"/>
                      <w:sz w:val="18"/>
                      <w:szCs w:val="18"/>
                    </w:rPr>
                    <w:t>1360</w:t>
                  </w:r>
                </w:p>
              </w:tc>
              <w:tc>
                <w:tcPr>
                  <w:tcW w:w="895" w:type="dxa"/>
                  <w:shd w:val="clear" w:color="auto" w:fill="auto"/>
                  <w:vAlign w:val="center"/>
                </w:tcPr>
                <w:p w:rsidR="00F771D1" w:rsidRPr="00B37DE3" w:rsidRDefault="00F771D1" w:rsidP="00F771D1">
                  <w:pPr>
                    <w:spacing w:line="220" w:lineRule="exact"/>
                    <w:jc w:val="center"/>
                    <w:rPr>
                      <w:rFonts w:hAnsi="ＭＳ ゴシック"/>
                      <w:sz w:val="18"/>
                      <w:szCs w:val="18"/>
                    </w:rPr>
                  </w:pPr>
                  <w:r w:rsidRPr="00B37DE3">
                    <w:rPr>
                      <w:rFonts w:hAnsi="ＭＳ ゴシック" w:hint="eastAsia"/>
                      <w:sz w:val="18"/>
                      <w:szCs w:val="18"/>
                    </w:rPr>
                    <w:t>1445</w:t>
                  </w:r>
                </w:p>
              </w:tc>
            </w:tr>
            <w:tr w:rsidR="00F771D1" w:rsidRPr="00B37DE3" w:rsidTr="00EC24F7">
              <w:tc>
                <w:tcPr>
                  <w:tcW w:w="6000" w:type="dxa"/>
                  <w:gridSpan w:val="7"/>
                  <w:shd w:val="clear" w:color="auto" w:fill="auto"/>
                </w:tcPr>
                <w:p w:rsidR="00F771D1" w:rsidRPr="00B37DE3" w:rsidRDefault="00F771D1" w:rsidP="00F771D1">
                  <w:pPr>
                    <w:spacing w:line="220" w:lineRule="exact"/>
                    <w:rPr>
                      <w:rFonts w:hAnsi="ＭＳ ゴシック"/>
                      <w:sz w:val="18"/>
                      <w:szCs w:val="18"/>
                    </w:rPr>
                  </w:pPr>
                  <w:r w:rsidRPr="00B37DE3">
                    <w:rPr>
                      <w:rFonts w:hAnsi="ＭＳ ゴシック" w:hint="eastAsia"/>
                      <w:sz w:val="18"/>
                      <w:szCs w:val="18"/>
                    </w:rPr>
                    <w:t>「特定入所者介護サービス費」</w:t>
                  </w:r>
                </w:p>
                <w:p w:rsidR="00F771D1" w:rsidRPr="00B37DE3" w:rsidRDefault="00F771D1" w:rsidP="00F771D1">
                  <w:pPr>
                    <w:spacing w:line="220" w:lineRule="exact"/>
                    <w:ind w:firstLineChars="100" w:firstLine="180"/>
                    <w:rPr>
                      <w:rFonts w:hAnsi="ＭＳ ゴシック"/>
                      <w:sz w:val="18"/>
                      <w:szCs w:val="18"/>
                    </w:rPr>
                  </w:pPr>
                  <w:r w:rsidRPr="00B37DE3">
                    <w:rPr>
                      <w:rFonts w:hAnsi="ＭＳ ゴシック" w:hint="eastAsia"/>
                      <w:sz w:val="18"/>
                      <w:szCs w:val="18"/>
                    </w:rPr>
                    <w:t>＝（「食費の基準費用額」－「食費の負担限度額」）</w:t>
                  </w:r>
                </w:p>
                <w:p w:rsidR="00F771D1" w:rsidRPr="00B37DE3" w:rsidRDefault="00F771D1" w:rsidP="00F771D1">
                  <w:pPr>
                    <w:spacing w:line="220" w:lineRule="exact"/>
                    <w:rPr>
                      <w:rFonts w:hAnsi="ＭＳ ゴシック"/>
                      <w:sz w:val="18"/>
                      <w:szCs w:val="18"/>
                    </w:rPr>
                  </w:pPr>
                  <w:r w:rsidRPr="00B37DE3">
                    <w:rPr>
                      <w:rFonts w:hAnsi="ＭＳ ゴシック" w:hint="eastAsia"/>
                      <w:sz w:val="18"/>
                      <w:szCs w:val="18"/>
                    </w:rPr>
                    <w:t xml:space="preserve">　　　＋（「滞在費の基準費用額」－「滞在費の負担限度額」）</w:t>
                  </w:r>
                </w:p>
              </w:tc>
            </w:tr>
          </w:tbl>
          <w:p w:rsidR="00F771D1" w:rsidRPr="00B37DE3" w:rsidRDefault="00F771D1" w:rsidP="00F771D1">
            <w:pPr>
              <w:spacing w:line="200" w:lineRule="exact"/>
              <w:rPr>
                <w:rFonts w:hAnsi="ＭＳ ゴシック"/>
                <w:sz w:val="16"/>
                <w:szCs w:val="18"/>
              </w:rPr>
            </w:pP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64"/>
        </w:trPr>
        <w:tc>
          <w:tcPr>
            <w:tcW w:w="2415" w:type="dxa"/>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保険給付の請求のための証明書の交付</w:t>
            </w:r>
          </w:p>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法定代理受領サービスに該当しない指定地域密着型介護老人福祉施設入所者生活介護に係る利用料の支払を受けた場合は、提供した指定地域密着型介護老人福祉施設入所者生活介護の内容、費用の額その他必要と認められる事項を記載したサービス提供証明書を利用者に対して交付を行っ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3"/>
        </w:trPr>
        <w:tc>
          <w:tcPr>
            <w:tcW w:w="2415" w:type="dxa"/>
            <w:vMerge w:val="restart"/>
            <w:shd w:val="clear" w:color="auto" w:fill="auto"/>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領収証の交付</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利用料等の支払を受ける際、利用者に対し領収証を交付しているか。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12"/>
        </w:trPr>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領収証には、保険給付の対象額、食費及び滞在費並びにその他の費用の額を区分して記載し、当該その他の費用の額については、それぞれ個別の費用ごとに区分して記載しているか。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559"/>
        </w:trPr>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pStyle w:val="a3"/>
              <w:spacing w:line="200" w:lineRule="exact"/>
              <w:rPr>
                <w:rFonts w:hAnsi="ＭＳ ゴシック"/>
                <w:sz w:val="18"/>
                <w:szCs w:val="18"/>
                <w:lang w:val="en-US" w:eastAsia="ja-JP"/>
              </w:rPr>
            </w:pPr>
            <w:r w:rsidRPr="00B37DE3">
              <w:rPr>
                <w:rFonts w:hAnsi="ＭＳ ゴシック" w:hint="eastAsia"/>
                <w:sz w:val="18"/>
                <w:szCs w:val="18"/>
                <w:lang w:val="en-US" w:eastAsia="ja-JP"/>
              </w:rPr>
              <w:t>領収書には、医療費控除の対象となる額を明示して記載しているか。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31"/>
        </w:trPr>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償還払いとなる利用者に対しても領収書の交付を行っているか。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C310CB">
        <w:trPr>
          <w:trHeight w:val="20"/>
        </w:trPr>
        <w:tc>
          <w:tcPr>
            <w:tcW w:w="2415" w:type="dxa"/>
            <w:vMerge w:val="restart"/>
            <w:shd w:val="clear" w:color="auto" w:fill="auto"/>
          </w:tcPr>
          <w:p w:rsidR="00F771D1" w:rsidRPr="00B37DE3" w:rsidRDefault="00F771D1" w:rsidP="00F771D1">
            <w:pPr>
              <w:pStyle w:val="ad"/>
              <w:numPr>
                <w:ilvl w:val="0"/>
                <w:numId w:val="25"/>
              </w:numPr>
              <w:spacing w:line="200" w:lineRule="exact"/>
              <w:ind w:leftChars="0"/>
              <w:jc w:val="left"/>
              <w:rPr>
                <w:rFonts w:hAnsi="ＭＳ ゴシック"/>
                <w:sz w:val="18"/>
                <w:szCs w:val="18"/>
              </w:rPr>
            </w:pPr>
            <w:r w:rsidRPr="00B37DE3">
              <w:br w:type="page"/>
            </w:r>
            <w:r w:rsidRPr="00B37DE3">
              <w:rPr>
                <w:rFonts w:hAnsi="ＭＳ ゴシック" w:hint="eastAsia"/>
                <w:sz w:val="18"/>
                <w:szCs w:val="18"/>
              </w:rPr>
              <w:t>指定地域密着型介護老人福祉施設入所者の取扱方針</w:t>
            </w:r>
          </w:p>
          <w:p w:rsidR="00F771D1" w:rsidRPr="00B37DE3" w:rsidRDefault="00F771D1" w:rsidP="00F771D1">
            <w:pPr>
              <w:spacing w:line="200" w:lineRule="exact"/>
            </w:pPr>
            <w:r w:rsidRPr="00B37DE3">
              <w:br w:type="page"/>
            </w:r>
          </w:p>
          <w:p w:rsidR="00F771D1" w:rsidRPr="00B37DE3" w:rsidRDefault="00F771D1" w:rsidP="00F771D1">
            <w:pPr>
              <w:spacing w:line="200" w:lineRule="exact"/>
              <w:rPr>
                <w:sz w:val="18"/>
                <w:szCs w:val="18"/>
              </w:rPr>
            </w:pPr>
          </w:p>
          <w:p w:rsidR="006C366C" w:rsidRDefault="006C366C" w:rsidP="006C366C">
            <w:pPr>
              <w:spacing w:line="200" w:lineRule="exact"/>
              <w:ind w:left="180" w:hangingChars="100" w:hanging="180"/>
              <w:rPr>
                <w:sz w:val="18"/>
                <w:szCs w:val="18"/>
              </w:rPr>
            </w:pPr>
            <w:r w:rsidRPr="003D158A">
              <w:rPr>
                <w:rFonts w:hint="eastAsia"/>
                <w:sz w:val="18"/>
                <w:szCs w:val="18"/>
              </w:rPr>
              <w:t>・身体的拘束廃止</w:t>
            </w:r>
            <w:r>
              <w:rPr>
                <w:rFonts w:hint="eastAsia"/>
                <w:sz w:val="18"/>
                <w:szCs w:val="18"/>
              </w:rPr>
              <w:t>に関する（適正化のための）指針</w:t>
            </w:r>
          </w:p>
          <w:p w:rsidR="006C366C" w:rsidRDefault="006C366C" w:rsidP="006C366C">
            <w:pPr>
              <w:spacing w:line="200" w:lineRule="exact"/>
              <w:ind w:left="180" w:hangingChars="100" w:hanging="180"/>
              <w:rPr>
                <w:sz w:val="18"/>
                <w:szCs w:val="18"/>
              </w:rPr>
            </w:pPr>
            <w:r>
              <w:rPr>
                <w:rFonts w:hint="eastAsia"/>
                <w:sz w:val="18"/>
                <w:szCs w:val="18"/>
              </w:rPr>
              <w:t>・身体的拘束等の適正化検討委員会名簿</w:t>
            </w:r>
          </w:p>
          <w:p w:rsidR="006C366C" w:rsidRDefault="006C366C" w:rsidP="006C366C">
            <w:pPr>
              <w:spacing w:line="200" w:lineRule="exact"/>
              <w:ind w:left="180" w:hangingChars="100" w:hanging="180"/>
              <w:rPr>
                <w:sz w:val="18"/>
                <w:szCs w:val="18"/>
              </w:rPr>
            </w:pPr>
            <w:r>
              <w:rPr>
                <w:rFonts w:hint="eastAsia"/>
                <w:sz w:val="18"/>
                <w:szCs w:val="18"/>
              </w:rPr>
              <w:t>・身体的拘束の適正化検討委員会議事録</w:t>
            </w:r>
          </w:p>
          <w:p w:rsidR="00F771D1" w:rsidRPr="00B37DE3" w:rsidRDefault="006C366C" w:rsidP="006C366C">
            <w:pPr>
              <w:spacing w:line="200" w:lineRule="exact"/>
              <w:ind w:left="180" w:hangingChars="100" w:hanging="180"/>
              <w:rPr>
                <w:sz w:val="18"/>
                <w:szCs w:val="18"/>
              </w:rPr>
            </w:pPr>
            <w:r>
              <w:rPr>
                <w:rFonts w:hint="eastAsia"/>
                <w:sz w:val="18"/>
                <w:szCs w:val="18"/>
              </w:rPr>
              <w:t>・（身体的拘束等がある場合）入所（入居）者の記録、家族への確認書</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居者が、その有する能力に応じて、自らの生活様式及び生活習慣に沿って自律的な日常生活を営むことができるようにするため、地域密着型施設サービス計画に基づき、入居者の日常生活上の活動について必要な援助を行うことにより、入居者の日常生活を支援するものとして行っている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①基本方針を受けて、入居者へのサービスの提供は、入居者が自律的な日常生活を営むことができるよう支援するものとして行わなければならないことを規定したものである。</w:t>
            </w:r>
          </w:p>
          <w:p w:rsidR="00F771D1" w:rsidRPr="00B37DE3" w:rsidRDefault="00F771D1" w:rsidP="00F771D1">
            <w:pPr>
              <w:spacing w:line="200" w:lineRule="exact"/>
              <w:ind w:leftChars="100" w:left="210" w:firstLineChars="100" w:firstLine="160"/>
              <w:rPr>
                <w:rFonts w:hAnsi="ＭＳ ゴシック"/>
                <w:sz w:val="16"/>
                <w:szCs w:val="16"/>
              </w:rPr>
            </w:pPr>
            <w:r w:rsidRPr="00B37DE3">
              <w:rPr>
                <w:rFonts w:hAnsi="ＭＳ ゴシック" w:hint="eastAsia"/>
                <w:sz w:val="16"/>
                <w:szCs w:val="16"/>
              </w:rPr>
              <w:t>入居者へのサービス提供に当たっては、入居前の居宅における生活と入居後の生活が連続したものになるよう配慮することが必要であり、このため従業者は、一人一人の入居者について、個性、心身の状況、入居に至るまでの生活歴とその中で培われてきた生活様式や生活習慣を具体的に把握した上で、その日常生活上の活動を適切に援助しなければならない。</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 xml:space="preserve">　　なお、こうしたことから明らかなように、入居者の意向に関わりなく集団で行うゲームや、日常生活動作にない動作を通じた機能訓練など、過程の中では通常行われないことを行うのは、サービスとして適当でない。</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625"/>
        </w:trPr>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autoSpaceDE w:val="0"/>
              <w:autoSpaceDN w:val="0"/>
              <w:adjustRightInd w:val="0"/>
              <w:spacing w:line="200" w:lineRule="exact"/>
              <w:ind w:leftChars="2" w:left="4" w:firstLineChars="1" w:firstLine="2"/>
              <w:jc w:val="left"/>
              <w:rPr>
                <w:rFonts w:hAnsi="ＭＳ ゴシック"/>
                <w:color w:val="000000"/>
                <w:sz w:val="18"/>
                <w:szCs w:val="18"/>
              </w:rPr>
            </w:pPr>
            <w:r w:rsidRPr="00B37DE3">
              <w:rPr>
                <w:rFonts w:hAnsi="ＭＳ ゴシック" w:hint="eastAsia"/>
                <w:color w:val="000000"/>
                <w:sz w:val="18"/>
                <w:szCs w:val="18"/>
              </w:rPr>
              <w:t>各ユニットにおいて入居者がそれぞれの役割を持って生活を営むことができるよう配慮して行っているか。</w:t>
            </w:r>
          </w:p>
          <w:p w:rsidR="00F771D1" w:rsidRPr="00B37DE3" w:rsidRDefault="00F771D1" w:rsidP="00F771D1">
            <w:pPr>
              <w:autoSpaceDE w:val="0"/>
              <w:autoSpaceDN w:val="0"/>
              <w:adjustRightInd w:val="0"/>
              <w:spacing w:line="200" w:lineRule="exact"/>
              <w:ind w:leftChars="3" w:left="166" w:hangingChars="100" w:hanging="160"/>
              <w:jc w:val="left"/>
              <w:rPr>
                <w:rFonts w:hAnsi="ＭＳ ゴシック"/>
                <w:color w:val="000000"/>
                <w:sz w:val="16"/>
                <w:szCs w:val="16"/>
              </w:rPr>
            </w:pPr>
            <w:r w:rsidRPr="00B37DE3">
              <w:rPr>
                <w:rFonts w:hAnsi="ＭＳ ゴシック" w:hint="eastAsia"/>
                <w:color w:val="000000"/>
                <w:sz w:val="16"/>
                <w:szCs w:val="16"/>
              </w:rPr>
              <w:t>②基本方針を受けて、入居者へのサービス提供は、入居者が社会的関係を築くことができるよう、それぞれ役割を持って生活を営めるように配慮して行わなければならないことを規定したものである。</w:t>
            </w:r>
          </w:p>
          <w:p w:rsidR="00F771D1" w:rsidRPr="00B37DE3" w:rsidRDefault="00F771D1" w:rsidP="00F771D1">
            <w:pPr>
              <w:autoSpaceDE w:val="0"/>
              <w:autoSpaceDN w:val="0"/>
              <w:adjustRightInd w:val="0"/>
              <w:spacing w:line="200" w:lineRule="exact"/>
              <w:ind w:leftChars="3" w:left="166" w:hangingChars="100" w:hanging="160"/>
              <w:jc w:val="left"/>
              <w:rPr>
                <w:rFonts w:hAnsi="ＭＳ ゴシック"/>
                <w:color w:val="000000"/>
                <w:sz w:val="18"/>
                <w:szCs w:val="18"/>
              </w:rPr>
            </w:pPr>
            <w:r w:rsidRPr="00B37DE3">
              <w:rPr>
                <w:rFonts w:hAnsi="ＭＳ ゴシック" w:hint="eastAsia"/>
                <w:color w:val="000000"/>
                <w:sz w:val="16"/>
                <w:szCs w:val="16"/>
              </w:rPr>
              <w:t xml:space="preserve">　　このため従業者は、入居者相互の信頼関係が醸成されるよう配慮することが必要であるが、同時に、入居者が他の入居者の生活に過度に干渉し、自律的な生活を損なうことのないようにすることにも配慮が必要であ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autoSpaceDE w:val="0"/>
              <w:autoSpaceDN w:val="0"/>
              <w:adjustRightInd w:val="0"/>
              <w:spacing w:line="200" w:lineRule="exact"/>
              <w:ind w:leftChars="2" w:left="4" w:firstLineChars="1" w:firstLine="2"/>
              <w:jc w:val="left"/>
              <w:rPr>
                <w:rFonts w:hAnsi="ＭＳ ゴシック"/>
                <w:color w:val="000000"/>
                <w:sz w:val="18"/>
                <w:szCs w:val="18"/>
              </w:rPr>
            </w:pPr>
            <w:r w:rsidRPr="00B37DE3">
              <w:rPr>
                <w:rFonts w:hAnsi="ＭＳ ゴシック" w:hint="eastAsia"/>
                <w:color w:val="000000"/>
                <w:sz w:val="18"/>
                <w:szCs w:val="18"/>
              </w:rPr>
              <w:t>入居者のプライバシーの確保に配慮して行っているか。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50"/>
        </w:trPr>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入居者の自立した生活を支援することを基本として、入居者の要介護状態の軽減又は悪化の防止に資するよう、その者の心身の状況等を常に把握しながら、適切に行っているか。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50"/>
        </w:trPr>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従業者は、指定地域密着型介護老人福祉施設入所者生活介護の提供に当たって、入居者又はその家族に対し、サービスの提供方法等について、理解しやすいように説明を行っているか。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629"/>
        </w:trPr>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Borders>
              <w:bottom w:val="single" w:sz="4" w:space="0" w:color="auto"/>
            </w:tcBorders>
          </w:tcPr>
          <w:p w:rsidR="00F771D1" w:rsidRPr="00B37DE3" w:rsidRDefault="00F771D1" w:rsidP="00F771D1">
            <w:pPr>
              <w:spacing w:line="200" w:lineRule="exact"/>
              <w:ind w:left="5" w:hangingChars="3" w:hanging="5"/>
              <w:rPr>
                <w:rFonts w:hAnsi="ＭＳ ゴシック"/>
                <w:sz w:val="18"/>
                <w:szCs w:val="18"/>
              </w:rPr>
            </w:pPr>
            <w:r w:rsidRPr="00B37DE3">
              <w:rPr>
                <w:rFonts w:hAnsi="ＭＳ ゴシック" w:hint="eastAsia"/>
                <w:sz w:val="18"/>
                <w:szCs w:val="18"/>
              </w:rPr>
              <w:t>指定地域密着型介護老人福祉施設入所者生活介護の提供に当たっては、当該入居者又は他の入居者等の生命又は身体を保護するため緊急やむを得ない場合を除き、身体的拘束等を行っていないか。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Borders>
              <w:bottom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身体的拘束等を行う場合には、その態様及び時間、その際の入居者の心身の状況並びに緊急やむを得ない理由を記録しているか。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Borders>
              <w:bottom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身体的拘束等の適正化を図るため、次に掲げる措置を講じているか。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Borders>
              <w:bottom w:val="single" w:sz="4" w:space="0" w:color="auto"/>
            </w:tcBorders>
          </w:tcPr>
          <w:p w:rsidR="00F771D1" w:rsidRPr="00B37DE3" w:rsidRDefault="00F771D1" w:rsidP="00F771D1">
            <w:pPr>
              <w:spacing w:line="200" w:lineRule="exact"/>
              <w:ind w:left="365" w:hangingChars="203" w:hanging="365"/>
              <w:rPr>
                <w:rFonts w:hAnsi="ＭＳ ゴシック"/>
                <w:sz w:val="18"/>
                <w:szCs w:val="18"/>
              </w:rPr>
            </w:pPr>
            <w:r w:rsidRPr="00B37DE3">
              <w:rPr>
                <w:rFonts w:hAnsi="ＭＳ ゴシック" w:hint="eastAsia"/>
                <w:sz w:val="18"/>
                <w:szCs w:val="18"/>
              </w:rPr>
              <w:t>一　身体的拘束等の適正化のための対策を検討する委員会（テレビ電話装置等を活用して行うことができるものとする。）を３月に１回以上開催するとともに、その結果について、介護職員その他の従業者に周知徹底を図ること。</w:t>
            </w:r>
          </w:p>
          <w:p w:rsidR="00F771D1" w:rsidRPr="00B37DE3" w:rsidRDefault="00F771D1" w:rsidP="00F771D1">
            <w:pPr>
              <w:spacing w:line="200" w:lineRule="exact"/>
              <w:ind w:left="165" w:hangingChars="103" w:hanging="165"/>
              <w:rPr>
                <w:rFonts w:hAnsi="ＭＳ ゴシック"/>
                <w:sz w:val="16"/>
                <w:szCs w:val="16"/>
              </w:rPr>
            </w:pPr>
            <w:r w:rsidRPr="00B37DE3">
              <w:rPr>
                <w:rFonts w:hAnsi="ＭＳ ゴシック" w:hint="eastAsia"/>
                <w:sz w:val="16"/>
                <w:szCs w:val="16"/>
              </w:rPr>
              <w:t>◇「身体的拘束等の適正化のための対策を検討する委員会」とは、身体的拘束等の適正化のための対策を検討する委員会であり、幅広い職種（例えば、施設長（管理者）、事務長、医師、看護職員、介護職員、生活相談員）により構成する。構成メンバーの責務及び役割分担を明確にするとともに、専任の身体的拘束等の適正化対策を担当する者を決めておくことが必要である。</w:t>
            </w:r>
          </w:p>
          <w:p w:rsidR="00F771D1" w:rsidRPr="00B37DE3" w:rsidRDefault="00F771D1" w:rsidP="00F771D1">
            <w:pPr>
              <w:spacing w:line="200" w:lineRule="exact"/>
              <w:ind w:left="165" w:hangingChars="103" w:hanging="165"/>
              <w:rPr>
                <w:rFonts w:hAnsi="ＭＳ ゴシック"/>
                <w:sz w:val="16"/>
                <w:szCs w:val="16"/>
              </w:rPr>
            </w:pPr>
            <w:r w:rsidRPr="00B37DE3">
              <w:rPr>
                <w:rFonts w:hAnsi="ＭＳ ゴシック" w:hint="eastAsia"/>
                <w:sz w:val="16"/>
                <w:szCs w:val="16"/>
              </w:rPr>
              <w:t xml:space="preserve">　　なお、身体的拘束適正化検討委員会は、関係する職種、取り扱う事項等が相互に関係が深いと認められる他の会議体を設置している場合、これと一体的に設置・運営することとして差し支えない。身体的拘束適正化検討委員会の責任者はケア全般の責任者であることが望ましい。また、身体的拘束適正化検討委員会には、第三者や専門家を活用することが望ましく、その方策として、精神科専門医等の専門医の活用等が考えられる。</w:t>
            </w:r>
          </w:p>
          <w:p w:rsidR="00F771D1" w:rsidRPr="00B37DE3" w:rsidRDefault="00F771D1" w:rsidP="00F771D1">
            <w:pPr>
              <w:spacing w:line="200" w:lineRule="exact"/>
              <w:ind w:leftChars="100" w:left="210" w:firstLineChars="100" w:firstLine="160"/>
              <w:rPr>
                <w:rFonts w:hAnsi="ＭＳ ゴシック"/>
                <w:sz w:val="16"/>
                <w:szCs w:val="16"/>
              </w:rPr>
            </w:pPr>
            <w:r w:rsidRPr="00B37DE3">
              <w:rPr>
                <w:rFonts w:hAnsi="ＭＳ ゴシック" w:hint="eastAsia"/>
                <w:sz w:val="16"/>
                <w:szCs w:val="16"/>
              </w:rPr>
              <w:t>また、身体的拘束適正化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F771D1" w:rsidRPr="00B37DE3" w:rsidRDefault="00F771D1" w:rsidP="00F771D1">
            <w:pPr>
              <w:spacing w:line="200" w:lineRule="exact"/>
              <w:ind w:left="165" w:hangingChars="103" w:hanging="165"/>
              <w:rPr>
                <w:rFonts w:hAnsi="ＭＳ ゴシック"/>
                <w:sz w:val="16"/>
                <w:szCs w:val="16"/>
              </w:rPr>
            </w:pPr>
            <w:r w:rsidRPr="00B37DE3">
              <w:rPr>
                <w:rFonts w:hAnsi="ＭＳ ゴシック" w:hint="eastAsia"/>
                <w:sz w:val="16"/>
                <w:szCs w:val="16"/>
              </w:rPr>
              <w:t>◇指定地域密着型介護老人福祉施設が、報告、改善のための方策を定め、周知徹底する目的は、身体的拘束等の適正化について、施設全体で情報共有し、今後の再発防止につなげるためのものであり、決して従業者の懲罰を目的としたものではないことに留意することが必要である。</w:t>
            </w:r>
          </w:p>
          <w:p w:rsidR="00F771D1" w:rsidRPr="00B37DE3" w:rsidRDefault="00F771D1" w:rsidP="00F771D1">
            <w:pPr>
              <w:spacing w:line="200" w:lineRule="exact"/>
              <w:ind w:leftChars="100" w:left="210"/>
              <w:rPr>
                <w:rFonts w:hAnsi="ＭＳ ゴシック"/>
                <w:sz w:val="16"/>
                <w:szCs w:val="16"/>
              </w:rPr>
            </w:pPr>
            <w:r w:rsidRPr="00B37DE3">
              <w:rPr>
                <w:rFonts w:hAnsi="ＭＳ ゴシック" w:hint="eastAsia"/>
                <w:sz w:val="16"/>
                <w:szCs w:val="16"/>
              </w:rPr>
              <w:t>具体的には、次のようなことを想定している。</w:t>
            </w:r>
          </w:p>
          <w:p w:rsidR="00F771D1" w:rsidRPr="00B37DE3" w:rsidRDefault="00F771D1" w:rsidP="00F771D1">
            <w:pPr>
              <w:spacing w:line="200" w:lineRule="exact"/>
              <w:ind w:leftChars="100" w:left="210"/>
              <w:rPr>
                <w:rFonts w:hAnsi="ＭＳ ゴシック"/>
                <w:sz w:val="16"/>
                <w:szCs w:val="16"/>
              </w:rPr>
            </w:pPr>
            <w:r w:rsidRPr="00B37DE3">
              <w:rPr>
                <w:rFonts w:hAnsi="ＭＳ ゴシック" w:hint="eastAsia"/>
                <w:sz w:val="16"/>
                <w:szCs w:val="16"/>
              </w:rPr>
              <w:t>イ　身体的拘束等について報告するための様式を整備すること。</w:t>
            </w:r>
          </w:p>
          <w:p w:rsidR="00F771D1" w:rsidRPr="00B37DE3" w:rsidRDefault="00F771D1" w:rsidP="00F771D1">
            <w:pPr>
              <w:spacing w:line="200" w:lineRule="exact"/>
              <w:ind w:leftChars="100" w:left="530" w:hangingChars="200" w:hanging="320"/>
              <w:rPr>
                <w:rFonts w:hAnsi="ＭＳ ゴシック"/>
                <w:sz w:val="16"/>
                <w:szCs w:val="16"/>
              </w:rPr>
            </w:pPr>
            <w:r w:rsidRPr="00B37DE3">
              <w:rPr>
                <w:rFonts w:hAnsi="ＭＳ ゴシック" w:hint="eastAsia"/>
                <w:sz w:val="16"/>
                <w:szCs w:val="16"/>
              </w:rPr>
              <w:t>ロ　介護職員その他の従業者は、身体的拘束等の発生ごとにその状況、背景等を記録するとともに、イの様式に従い、身体的拘束等について報告すること。</w:t>
            </w:r>
          </w:p>
          <w:p w:rsidR="00F771D1" w:rsidRPr="00B37DE3" w:rsidRDefault="00F771D1" w:rsidP="00F771D1">
            <w:pPr>
              <w:spacing w:line="200" w:lineRule="exact"/>
              <w:ind w:leftChars="100" w:left="530" w:hangingChars="200" w:hanging="320"/>
              <w:rPr>
                <w:rFonts w:hAnsi="ＭＳ ゴシック"/>
                <w:sz w:val="16"/>
                <w:szCs w:val="16"/>
              </w:rPr>
            </w:pPr>
            <w:r w:rsidRPr="00B37DE3">
              <w:rPr>
                <w:rFonts w:hAnsi="ＭＳ ゴシック" w:hint="eastAsia"/>
                <w:sz w:val="16"/>
                <w:szCs w:val="16"/>
              </w:rPr>
              <w:t>ハ　身体的拘束適正化検討委員会において、ロにより報告された事例を集計し、分析すること。</w:t>
            </w:r>
          </w:p>
          <w:p w:rsidR="00F771D1" w:rsidRPr="00B37DE3" w:rsidRDefault="00F771D1" w:rsidP="00F771D1">
            <w:pPr>
              <w:spacing w:line="200" w:lineRule="exact"/>
              <w:ind w:leftChars="100" w:left="530" w:hangingChars="200" w:hanging="320"/>
              <w:rPr>
                <w:rFonts w:hAnsi="ＭＳ ゴシック"/>
                <w:sz w:val="16"/>
                <w:szCs w:val="16"/>
              </w:rPr>
            </w:pPr>
            <w:r w:rsidRPr="00B37DE3">
              <w:rPr>
                <w:rFonts w:hAnsi="ＭＳ ゴシック" w:hint="eastAsia"/>
                <w:sz w:val="16"/>
                <w:szCs w:val="16"/>
              </w:rPr>
              <w:t>二　事例の分析に当たっては、身体的拘束等の発生時の状況等を分析し、身体的拘束等の発生原因、結果等をとりまとめ、当該事例の適正性と適正化策を検討すること。</w:t>
            </w:r>
          </w:p>
          <w:p w:rsidR="00F771D1" w:rsidRPr="00B37DE3" w:rsidRDefault="00F771D1" w:rsidP="00F771D1">
            <w:pPr>
              <w:spacing w:line="200" w:lineRule="exact"/>
              <w:ind w:leftChars="100" w:left="530" w:hangingChars="200" w:hanging="320"/>
              <w:rPr>
                <w:rFonts w:hAnsi="ＭＳ ゴシック"/>
                <w:sz w:val="16"/>
                <w:szCs w:val="16"/>
              </w:rPr>
            </w:pPr>
            <w:r w:rsidRPr="00B37DE3">
              <w:rPr>
                <w:rFonts w:hAnsi="ＭＳ ゴシック" w:hint="eastAsia"/>
                <w:sz w:val="16"/>
                <w:szCs w:val="16"/>
              </w:rPr>
              <w:t>ホ　報告された事例及び分析結果を従業者に周知徹底すること。</w:t>
            </w:r>
          </w:p>
          <w:p w:rsidR="00F771D1" w:rsidRPr="00B37DE3" w:rsidRDefault="00F771D1" w:rsidP="00F771D1">
            <w:pPr>
              <w:spacing w:line="200" w:lineRule="exact"/>
              <w:ind w:leftChars="100" w:left="530" w:hangingChars="200" w:hanging="320"/>
              <w:rPr>
                <w:rFonts w:hAnsi="ＭＳ ゴシック"/>
                <w:sz w:val="16"/>
                <w:szCs w:val="16"/>
              </w:rPr>
            </w:pPr>
            <w:r w:rsidRPr="00B37DE3">
              <w:rPr>
                <w:rFonts w:hAnsi="ＭＳ ゴシック" w:hint="eastAsia"/>
                <w:sz w:val="16"/>
                <w:szCs w:val="16"/>
              </w:rPr>
              <w:t>へ　適正化策を講じた後に、その効果について評価すること。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68"/>
        </w:trPr>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Borders>
              <w:bottom w:val="single" w:sz="4" w:space="0" w:color="auto"/>
            </w:tcBorders>
          </w:tcPr>
          <w:p w:rsidR="00F771D1" w:rsidRPr="00B37DE3" w:rsidRDefault="00F771D1" w:rsidP="00F771D1">
            <w:pPr>
              <w:spacing w:line="200" w:lineRule="exact"/>
              <w:ind w:left="5" w:hangingChars="3" w:hanging="5"/>
              <w:rPr>
                <w:rFonts w:hAnsi="ＭＳ ゴシック"/>
                <w:sz w:val="18"/>
                <w:szCs w:val="18"/>
              </w:rPr>
            </w:pPr>
            <w:r w:rsidRPr="00B37DE3">
              <w:rPr>
                <w:rFonts w:hAnsi="ＭＳ ゴシック" w:hint="eastAsia"/>
                <w:sz w:val="18"/>
                <w:szCs w:val="18"/>
              </w:rPr>
              <w:t>二　身体的拘束等の適正化のための指針を整備すること。</w:t>
            </w:r>
          </w:p>
          <w:p w:rsidR="00F771D1" w:rsidRPr="00B37DE3" w:rsidRDefault="00F771D1" w:rsidP="00F771D1">
            <w:pPr>
              <w:spacing w:line="200" w:lineRule="exact"/>
              <w:ind w:left="165" w:hangingChars="103" w:hanging="165"/>
              <w:rPr>
                <w:rFonts w:hAnsi="ＭＳ ゴシック"/>
                <w:sz w:val="16"/>
                <w:szCs w:val="16"/>
              </w:rPr>
            </w:pPr>
            <w:r w:rsidRPr="00B37DE3">
              <w:rPr>
                <w:rFonts w:hAnsi="ＭＳ ゴシック" w:hint="eastAsia"/>
                <w:sz w:val="16"/>
                <w:szCs w:val="16"/>
              </w:rPr>
              <w:t>◇「身体的拘束等の適正化のための指針」には、次のような項目を盛り込むこととする。</w:t>
            </w:r>
          </w:p>
          <w:p w:rsidR="00F771D1" w:rsidRPr="00B37DE3" w:rsidRDefault="00F771D1" w:rsidP="00F771D1">
            <w:pPr>
              <w:spacing w:line="200" w:lineRule="exact"/>
              <w:ind w:left="165" w:hangingChars="103" w:hanging="165"/>
              <w:rPr>
                <w:rFonts w:hAnsi="ＭＳ ゴシック"/>
                <w:sz w:val="16"/>
                <w:szCs w:val="16"/>
              </w:rPr>
            </w:pPr>
            <w:r w:rsidRPr="00B37DE3">
              <w:rPr>
                <w:rFonts w:hAnsi="ＭＳ ゴシック" w:hint="eastAsia"/>
                <w:sz w:val="16"/>
                <w:szCs w:val="16"/>
              </w:rPr>
              <w:t xml:space="preserve">　イ　施設における身体的拘束等の適正化に関する基本的考え方</w:t>
            </w:r>
          </w:p>
          <w:p w:rsidR="00F771D1" w:rsidRPr="00B37DE3" w:rsidRDefault="00F771D1" w:rsidP="00F771D1">
            <w:pPr>
              <w:spacing w:line="200" w:lineRule="exact"/>
              <w:ind w:left="165" w:hangingChars="103" w:hanging="165"/>
              <w:rPr>
                <w:rFonts w:hAnsi="ＭＳ ゴシック"/>
                <w:sz w:val="16"/>
                <w:szCs w:val="16"/>
              </w:rPr>
            </w:pPr>
            <w:r w:rsidRPr="00B37DE3">
              <w:rPr>
                <w:rFonts w:hAnsi="ＭＳ ゴシック" w:hint="eastAsia"/>
                <w:sz w:val="16"/>
                <w:szCs w:val="16"/>
              </w:rPr>
              <w:t xml:space="preserve">　ロ　身体的拘束適正化検討委員会その他施設内の組織に関する事項</w:t>
            </w:r>
          </w:p>
          <w:p w:rsidR="00F771D1" w:rsidRPr="00B37DE3" w:rsidRDefault="00F771D1" w:rsidP="00F771D1">
            <w:pPr>
              <w:spacing w:line="200" w:lineRule="exact"/>
              <w:ind w:left="165" w:hangingChars="103" w:hanging="165"/>
              <w:rPr>
                <w:rFonts w:hAnsi="ＭＳ ゴシック"/>
                <w:sz w:val="16"/>
                <w:szCs w:val="16"/>
              </w:rPr>
            </w:pPr>
            <w:r w:rsidRPr="00B37DE3">
              <w:rPr>
                <w:rFonts w:hAnsi="ＭＳ ゴシック" w:hint="eastAsia"/>
                <w:sz w:val="16"/>
                <w:szCs w:val="16"/>
              </w:rPr>
              <w:t xml:space="preserve">　ハ　身体的拘束等の適正化のための職員研修に関する基本方針</w:t>
            </w:r>
          </w:p>
          <w:p w:rsidR="00F771D1" w:rsidRPr="00B37DE3" w:rsidRDefault="00F771D1" w:rsidP="00F771D1">
            <w:pPr>
              <w:spacing w:line="200" w:lineRule="exact"/>
              <w:ind w:left="325" w:hangingChars="203" w:hanging="325"/>
              <w:rPr>
                <w:rFonts w:hAnsi="ＭＳ ゴシック"/>
                <w:sz w:val="16"/>
                <w:szCs w:val="16"/>
              </w:rPr>
            </w:pPr>
            <w:r w:rsidRPr="00B37DE3">
              <w:rPr>
                <w:rFonts w:hAnsi="ＭＳ ゴシック" w:hint="eastAsia"/>
                <w:sz w:val="16"/>
                <w:szCs w:val="16"/>
              </w:rPr>
              <w:t xml:space="preserve">　ニ　施設内で発生した身体的拘束等の報告方法等のための方策に関する基本方針</w:t>
            </w:r>
          </w:p>
          <w:p w:rsidR="00F771D1" w:rsidRPr="00B37DE3" w:rsidRDefault="00F771D1" w:rsidP="00F771D1">
            <w:pPr>
              <w:spacing w:line="200" w:lineRule="exact"/>
              <w:ind w:left="165" w:hangingChars="103" w:hanging="165"/>
              <w:rPr>
                <w:rFonts w:hAnsi="ＭＳ ゴシック"/>
                <w:sz w:val="16"/>
                <w:szCs w:val="16"/>
              </w:rPr>
            </w:pPr>
            <w:r w:rsidRPr="00B37DE3">
              <w:rPr>
                <w:rFonts w:hAnsi="ＭＳ ゴシック" w:hint="eastAsia"/>
                <w:sz w:val="16"/>
                <w:szCs w:val="16"/>
              </w:rPr>
              <w:t xml:space="preserve">　ホ　身体的拘束等発生時の対応に関する基本方針</w:t>
            </w:r>
          </w:p>
          <w:p w:rsidR="00F771D1" w:rsidRPr="00B37DE3" w:rsidRDefault="00F771D1" w:rsidP="00F771D1">
            <w:pPr>
              <w:spacing w:line="200" w:lineRule="exact"/>
              <w:ind w:left="165" w:hangingChars="103" w:hanging="165"/>
              <w:rPr>
                <w:rFonts w:hAnsi="ＭＳ ゴシック"/>
                <w:sz w:val="16"/>
                <w:szCs w:val="16"/>
              </w:rPr>
            </w:pPr>
            <w:r w:rsidRPr="00B37DE3">
              <w:rPr>
                <w:rFonts w:hAnsi="ＭＳ ゴシック" w:hint="eastAsia"/>
                <w:sz w:val="16"/>
                <w:szCs w:val="16"/>
              </w:rPr>
              <w:t xml:space="preserve">　へ　入所者等に対する当該指針の閲覧に関する基本方針</w:t>
            </w:r>
          </w:p>
          <w:p w:rsidR="00F771D1" w:rsidRPr="00B37DE3" w:rsidRDefault="00F771D1" w:rsidP="00F771D1">
            <w:pPr>
              <w:spacing w:line="200" w:lineRule="exact"/>
              <w:ind w:left="165" w:hangingChars="103" w:hanging="165"/>
              <w:rPr>
                <w:rFonts w:hAnsi="ＭＳ ゴシック"/>
                <w:sz w:val="18"/>
                <w:szCs w:val="18"/>
              </w:rPr>
            </w:pPr>
            <w:r w:rsidRPr="00B37DE3">
              <w:rPr>
                <w:rFonts w:hAnsi="ＭＳ ゴシック" w:hint="eastAsia"/>
                <w:sz w:val="16"/>
                <w:szCs w:val="16"/>
              </w:rPr>
              <w:t xml:space="preserve">　ト　その他身体的拘束等の適正化の推進のために必要な基本方針</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629"/>
        </w:trPr>
        <w:tc>
          <w:tcPr>
            <w:tcW w:w="2415" w:type="dxa"/>
            <w:vMerge/>
            <w:tcBorders>
              <w:bottom w:val="dotted" w:sz="4" w:space="0" w:color="auto"/>
            </w:tcBorders>
            <w:shd w:val="clear" w:color="auto" w:fill="auto"/>
          </w:tcPr>
          <w:p w:rsidR="00F771D1" w:rsidRPr="00B37DE3" w:rsidRDefault="00F771D1" w:rsidP="00F771D1">
            <w:pPr>
              <w:spacing w:line="200" w:lineRule="exact"/>
              <w:rPr>
                <w:rFonts w:hAnsi="ＭＳ ゴシック"/>
                <w:sz w:val="18"/>
                <w:szCs w:val="18"/>
              </w:rPr>
            </w:pPr>
          </w:p>
        </w:tc>
        <w:tc>
          <w:tcPr>
            <w:tcW w:w="6147" w:type="dxa"/>
            <w:tcBorders>
              <w:bottom w:val="single" w:sz="4" w:space="0" w:color="auto"/>
            </w:tcBorders>
          </w:tcPr>
          <w:p w:rsidR="00F771D1" w:rsidRPr="00B37DE3" w:rsidRDefault="00F771D1" w:rsidP="00F771D1">
            <w:pPr>
              <w:spacing w:line="200" w:lineRule="exact"/>
              <w:ind w:left="365" w:hangingChars="203" w:hanging="365"/>
              <w:rPr>
                <w:rFonts w:hAnsi="ＭＳ ゴシック"/>
                <w:sz w:val="18"/>
                <w:szCs w:val="18"/>
              </w:rPr>
            </w:pPr>
            <w:r w:rsidRPr="00B37DE3">
              <w:rPr>
                <w:rFonts w:hAnsi="ＭＳ ゴシック" w:hint="eastAsia"/>
                <w:sz w:val="18"/>
                <w:szCs w:val="18"/>
              </w:rPr>
              <w:t>三　介護職員その他の従業者に対し、身体的拘束等の適正化のための研修を定期的に実施すること。</w:t>
            </w:r>
          </w:p>
          <w:p w:rsidR="00F771D1" w:rsidRPr="00B37DE3" w:rsidRDefault="00F771D1" w:rsidP="00F771D1">
            <w:pPr>
              <w:spacing w:line="200" w:lineRule="exact"/>
              <w:ind w:left="165" w:hangingChars="103" w:hanging="165"/>
              <w:rPr>
                <w:rFonts w:hAnsi="ＭＳ ゴシック"/>
                <w:sz w:val="16"/>
                <w:szCs w:val="16"/>
              </w:rPr>
            </w:pPr>
            <w:r w:rsidRPr="00B37DE3">
              <w:rPr>
                <w:rFonts w:hAnsi="ＭＳ ゴシック" w:hint="eastAsia"/>
                <w:sz w:val="16"/>
                <w:szCs w:val="16"/>
              </w:rPr>
              <w:t>◇介護職員その他の従業者に対する身体的拘束等の適正化のための研修の内容としては、身体的拘束等の適正化の基礎的内容等の適切な知識を普及・啓発するとともに、当該指定地域密着型介護老人福祉施設における指針に基づき、適正化の徹底を行うものとする。職員教育を組織的に徹底させていくためには、当該指定地域密着型介護老人福祉施設が指針に基づいた研修プログラムを作成し、定期的な教育（年２回以上）を開催するとともに、新規採用時には必ず身体的拘束等の適正化の研修を実施することが重要である。また、研修の実施内容についても記録することが必要である。研修の実施は、職員研修施設内での研修で差し支えない。</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tcBorders>
              <w:top w:val="dotted" w:sz="4" w:space="0" w:color="auto"/>
              <w:bottom w:val="single" w:sz="4" w:space="0" w:color="auto"/>
            </w:tcBorders>
            <w:shd w:val="clear" w:color="auto" w:fill="auto"/>
          </w:tcPr>
          <w:p w:rsidR="00F771D1" w:rsidRPr="00B37DE3" w:rsidRDefault="00F771D1" w:rsidP="00F771D1">
            <w:pPr>
              <w:spacing w:line="200" w:lineRule="exact"/>
              <w:rPr>
                <w:rFonts w:hAnsi="ＭＳ ゴシック"/>
                <w:sz w:val="18"/>
                <w:szCs w:val="18"/>
              </w:rPr>
            </w:pPr>
            <w:r w:rsidRPr="00B37DE3">
              <w:br w:type="page"/>
            </w:r>
            <w:r w:rsidRPr="00B37DE3">
              <w:rPr>
                <w:rFonts w:hAnsi="ＭＳ ゴシック" w:hint="eastAsia"/>
                <w:sz w:val="18"/>
                <w:szCs w:val="18"/>
              </w:rPr>
              <w:t>（質の評価）</w:t>
            </w:r>
          </w:p>
        </w:tc>
        <w:tc>
          <w:tcPr>
            <w:tcW w:w="6147" w:type="dxa"/>
            <w:tcBorders>
              <w:top w:val="single" w:sz="4" w:space="0" w:color="auto"/>
              <w:bottom w:val="single" w:sz="4" w:space="0" w:color="auto"/>
            </w:tcBorders>
          </w:tcPr>
          <w:p w:rsidR="00F771D1" w:rsidRPr="00B37DE3" w:rsidRDefault="00F771D1" w:rsidP="00F771D1">
            <w:pPr>
              <w:pStyle w:val="a3"/>
              <w:spacing w:line="200" w:lineRule="exact"/>
              <w:ind w:left="6"/>
              <w:rPr>
                <w:rFonts w:hAnsi="ＭＳ ゴシック"/>
                <w:sz w:val="18"/>
                <w:szCs w:val="18"/>
                <w:lang w:val="en-US" w:eastAsia="ja-JP"/>
              </w:rPr>
            </w:pPr>
            <w:r w:rsidRPr="00B37DE3">
              <w:rPr>
                <w:rFonts w:hAnsi="ＭＳ ゴシック" w:hint="eastAsia"/>
                <w:sz w:val="18"/>
                <w:szCs w:val="18"/>
                <w:lang w:val="en-US" w:eastAsia="ja-JP"/>
              </w:rPr>
              <w:t>自らその提供する指定地域密着型介護老人福祉施設入所者生活介護の質の評価を行い、常にその改善を図っているか。</w:t>
            </w:r>
          </w:p>
        </w:tc>
        <w:tc>
          <w:tcPr>
            <w:tcW w:w="420" w:type="dxa"/>
            <w:tcBorders>
              <w:top w:val="single" w:sz="4" w:space="0" w:color="auto"/>
              <w:bottom w:val="single" w:sz="4" w:space="0" w:color="auto"/>
            </w:tcBorders>
            <w:shd w:val="clear" w:color="auto" w:fill="auto"/>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bottom w:val="single" w:sz="4" w:space="0" w:color="auto"/>
            </w:tcBorders>
            <w:shd w:val="clear" w:color="auto" w:fill="auto"/>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tcBorders>
              <w:bottom w:val="dotted" w:sz="4" w:space="0" w:color="auto"/>
            </w:tcBorders>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br w:type="page"/>
            </w:r>
            <w:r w:rsidRPr="00B37DE3">
              <w:rPr>
                <w:rFonts w:hAnsi="ＭＳ ゴシック" w:hint="eastAsia"/>
                <w:sz w:val="18"/>
                <w:szCs w:val="18"/>
              </w:rPr>
              <w:t>地域密着型施設サービス計画の作成</w:t>
            </w:r>
          </w:p>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（計画担当介護支援専門員による地域密着型施設サービス計画の作成）</w:t>
            </w:r>
          </w:p>
          <w:p w:rsidR="00F771D1" w:rsidRPr="00B37DE3" w:rsidRDefault="00F771D1" w:rsidP="00F771D1">
            <w:pPr>
              <w:spacing w:line="200" w:lineRule="exact"/>
              <w:rPr>
                <w:rFonts w:hAnsi="ＭＳ ゴシック"/>
                <w:sz w:val="18"/>
                <w:szCs w:val="18"/>
              </w:rPr>
            </w:pPr>
          </w:p>
          <w:p w:rsidR="006C366C" w:rsidRDefault="006C366C" w:rsidP="006C366C">
            <w:pPr>
              <w:spacing w:line="200" w:lineRule="exact"/>
              <w:ind w:left="180" w:hangingChars="100" w:hanging="180"/>
              <w:rPr>
                <w:rFonts w:hAnsi="ＭＳ ゴシック"/>
                <w:sz w:val="18"/>
                <w:szCs w:val="18"/>
              </w:rPr>
            </w:pPr>
            <w:r>
              <w:rPr>
                <w:rFonts w:hAnsi="ＭＳ ゴシック" w:hint="eastAsia"/>
                <w:sz w:val="18"/>
                <w:szCs w:val="18"/>
              </w:rPr>
              <w:t>・地域密着型施設サービス</w:t>
            </w:r>
            <w:r w:rsidRPr="009835D2">
              <w:rPr>
                <w:rFonts w:hAnsi="ＭＳ ゴシック" w:hint="eastAsia"/>
                <w:sz w:val="18"/>
                <w:szCs w:val="18"/>
              </w:rPr>
              <w:t>計画</w:t>
            </w:r>
            <w:r>
              <w:rPr>
                <w:rFonts w:hAnsi="ＭＳ ゴシック" w:hint="eastAsia"/>
                <w:sz w:val="18"/>
                <w:szCs w:val="18"/>
              </w:rPr>
              <w:t>（入所（入居）者又は家族の同意があったことがわかるもの）</w:t>
            </w:r>
          </w:p>
          <w:p w:rsidR="006C366C" w:rsidRDefault="006C366C" w:rsidP="006C366C">
            <w:pPr>
              <w:spacing w:line="200" w:lineRule="exact"/>
              <w:rPr>
                <w:rFonts w:hAnsi="ＭＳ ゴシック"/>
                <w:sz w:val="18"/>
                <w:szCs w:val="18"/>
              </w:rPr>
            </w:pPr>
            <w:r>
              <w:rPr>
                <w:rFonts w:hAnsi="ＭＳ ゴシック" w:hint="eastAsia"/>
                <w:sz w:val="18"/>
                <w:szCs w:val="18"/>
              </w:rPr>
              <w:t>・アセスメントシート</w:t>
            </w:r>
          </w:p>
          <w:p w:rsidR="006C366C" w:rsidRDefault="006C366C" w:rsidP="006C366C">
            <w:pPr>
              <w:spacing w:line="200" w:lineRule="exact"/>
              <w:rPr>
                <w:rFonts w:hAnsi="ＭＳ ゴシック"/>
                <w:sz w:val="18"/>
                <w:szCs w:val="18"/>
              </w:rPr>
            </w:pPr>
            <w:r>
              <w:rPr>
                <w:rFonts w:hAnsi="ＭＳ ゴシック" w:hint="eastAsia"/>
                <w:sz w:val="18"/>
                <w:szCs w:val="18"/>
              </w:rPr>
              <w:t>・サービス提供記録</w:t>
            </w:r>
          </w:p>
          <w:p w:rsidR="00F771D1" w:rsidRPr="00B37DE3" w:rsidRDefault="006C366C" w:rsidP="006C366C">
            <w:pPr>
              <w:spacing w:line="200" w:lineRule="exact"/>
              <w:rPr>
                <w:rFonts w:hAnsi="ＭＳ ゴシック"/>
                <w:sz w:val="18"/>
                <w:szCs w:val="18"/>
              </w:rPr>
            </w:pPr>
            <w:r>
              <w:rPr>
                <w:rFonts w:hAnsi="ＭＳ ゴシック" w:hint="eastAsia"/>
                <w:sz w:val="18"/>
                <w:szCs w:val="18"/>
              </w:rPr>
              <w:t>・モニタリングシート</w:t>
            </w:r>
          </w:p>
        </w:tc>
        <w:tc>
          <w:tcPr>
            <w:tcW w:w="6147" w:type="dxa"/>
          </w:tcPr>
          <w:p w:rsidR="00F771D1" w:rsidRPr="00B37DE3" w:rsidRDefault="00F771D1" w:rsidP="00F771D1">
            <w:pPr>
              <w:spacing w:line="200" w:lineRule="exact"/>
              <w:ind w:leftChars="2" w:left="4"/>
              <w:rPr>
                <w:rFonts w:hAnsi="ＭＳ ゴシック"/>
                <w:sz w:val="18"/>
                <w:szCs w:val="18"/>
              </w:rPr>
            </w:pPr>
            <w:r w:rsidRPr="00B37DE3">
              <w:rPr>
                <w:rFonts w:hAnsi="ＭＳ ゴシック" w:hint="eastAsia"/>
                <w:sz w:val="18"/>
                <w:szCs w:val="18"/>
              </w:rPr>
              <w:t>管理者は、介護支援専門員に地域密着型施設サービス計画の作成に関する業務を担当させているか。</w:t>
            </w:r>
          </w:p>
          <w:p w:rsidR="00F771D1" w:rsidRPr="00B37DE3" w:rsidRDefault="00F771D1" w:rsidP="00F771D1">
            <w:pPr>
              <w:spacing w:line="200" w:lineRule="exact"/>
              <w:ind w:leftChars="2" w:left="164" w:hangingChars="100" w:hanging="160"/>
              <w:rPr>
                <w:rFonts w:hAnsi="ＭＳ ゴシック"/>
                <w:sz w:val="16"/>
                <w:szCs w:val="16"/>
              </w:rPr>
            </w:pPr>
            <w:r w:rsidRPr="00B37DE3">
              <w:rPr>
                <w:rFonts w:hAnsi="ＭＳ ゴシック" w:hint="eastAsia"/>
                <w:sz w:val="16"/>
                <w:szCs w:val="16"/>
              </w:rPr>
              <w:t>◇入所者の課題分析、サービス担当者会議の開催、地域密着型施設サービス計画の作成、地域密着型施設サービス計画の実施状況の把握など、指定地域密着型介護老人福祉施設入所者生活介護が地域密着型施設サービス計画に基づいて適切に行われるよう、地域密着型施設サービス計画に係る一連の業務のあり方及び当該業務を行う介護支援専門員（以下「計画担当介護支援専門員」という。）の責務を明らかにしたものである。なお、地域密着型施設サービス計画の作成及びその実施に当たっては、いたずらにこれを入所者に強制することとならないように留意すること。</w:t>
            </w:r>
          </w:p>
          <w:p w:rsidR="00F771D1" w:rsidRPr="00B37DE3" w:rsidRDefault="00F771D1" w:rsidP="00F771D1">
            <w:pPr>
              <w:spacing w:line="200" w:lineRule="exact"/>
              <w:ind w:leftChars="2" w:left="164" w:hangingChars="100" w:hanging="160"/>
              <w:rPr>
                <w:rFonts w:hAnsi="ＭＳ ゴシック"/>
                <w:sz w:val="18"/>
                <w:szCs w:val="18"/>
              </w:rPr>
            </w:pPr>
            <w:r w:rsidRPr="00B37DE3">
              <w:rPr>
                <w:rFonts w:hAnsi="ＭＳ ゴシック" w:hint="eastAsia"/>
                <w:sz w:val="16"/>
                <w:szCs w:val="16"/>
              </w:rPr>
              <w:t>①指定地域密着型介護老人福祉施設の管理者は、地域密着型施設サービス計画の作成に関する業務の主要な過程を計画担当介護支援専門員に担当させることとしたものである。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tcBorders>
              <w:top w:val="dotted" w:sz="4" w:space="0" w:color="auto"/>
              <w:bottom w:val="dotted"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（総合的な地域密着型施設サービス計画の作成）</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地域密着型施設サービス計画に関する業務を担当する介護支援専門員（以下「計画担当介護支援専門員」という。）は、地域密着型施設サービス計画の作成に当たっては、入所者の日常生活全般を支援する観点から、当該地域の住民による自発的な活動によるサービス等の利用も含めて地域密着型施設サービス計画上に位置付けるよう努めているか。</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②地域密着型施設サービス計画は、入所者の日常生活全般を支援する観点に立って作成されることが重要である。このため、地域密着型施設サービス計画の作成又は変更に当たっては、入所者の希望や課題分析の結果に基づき、介護給付等対象サービス以外の、当該地域の住民による入所者の話し相手、会食などの自発的な活動によるサービス等も含めて地域密着型施設サービス計画に位置付けることにより、総合的な計画となるよう努めなければならない。</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tcBorders>
              <w:top w:val="dotted" w:sz="4" w:space="0" w:color="auto"/>
              <w:bottom w:val="dotted"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（課題分析の実施）</w:t>
            </w:r>
          </w:p>
        </w:tc>
        <w:tc>
          <w:tcPr>
            <w:tcW w:w="6147" w:type="dxa"/>
          </w:tcPr>
          <w:p w:rsidR="00F771D1" w:rsidRPr="00B37DE3" w:rsidRDefault="00F771D1" w:rsidP="00F771D1">
            <w:pPr>
              <w:spacing w:line="200" w:lineRule="exact"/>
              <w:rPr>
                <w:rFonts w:hAnsi="ＭＳ ゴシック"/>
                <w:kern w:val="0"/>
                <w:sz w:val="18"/>
                <w:szCs w:val="18"/>
              </w:rPr>
            </w:pPr>
            <w:r w:rsidRPr="00B37DE3">
              <w:rPr>
                <w:rFonts w:hAnsi="ＭＳ ゴシック" w:hint="eastAsia"/>
                <w:sz w:val="18"/>
                <w:szCs w:val="18"/>
              </w:rPr>
              <w:t>計画担当介護支援専門員は、地域密着型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w:t>
            </w:r>
            <w:r w:rsidRPr="00B37DE3">
              <w:rPr>
                <w:rFonts w:hAnsi="ＭＳ ゴシック" w:hint="eastAsia"/>
                <w:kern w:val="0"/>
                <w:sz w:val="18"/>
                <w:szCs w:val="18"/>
              </w:rPr>
              <w:t>いるか。</w:t>
            </w:r>
          </w:p>
          <w:p w:rsidR="00F771D1" w:rsidRPr="00B37DE3" w:rsidRDefault="00F771D1" w:rsidP="00F771D1">
            <w:pPr>
              <w:spacing w:line="200" w:lineRule="exact"/>
              <w:ind w:left="160" w:hangingChars="100" w:hanging="160"/>
              <w:rPr>
                <w:rFonts w:hAnsi="ＭＳ ゴシック"/>
                <w:kern w:val="0"/>
                <w:sz w:val="16"/>
                <w:szCs w:val="16"/>
              </w:rPr>
            </w:pPr>
            <w:r w:rsidRPr="00B37DE3">
              <w:rPr>
                <w:rFonts w:hAnsi="ＭＳ ゴシック" w:hint="eastAsia"/>
                <w:kern w:val="0"/>
                <w:sz w:val="16"/>
                <w:szCs w:val="16"/>
              </w:rPr>
              <w:t>③地域密着型施設サービス計画は、個々の入所者の特性に応じて作成されることが重要である。このため計画担当介護支援専門員は、地域密着型施設サービス計画の作成に先立ち入所者の課題分析を行わなければならない。</w:t>
            </w:r>
          </w:p>
          <w:p w:rsidR="00F771D1" w:rsidRPr="00B37DE3" w:rsidRDefault="00F771D1" w:rsidP="00F771D1">
            <w:pPr>
              <w:spacing w:line="200" w:lineRule="exact"/>
              <w:ind w:left="160" w:hangingChars="100" w:hanging="160"/>
              <w:rPr>
                <w:rFonts w:hAnsi="ＭＳ ゴシック"/>
                <w:kern w:val="0"/>
                <w:sz w:val="18"/>
                <w:szCs w:val="18"/>
              </w:rPr>
            </w:pPr>
            <w:r w:rsidRPr="00B37DE3">
              <w:rPr>
                <w:rFonts w:hAnsi="ＭＳ ゴシック" w:hint="eastAsia"/>
                <w:kern w:val="0"/>
                <w:sz w:val="16"/>
                <w:szCs w:val="16"/>
              </w:rPr>
              <w:t xml:space="preserve">　　課題分析とは、入所者の有する日常生活上の能力や入所者を取り巻く環境等の評価を通じて入居者が生活の質を維持・向上させていく上で生じている問題点を明らかにし、入所者が自立した日常生活を営むことができるように支援する上で解決すべき課題を把握することであり、入所者の課題を客観的に抽出するための手法として合理的なものと認められる適切な方法を用いなければならないものであ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00"/>
        </w:trPr>
        <w:tc>
          <w:tcPr>
            <w:tcW w:w="2415" w:type="dxa"/>
            <w:tcBorders>
              <w:top w:val="dotted" w:sz="4" w:space="0" w:color="auto"/>
              <w:bottom w:val="dotted"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（課題分析における留意</w:t>
            </w:r>
          </w:p>
          <w:p w:rsidR="00F771D1" w:rsidRPr="00B37DE3" w:rsidRDefault="00F771D1" w:rsidP="00F771D1">
            <w:pPr>
              <w:spacing w:line="200" w:lineRule="exact"/>
              <w:ind w:firstLineChars="100" w:firstLine="180"/>
              <w:rPr>
                <w:rFonts w:hAnsi="ＭＳ ゴシック"/>
                <w:sz w:val="18"/>
                <w:szCs w:val="18"/>
              </w:rPr>
            </w:pPr>
            <w:r w:rsidRPr="00B37DE3">
              <w:rPr>
                <w:rFonts w:hAnsi="ＭＳ ゴシック" w:hint="eastAsia"/>
                <w:sz w:val="18"/>
                <w:szCs w:val="18"/>
              </w:rPr>
              <w:t>点）</w:t>
            </w:r>
          </w:p>
        </w:tc>
        <w:tc>
          <w:tcPr>
            <w:tcW w:w="6147" w:type="dxa"/>
          </w:tcPr>
          <w:p w:rsidR="00F771D1" w:rsidRPr="00B37DE3" w:rsidRDefault="00F771D1" w:rsidP="00F771D1">
            <w:pPr>
              <w:spacing w:line="200" w:lineRule="exact"/>
              <w:ind w:leftChars="2" w:left="4"/>
              <w:rPr>
                <w:rFonts w:hAnsi="ＭＳ ゴシック"/>
                <w:sz w:val="18"/>
                <w:szCs w:val="18"/>
              </w:rPr>
            </w:pPr>
            <w:r w:rsidRPr="00B37DE3">
              <w:rPr>
                <w:rFonts w:hAnsi="ＭＳ ゴシック" w:hint="eastAsia"/>
                <w:sz w:val="18"/>
                <w:szCs w:val="18"/>
              </w:rPr>
              <w:t>計画担当介護支援専門員は、前項に規定する解決すべき課題の把握（以下「アセスメント」という。）に当たっては、入所者及びその家族に面接して行っているか。この場合において、計画担当介護支援専門員は、面接の趣旨を入所者及びその家族に対して十分に説明し、理解を得ているか。</w:t>
            </w:r>
          </w:p>
          <w:p w:rsidR="00F771D1" w:rsidRPr="00B37DE3" w:rsidRDefault="00F771D1" w:rsidP="00F771D1">
            <w:pPr>
              <w:spacing w:line="200" w:lineRule="exact"/>
              <w:ind w:leftChars="2" w:left="156" w:hangingChars="100" w:hanging="152"/>
              <w:rPr>
                <w:rFonts w:hAnsi="ＭＳ ゴシック"/>
                <w:sz w:val="18"/>
                <w:szCs w:val="18"/>
              </w:rPr>
            </w:pPr>
            <w:r w:rsidRPr="00B37DE3">
              <w:rPr>
                <w:rFonts w:hAnsi="ＭＳ ゴシック" w:hint="eastAsia"/>
                <w:spacing w:val="-4"/>
                <w:sz w:val="16"/>
                <w:szCs w:val="16"/>
              </w:rPr>
              <w:t>④計画担当介護支援専門員は、解決すべき課題の把握（以下「アセスメント」という。）に当たっては、必ず入所者及びその家族に面接して行わなければならない。この場合において、</w:t>
            </w:r>
            <w:r w:rsidRPr="00B37DE3">
              <w:rPr>
                <w:rFonts w:hAnsi="ＭＳ ゴシック" w:hint="eastAsia"/>
                <w:sz w:val="16"/>
                <w:szCs w:val="16"/>
              </w:rPr>
              <w:t>入所者やその家族との間の信頼関係、協働関係の構築が重要であり、計画担当介護支援専門員は、面接の趣旨を入所者及びその家族に対して十分に説明し、理解を得なければならない。なお、このため、計画担当介護支援専門員は面接技法等の研鑽に努めることが重要であ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tcBorders>
              <w:top w:val="dotted" w:sz="4" w:space="0" w:color="auto"/>
              <w:bottom w:val="dotted" w:sz="4" w:space="0" w:color="auto"/>
            </w:tcBorders>
          </w:tcPr>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（地域密着型施設サービス計画原案の作成）</w:t>
            </w:r>
          </w:p>
        </w:tc>
        <w:tc>
          <w:tcPr>
            <w:tcW w:w="6147" w:type="dxa"/>
          </w:tcPr>
          <w:p w:rsidR="00F771D1" w:rsidRPr="00B37DE3" w:rsidRDefault="00F771D1" w:rsidP="00F771D1">
            <w:pPr>
              <w:spacing w:line="200" w:lineRule="exact"/>
              <w:ind w:leftChars="2" w:left="4"/>
              <w:rPr>
                <w:rFonts w:hAnsi="ＭＳ ゴシック"/>
                <w:sz w:val="18"/>
                <w:szCs w:val="18"/>
              </w:rPr>
            </w:pPr>
            <w:r w:rsidRPr="00B37DE3">
              <w:rPr>
                <w:rFonts w:hAnsi="ＭＳ ゴシック" w:hint="eastAsia"/>
                <w:sz w:val="18"/>
                <w:szCs w:val="18"/>
              </w:rPr>
              <w:t>計画担当介護支援専門員は、入所者の希望及び入所者についてのアセスメントの結果に基づき、入所者の家族の希望を勘案して、入所者及びその家族の生活に対する意向、総合的な援助の方針、生活全般の解決すべき課題、指定地域密着型介護老人福祉施設入所者生活介護の目標及びその達成時期、指定地域密着型介護老人福祉施設入所者生活介護の内容、指定地域密着型介護老人福祉施設入所者生活介護を提供する上での留意事項等を記載した地域密着型施設サービス計画の原案を作成している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⑤計画担当介護支援専門員は、地域密着型施設サービス計画が入所者の生活の質に直接影響する重要なものであることを十分に認識し、地域密着型施設サービス計画原案を作成しなければならない。したがって、地域密着型施設サービス計画原案は、入所者の希望及び入所者についてのアセスメントの結果による専門的見地に基づき、入所者の家族の希望を勘案した上で、実現可能なものとする必要があ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また、当該地域密着型施設サービス計画原案には、入所者及びその家族の生活に対する意向及び総合的な援助の方針並びに生活全般の解決すべき課題に加え、各種サービス（機能訓練、看護、介護、食事等）に係る目標を具体的に設定し記載する必要がある。さらに提供される指定地域密着型介護老人福祉入所者生活介護について、その長期的な目標及びそれを達成するための短期的な目標並びにそれらの達成時期等を明確に盛り込み、当該達成時期には地域密着型施設サービス計画及び提供したサービスの評価を行い得るようにすることが重要である。</w:t>
            </w:r>
          </w:p>
          <w:p w:rsidR="00F771D1" w:rsidRPr="00B37DE3" w:rsidRDefault="00F771D1" w:rsidP="00F771D1">
            <w:pPr>
              <w:spacing w:line="200" w:lineRule="exact"/>
              <w:ind w:leftChars="2" w:left="164" w:hangingChars="100" w:hanging="160"/>
              <w:rPr>
                <w:rFonts w:hAnsi="ＭＳ ゴシック"/>
                <w:sz w:val="16"/>
                <w:szCs w:val="16"/>
              </w:rPr>
            </w:pPr>
            <w:r w:rsidRPr="00B37DE3">
              <w:rPr>
                <w:rFonts w:hAnsi="ＭＳ ゴシック" w:hint="eastAsia"/>
                <w:sz w:val="16"/>
                <w:szCs w:val="16"/>
              </w:rPr>
              <w:t xml:space="preserve">　　なお、ここでいう指定地域密着型介護老人福祉施設入所者生活介護の内容には、当該指定地域密着型介護老人福祉施設の行事及び日課等も含むものである。</w:t>
            </w:r>
          </w:p>
          <w:p w:rsidR="00F771D1" w:rsidRPr="00B37DE3" w:rsidRDefault="00F771D1" w:rsidP="00F771D1">
            <w:pPr>
              <w:spacing w:line="200" w:lineRule="exact"/>
              <w:ind w:leftChars="2" w:left="164" w:hangingChars="100" w:hanging="160"/>
              <w:rPr>
                <w:rFonts w:hAnsi="ＭＳ ゴシック"/>
                <w:sz w:val="18"/>
                <w:szCs w:val="18"/>
              </w:rPr>
            </w:pPr>
            <w:r w:rsidRPr="00B37DE3">
              <w:rPr>
                <w:rFonts w:hAnsi="ＭＳ ゴシック" w:hint="eastAsia"/>
                <w:sz w:val="16"/>
                <w:szCs w:val="16"/>
              </w:rPr>
              <w:t xml:space="preserve">　　地域密着型施設サービス計画の作成にあたっては、厚生労働省「人生の最終段階における医療・ケアの決定プロセスに関するガイドライン」等を参考にしつつ、本人の意思を尊重した医療・ケアが実施できるよう、多職種が連携し、本人及びその家族と必要な情報の共有等に努める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tcBorders>
              <w:top w:val="dotted" w:sz="4" w:space="0" w:color="auto"/>
              <w:bottom w:val="dotted" w:sz="4" w:space="0" w:color="auto"/>
            </w:tcBorders>
          </w:tcPr>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（サービス担当者会議等による専門的意見の聴取）</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計画担当介護支援専門員は、サービス担当者会議（入所者に対する指定地域密着型介護老人福祉施設入所者生活介護の提供に当たる他の担当者（以下この条において「担当者」という。）を招集して行う会議（テレビ電話装置等を活用して行うことができるものとする。ただし、入所者又はその家族（以下この項において「入所者等」という。）が参加する場合にあっては、テレビ電話装置等の活用について当該入所者等の同意を得なければならない。）をいう。以下この章において同じ。）の開催、担当者に対する照会等により、当該地域密着型施設サービス計画の原案の内容について、担当者から、専門的な見地からの意見を求めている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⑥計画担当介護支援専門員は、効率的かつ実現可能な質の高い地域密着型施設サービス計画とするため、指定地域密着型介護老人福祉施設入所者生活介護の目標を達成するために、具体的なサービスの内容として何ができるかなどについて、地域密着型施設サービス計画原案に位置付けた指定地域密着型介護老人福祉施設入所者生活介護の担当者からなるサービス担当者会議の開催又は当該担当者への照会等により、専門的な見地からの意見を求め調整を図ることが重要である。なお、計画担当介護支援専門員は、入所者の状態を分析し、複数職種間で直接に意見調整を行う必要の有無について十分見極める必要があるものであ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サービス担当者会議は、テレビ電話装置等を活用して行うことができるものとする。ただし、利用者又はその家族（以下この⑥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 xml:space="preserve">　　なお、同項で定める他の担当者とは、医師、生活相談員、介護職員、看護職員、機能訓練指導員及び生活状況等に関係する者を指すものである。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313"/>
        </w:trPr>
        <w:tc>
          <w:tcPr>
            <w:tcW w:w="2415" w:type="dxa"/>
            <w:tcBorders>
              <w:top w:val="dotted" w:sz="4" w:space="0" w:color="auto"/>
              <w:bottom w:val="dotted" w:sz="4" w:space="0" w:color="auto"/>
            </w:tcBorders>
          </w:tcPr>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（地域密着型施設サービス計画原案の説明及び同意）</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計画担当介護支援専門員は、地域密着型施設サービス計画の原案の内容について入所者又はその家族に対して説明し、文書により入所者の同意を得ているか。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⑦当該説明及び同意を要する地域密着型施設サービス計画の原案とは、いわゆる施設サービス計画書の第１表及び第２表に相当するものを指すものである。</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 xml:space="preserve">　　また、地域密着型施設サービス計画の原案について、入所者に対して説明し、同意を得ることを義務づけているが、必要に応じて入所者の家族に対しても説明を行い同意を得ることが望ましいことに留意されたい。</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314"/>
        </w:trPr>
        <w:tc>
          <w:tcPr>
            <w:tcW w:w="2415" w:type="dxa"/>
            <w:tcBorders>
              <w:top w:val="dotted" w:sz="4" w:space="0" w:color="auto"/>
              <w:bottom w:val="dotted" w:sz="4" w:space="0" w:color="auto"/>
            </w:tcBorders>
          </w:tcPr>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（地域密着型施設サービス計画の交付）</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計画担当介護支援専門員は、地域密着型施設サービス計画を作成した際には、当該地域密着型施設サービス計画を入所者に交付しているか。</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8"/>
              </w:rPr>
              <w:t>⑧地域密着型施設サービス計画を作成した際には、遅滞なく入所者に交付しなければならない。</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662"/>
        </w:trPr>
        <w:tc>
          <w:tcPr>
            <w:tcW w:w="2415" w:type="dxa"/>
            <w:vMerge w:val="restart"/>
            <w:tcBorders>
              <w:top w:val="dotted" w:sz="4" w:space="0" w:color="auto"/>
              <w:bottom w:val="dotted" w:sz="4" w:space="0" w:color="auto"/>
            </w:tcBorders>
          </w:tcPr>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（地域密着型施設サービス計画の実施状況等の把握及び評価等）</w:t>
            </w:r>
          </w:p>
        </w:tc>
        <w:tc>
          <w:tcPr>
            <w:tcW w:w="6147" w:type="dxa"/>
            <w:vMerge w:val="restart"/>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計画担当介護支援専門員は、地域密着型施設サービス計画の作成後、地域密着型施設サービス計画の実施状況の把握（入所者についての継続的なアセスメントを含む。）を行い、必要に応じて地域密着型施設サービス計画の変更を行っているか。</w:t>
            </w:r>
          </w:p>
          <w:p w:rsidR="00F771D1" w:rsidRPr="00B37DE3" w:rsidRDefault="00F771D1" w:rsidP="00F771D1">
            <w:pPr>
              <w:widowControl/>
              <w:spacing w:line="200" w:lineRule="exact"/>
              <w:ind w:left="160" w:hangingChars="100" w:hanging="160"/>
              <w:rPr>
                <w:rFonts w:hAnsi="ＭＳ ゴシック"/>
                <w:sz w:val="16"/>
                <w:szCs w:val="16"/>
              </w:rPr>
            </w:pPr>
            <w:r w:rsidRPr="00B37DE3">
              <w:rPr>
                <w:rFonts w:hAnsi="ＭＳ ゴシック" w:hint="eastAsia"/>
                <w:sz w:val="16"/>
                <w:szCs w:val="16"/>
              </w:rPr>
              <w:t>⑨計画担当介護支援専門員は、入所者の解決すべき課題に留意することが重要であり、地域密着型施設サービス計画の作成後においても、入所者及びその家族並びに他のサービス担当者と継続して連絡調整を行い、地域密着型施設サービス計画の実施状況の把握（入所者についての継続的なアセスメントを含む。以下「モニタリング」という。）を行い、入所者の解決すべき課題の変化が認められる場合等必要に応じて地域密着型施設サービス計画の変更を行うものとする。</w:t>
            </w:r>
          </w:p>
          <w:p w:rsidR="00F771D1" w:rsidRPr="00B37DE3" w:rsidRDefault="00F771D1" w:rsidP="00F771D1">
            <w:pPr>
              <w:spacing w:line="200" w:lineRule="exact"/>
              <w:ind w:leftChars="100" w:left="210" w:firstLineChars="100" w:firstLine="160"/>
              <w:rPr>
                <w:rFonts w:hAnsi="ＭＳ ゴシック"/>
                <w:sz w:val="18"/>
                <w:szCs w:val="18"/>
              </w:rPr>
            </w:pPr>
            <w:r w:rsidRPr="00B37DE3">
              <w:rPr>
                <w:rFonts w:hAnsi="ＭＳ ゴシック" w:hint="eastAsia"/>
                <w:sz w:val="16"/>
                <w:szCs w:val="16"/>
              </w:rPr>
              <w:t>なお、入所者の解決すべき課題の変化は、入所者に直接サービスを提供する他のサービス担当者により把握されることも多いことから、計画担当介護支援専門員は、他のサービス担当者と緊密な連携を図り、入所者の解決すべき課題の変化が認められる場合には、円滑に連絡が行われる体制の整備に努めなければならない。</w:t>
            </w:r>
          </w:p>
        </w:tc>
        <w:tc>
          <w:tcPr>
            <w:tcW w:w="420"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661"/>
        </w:trPr>
        <w:tc>
          <w:tcPr>
            <w:tcW w:w="2415" w:type="dxa"/>
            <w:vMerge/>
            <w:tcBorders>
              <w:bottom w:val="dotted" w:sz="4" w:space="0" w:color="auto"/>
            </w:tcBorders>
          </w:tcPr>
          <w:p w:rsidR="00F771D1" w:rsidRPr="00B37DE3" w:rsidRDefault="00F771D1" w:rsidP="00F771D1">
            <w:pPr>
              <w:spacing w:line="200" w:lineRule="exact"/>
              <w:rPr>
                <w:rFonts w:hAnsi="ＭＳ ゴシック"/>
                <w:sz w:val="18"/>
                <w:szCs w:val="18"/>
              </w:rPr>
            </w:pPr>
          </w:p>
        </w:tc>
        <w:tc>
          <w:tcPr>
            <w:tcW w:w="6147" w:type="dxa"/>
            <w:vMerge/>
          </w:tcPr>
          <w:p w:rsidR="00F771D1" w:rsidRPr="00B37DE3" w:rsidRDefault="00F771D1" w:rsidP="00F771D1">
            <w:pPr>
              <w:spacing w:line="200" w:lineRule="exact"/>
              <w:ind w:leftChars="100" w:left="210" w:firstLineChars="100" w:firstLine="180"/>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C310CB">
        <w:tc>
          <w:tcPr>
            <w:tcW w:w="2415" w:type="dxa"/>
            <w:tcBorders>
              <w:top w:val="dotted" w:sz="4" w:space="0" w:color="auto"/>
              <w:bottom w:val="dotted"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（モニタリングの実施）</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計画担当介護支援専門員は、前項に規定する実施状況の把握（以下「モニタリング」という。）に当たっては、入所者及びその家族並びに担当者との連絡を継続的に行うこととし、特段の事情のない限り、次に定めるところにより行わなければならない。</w:t>
            </w:r>
          </w:p>
          <w:p w:rsidR="00F771D1" w:rsidRPr="00B37DE3" w:rsidRDefault="00F771D1" w:rsidP="00F771D1">
            <w:pPr>
              <w:spacing w:line="200" w:lineRule="exact"/>
              <w:ind w:firstLineChars="100" w:firstLine="180"/>
              <w:rPr>
                <w:rFonts w:hAnsi="ＭＳ ゴシック"/>
                <w:sz w:val="18"/>
                <w:szCs w:val="18"/>
              </w:rPr>
            </w:pPr>
            <w:r w:rsidRPr="00B37DE3">
              <w:rPr>
                <w:rFonts w:hAnsi="ＭＳ ゴシック" w:hint="eastAsia"/>
                <w:sz w:val="18"/>
                <w:szCs w:val="18"/>
              </w:rPr>
              <w:t>一　定期的に入所者に面接すること。</w:t>
            </w:r>
          </w:p>
          <w:p w:rsidR="00F771D1" w:rsidRPr="00B37DE3" w:rsidRDefault="00F771D1" w:rsidP="00F771D1">
            <w:pPr>
              <w:spacing w:line="200" w:lineRule="exact"/>
              <w:ind w:firstLineChars="100" w:firstLine="180"/>
              <w:rPr>
                <w:rFonts w:hAnsi="ＭＳ ゴシック"/>
                <w:sz w:val="18"/>
                <w:szCs w:val="18"/>
              </w:rPr>
            </w:pPr>
            <w:r w:rsidRPr="00B37DE3">
              <w:rPr>
                <w:rFonts w:hAnsi="ＭＳ ゴシック" w:hint="eastAsia"/>
                <w:sz w:val="18"/>
                <w:szCs w:val="18"/>
              </w:rPr>
              <w:t>二　定期的にモニタリングの結果を記録すること。</w:t>
            </w:r>
          </w:p>
          <w:p w:rsidR="00F771D1" w:rsidRPr="00B37DE3" w:rsidRDefault="00F771D1" w:rsidP="00F771D1">
            <w:pPr>
              <w:spacing w:line="200" w:lineRule="exact"/>
              <w:ind w:left="216" w:hangingChars="135" w:hanging="216"/>
              <w:rPr>
                <w:rFonts w:hAnsi="ＭＳ ゴシック"/>
                <w:sz w:val="16"/>
                <w:szCs w:val="16"/>
              </w:rPr>
            </w:pPr>
            <w:r w:rsidRPr="00B37DE3">
              <w:rPr>
                <w:rFonts w:hAnsi="ＭＳ ゴシック" w:hint="eastAsia"/>
                <w:sz w:val="16"/>
                <w:szCs w:val="16"/>
              </w:rPr>
              <w:t>⑩地域密着型施設サービス計画の作成後のモニタリングについては、定期的に入所者と面接して行う必要がある。また、モニタリングの結果についても定期的に記録することが必要である。</w:t>
            </w:r>
          </w:p>
          <w:p w:rsidR="00F771D1" w:rsidRPr="00B37DE3" w:rsidRDefault="00F771D1" w:rsidP="00F771D1">
            <w:pPr>
              <w:spacing w:line="200" w:lineRule="exact"/>
              <w:ind w:left="216" w:hangingChars="135" w:hanging="216"/>
              <w:rPr>
                <w:rFonts w:hAnsi="ＭＳ ゴシック"/>
                <w:sz w:val="16"/>
                <w:szCs w:val="16"/>
              </w:rPr>
            </w:pPr>
            <w:r w:rsidRPr="00B37DE3">
              <w:rPr>
                <w:rFonts w:hAnsi="ＭＳ ゴシック" w:hint="eastAsia"/>
                <w:sz w:val="16"/>
                <w:szCs w:val="16"/>
              </w:rPr>
              <w:t xml:space="preserve">　　「定期的に」の頻度については、入所者の心身の状況等に応じて適切に判断するものとする。</w:t>
            </w:r>
          </w:p>
          <w:p w:rsidR="00F771D1" w:rsidRPr="00B37DE3" w:rsidRDefault="00F771D1" w:rsidP="00F771D1">
            <w:pPr>
              <w:spacing w:line="200" w:lineRule="exact"/>
              <w:ind w:left="216" w:hangingChars="135" w:hanging="216"/>
              <w:rPr>
                <w:rFonts w:hAnsi="ＭＳ ゴシック"/>
                <w:sz w:val="16"/>
                <w:szCs w:val="16"/>
              </w:rPr>
            </w:pPr>
            <w:r w:rsidRPr="00B37DE3">
              <w:rPr>
                <w:rFonts w:hAnsi="ＭＳ ゴシック" w:hint="eastAsia"/>
                <w:sz w:val="16"/>
                <w:szCs w:val="16"/>
              </w:rPr>
              <w:t xml:space="preserve">　　また、特段の事情とは、入所者の事情により、入所者に面接することができない場合を主として指すものであり、計画担当介護支援専門員に起因する事情は含まれない。</w:t>
            </w:r>
          </w:p>
          <w:p w:rsidR="00F771D1" w:rsidRPr="00B37DE3" w:rsidRDefault="00F771D1" w:rsidP="00F771D1">
            <w:pPr>
              <w:spacing w:line="200" w:lineRule="exact"/>
              <w:ind w:leftChars="100" w:left="210" w:firstLineChars="100" w:firstLine="160"/>
              <w:rPr>
                <w:rFonts w:hAnsi="ＭＳ ゴシック"/>
                <w:sz w:val="18"/>
                <w:szCs w:val="18"/>
              </w:rPr>
            </w:pPr>
            <w:r w:rsidRPr="00B37DE3">
              <w:rPr>
                <w:rFonts w:hAnsi="ＭＳ ゴシック" w:hint="eastAsia"/>
                <w:sz w:val="16"/>
                <w:szCs w:val="16"/>
              </w:rPr>
              <w:t>なお、当該特段の事情がある場合については、その具体的な内容を記録しておくことが必要である。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tcBorders>
              <w:top w:val="dotted" w:sz="4" w:space="0" w:color="auto"/>
              <w:bottom w:val="dotted" w:sz="4" w:space="0" w:color="auto"/>
            </w:tcBorders>
          </w:tcPr>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（地域密着型施設サービス計画の変更の必要性についてのサービス担当者会議等による専門的意見の聴取）</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計画担当介護支援専門員は、次に掲げる場合においては、サービス担当者会議の開催、担当者に対する照会等により、地域密着型施設サービス計画の変更の必要性について、担当者から、専門的な見地からの意見を求めるものとする。</w:t>
            </w:r>
          </w:p>
          <w:p w:rsidR="00F771D1" w:rsidRPr="00B37DE3" w:rsidRDefault="00F771D1" w:rsidP="00F771D1">
            <w:pPr>
              <w:spacing w:line="200" w:lineRule="exact"/>
              <w:ind w:firstLineChars="100" w:firstLine="180"/>
              <w:rPr>
                <w:rFonts w:hAnsi="ＭＳ ゴシック"/>
                <w:sz w:val="18"/>
                <w:szCs w:val="18"/>
              </w:rPr>
            </w:pPr>
            <w:r w:rsidRPr="00B37DE3">
              <w:rPr>
                <w:rFonts w:hAnsi="ＭＳ ゴシック" w:hint="eastAsia"/>
                <w:sz w:val="18"/>
                <w:szCs w:val="18"/>
              </w:rPr>
              <w:t>一　入所者が要介護更新認定を受けた場合</w:t>
            </w:r>
          </w:p>
          <w:p w:rsidR="00F771D1" w:rsidRPr="00B37DE3" w:rsidRDefault="00F771D1" w:rsidP="00F771D1">
            <w:pPr>
              <w:spacing w:line="200" w:lineRule="exact"/>
              <w:ind w:firstLineChars="100" w:firstLine="180"/>
              <w:rPr>
                <w:rFonts w:hAnsi="ＭＳ ゴシック"/>
                <w:sz w:val="18"/>
                <w:szCs w:val="18"/>
              </w:rPr>
            </w:pPr>
            <w:r w:rsidRPr="00B37DE3">
              <w:rPr>
                <w:rFonts w:hAnsi="ＭＳ ゴシック" w:hint="eastAsia"/>
                <w:sz w:val="18"/>
                <w:szCs w:val="18"/>
              </w:rPr>
              <w:t>二　入所者が要介護状態区分の変更の認定を受けた場合</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3"/>
        </w:trPr>
        <w:tc>
          <w:tcPr>
            <w:tcW w:w="2415" w:type="dxa"/>
            <w:tcBorders>
              <w:top w:val="dotted" w:sz="4" w:space="0" w:color="auto"/>
            </w:tcBorders>
          </w:tcPr>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（地域密着型施設サービス計画の変更）</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第２項から第８項までの規定は、地域密着型施設サービス計画の変更について準用する。</w:t>
            </w:r>
          </w:p>
          <w:p w:rsidR="00F771D1" w:rsidRPr="00B37DE3" w:rsidRDefault="00F771D1" w:rsidP="00F771D1">
            <w:pPr>
              <w:widowControl/>
              <w:spacing w:line="200" w:lineRule="exact"/>
              <w:ind w:left="160" w:hangingChars="100" w:hanging="160"/>
              <w:rPr>
                <w:rFonts w:hAnsi="ＭＳ ゴシック"/>
                <w:sz w:val="16"/>
                <w:szCs w:val="16"/>
              </w:rPr>
            </w:pPr>
            <w:r w:rsidRPr="00B37DE3">
              <w:rPr>
                <w:rFonts w:hAnsi="ＭＳ ゴシック" w:hint="eastAsia"/>
                <w:sz w:val="16"/>
                <w:szCs w:val="16"/>
              </w:rPr>
              <w:t>⑪計画担当介護支援専門員は、地域密着型施設サービス計画を変更する際には、原則として、基準第138条第２項から第８項に規定された地域密着型施設サービス計画作成に当たっての一連の業務を行うことが必要である。</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 xml:space="preserve">　　なお、入所者の希望による軽微な変更を行う場合には、この必要はないものとする。ただし、この場合においても、計画担当介護支援専門員が、入所者の解決すべき課題の変化に留意することが重要であることは、同条第９項（⑨地域密着型施設サービス計画の実施状況等の把握及び評価等）に規定したとおりであるので念のため申し添え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509"/>
        </w:trPr>
        <w:tc>
          <w:tcPr>
            <w:tcW w:w="2415" w:type="dxa"/>
            <w:vMerge w:val="restart"/>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介護</w:t>
            </w: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・サービス提供記録</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・業務日誌</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介護は、各ユニットにおいて入居者が相互に社会的関係を築き、自律的な日常生活を営むことを支援するよう、入居者の心身の状況等に応じ、適切な技術をもって行っているか。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①介護が、指定地域密着型介護老人福祉施設入所者生活介護の取扱方針を受けた適切な技術をもって行わなければならないことを規定したものである。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自律的な日常生活を営むことを支援するという点では、入居者の日常生活上の活動への援助が過剰なものとなることのないよう留意する必要がある。</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 xml:space="preserve">　　また、入居者が相互に社会的関係を築くことを支援するという点では、単に入居者が家事の中で役割を持つことを支援するにとどまらず、例えば、入居者相互の間で、頼り、頼られるといった精神面での役割が生まれることを支援することにも留意する必要があ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30"/>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入居者の日常生活における家事を、入居者が、その心身の状況等に応じて、それぞれの役割を持って行うよう適切に支援しているか。</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②「日常生活における家事」には、家事の簡単な下準備や配膳、後片付け、清掃やごみ出しなど、多様なものが考えられる。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居者が身体の清潔を維持し、精神的に快適な生活を営むことができるよう、適切な方法により、入居者に入浴の機会を提供しているか。ただし、やむを得ない場合には、清しきを行うことをもって入浴の機会の提供に代えることができる。</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③入浴が、単に身体の清潔を維持するだけでなく、入居者が精神的に快適な生活を営む上でも重要なものであることから、こうした観点に照らして「適切な方法により」これを行うこととするとともに、同様の観点から、一律の入浴回数を設けるのではなく、個浴の実施など入居者の意向に応じることができるだけの入浴機会を設けなければならないことを規定したものであ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入居者の心身の状況に応じて、適切な方法により、排せつの自立について必要な支援を行っているか。</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③排せつの介護は、入所者の心身の状況や排せつ状況などをもとに、自立支援の観点から、トイレ誘導や排せつ介助等について適切な方法により実施するものとする。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おむつを使用せざるを得ない入居者については、排せつの自立を図りつつ、そのおむつを適切に取り替えているか。</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④入所者がおむつを使用せざるを得ない場合には、その心身及び活動の状況に適し　　たおむつを提供するとともに、おむつ交換は、頻繁に行えば良いということではなく、入所者の排せつ状況を踏まえて実施するものとする。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vMerge/>
          </w:tcPr>
          <w:p w:rsidR="00F771D1" w:rsidRPr="00B37DE3" w:rsidRDefault="00F771D1" w:rsidP="00F771D1">
            <w:pPr>
              <w:spacing w:line="200" w:lineRule="exact"/>
              <w:rPr>
                <w:rFonts w:hAnsi="ＭＳ ゴシック"/>
                <w:sz w:val="18"/>
                <w:szCs w:val="18"/>
              </w:rPr>
            </w:pPr>
          </w:p>
        </w:tc>
        <w:tc>
          <w:tcPr>
            <w:tcW w:w="6147" w:type="dxa"/>
            <w:tcBorders>
              <w:bottom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褥瘡が発生しないよう適切な介護を行うとともに、その発生を予防するための体制を整備しているか。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⑤「褥瘡が発生しないよう適切な介護を行うとともに、その発生を予防するための体制を整備しなければならない。」とは、施設において褥瘡の予防の体制を整備するとともに、介護職員等が褥瘡に関する基礎的知識を有し、日常的なケアにおいて配慮することにより、褥瘡発生の予防効果を向上させることを想定している。例えば、次のようなことが考えられる。</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イ　当該施設における褥瘡のハイリスク者（日常生活自立度が低い入所者等）に対し、褥瘡予防のための計画の作成、実践並びに評価をする。</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ロ　当該施設において、専任の施設内褥瘡予防対策を担当する者（看護師が望ましい。）を決めておく。</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ハ　医師、看護職員、介護職員、管理栄養士等からなる褥瘡対策チームを設置する。</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ニ　当該施設における褥瘡対策のための指針を整備する。</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ホ　介護職員等に対し、褥瘡対策に関する施設内職員継続教育を実施する。</w:t>
            </w:r>
          </w:p>
          <w:p w:rsidR="00F771D1" w:rsidRPr="00B37DE3" w:rsidRDefault="00F771D1" w:rsidP="00F771D1">
            <w:pPr>
              <w:spacing w:line="200" w:lineRule="exact"/>
              <w:ind w:left="320" w:hangingChars="200" w:hanging="320"/>
              <w:rPr>
                <w:rFonts w:hAnsi="ＭＳ ゴシック"/>
                <w:sz w:val="18"/>
                <w:szCs w:val="18"/>
              </w:rPr>
            </w:pPr>
            <w:r w:rsidRPr="00B37DE3">
              <w:rPr>
                <w:rFonts w:hAnsi="ＭＳ ゴシック" w:hint="eastAsia"/>
                <w:sz w:val="16"/>
                <w:szCs w:val="16"/>
              </w:rPr>
              <w:t xml:space="preserve">　また、施設外の専門家による相談、指導を積極的に活用することが望ましい。</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599"/>
        </w:trPr>
        <w:tc>
          <w:tcPr>
            <w:tcW w:w="2415" w:type="dxa"/>
            <w:vMerge/>
          </w:tcPr>
          <w:p w:rsidR="00F771D1" w:rsidRPr="00B37DE3" w:rsidRDefault="00F771D1" w:rsidP="00F771D1">
            <w:pPr>
              <w:spacing w:line="200" w:lineRule="exact"/>
              <w:rPr>
                <w:rFonts w:hAnsi="ＭＳ ゴシック"/>
                <w:sz w:val="18"/>
                <w:szCs w:val="18"/>
              </w:rPr>
            </w:pPr>
          </w:p>
        </w:tc>
        <w:tc>
          <w:tcPr>
            <w:tcW w:w="6147" w:type="dxa"/>
            <w:tcBorders>
              <w:bottom w:val="nil"/>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前各項に規定するもののほか、入居者が行う離床、着替え、整容等の日常生活上の行為を適切に支援しているか。</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⑥指定地域密着型介護老人福祉施設は、入所者にとって生活の場であることから、通常の一日の生活の流れに沿って、離床、着替え、整容など入所者の心身の状況に応じた日常生活上の世話を適切に行うものとす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常時１人以上の介護職員を介護に従事させているか。</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⑦常時１人以上の介護職員を従事させればよいこととしたものであり、非常勤の介護職員でも差し支えない。</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66"/>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入居者に対し、その負担により、当該ユニット型指定地域密着型介護老人福祉施設の従業者以外の者による介護を受けさせていないか。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vMerge w:val="restart"/>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食事</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栄養並びに入居者の心身の状況及び嗜好を考慮した食事を提供しているか。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①食事の提供について</w:t>
            </w:r>
          </w:p>
          <w:p w:rsidR="00F771D1" w:rsidRPr="00B37DE3" w:rsidRDefault="00F771D1" w:rsidP="00F771D1">
            <w:pPr>
              <w:spacing w:line="200" w:lineRule="exact"/>
              <w:ind w:leftChars="100" w:left="210"/>
              <w:rPr>
                <w:rFonts w:hAnsi="ＭＳ ゴシック"/>
                <w:sz w:val="16"/>
                <w:szCs w:val="16"/>
              </w:rPr>
            </w:pPr>
            <w:r w:rsidRPr="00B37DE3">
              <w:rPr>
                <w:rFonts w:hAnsi="ＭＳ ゴシック" w:hint="eastAsia"/>
                <w:sz w:val="16"/>
                <w:szCs w:val="16"/>
              </w:rPr>
              <w:t xml:space="preserve">　入所者ごとの栄養状態を定期的に把握し、個々の入所者の栄養状態に応じた栄養管理を行うように努めるとともに、摂食・嚥下機能その他の入所者の身体の状況や、食形態、嗜好等にも配慮した適切な栄養量及び内容とすること。</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また、入所者の自立の支援に配慮し、できるだけ離床して食堂で行われるよう努めなければならないこと。</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②調理について</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調理は、あらかじめ作成された献立に従って行うとともに、その実施状況を明らかにしておくこと。</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また、病弱者に対する献立については、必要に応じ、医師の指導を受けること。</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③適時の食事の提供について</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食事時間は適切なものとし、夕食時間は午後６時以降とすることが望ましいが、早くても午後５時以降とすること。</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④食事の提供に関する業務の委託について</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食事の提供に関する業務は指定地域密着型介護老人福祉施設自らが行うことが望ましいが、栄養管理、調理管理、材料管理、施設等管理、業務管理、衛生管理、労働衛生管理について施設自らが行う等、当該施設の管理者が業務遂行上必要な注意を果たし得るような体制と契約内容により、食事サービスの質が確保される場合には、当該施設の最終的責任の下で第三者に委託することができること。</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⑤居室関係部門と食事関係部門との連携について</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食事提供については、入所者の嚥下や咀嚼の状況、食欲など心身の状態等を当該入所者の食事に的確に反映させるために、居室関係部門と食事関係部門との連絡が十分とられていることが必要であること。</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⑥栄養食事相談</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入所者に対しては適切な栄養食事相談を行う必要があること。</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⑦食事内容の検討について</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 xml:space="preserve">　　食事内容については、当該施設の医師又は栄養士若しくは管理栄養士を含む会議において検討が加えられなければならないこと。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48"/>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入居者の心身の状況に応じて、適切な方法により、食事の自立について必要な支援を行っているか。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40"/>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入居者の生活習慣を尊重した適切な時間に食事を提供するとともに、入居者がその心身の状況に応じてできる限り自立して食事を摂ることができるよう必要な時間を確保しているか。</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①食事は、入居者の生活習慣を尊重した適切な時間に提供しなければならないこと、また、施設側の都合で急かしたりすることがなく、入居者が自分のペースで食事を摂ることができるよう十分な時間を確保しなければならないことを規定したものであ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617"/>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入居者が相互に社会的関係を築くことができるよう、その意思を尊重しつつ、入居者が共同生活室で食事を摂ることを支援しているか。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②入居者の意思を尊重し、また、その心身の状況に配慮した上で、できる限り離床し、共同生活室で食事を摂ることができるよう支援しなければならないことを規定したものである。</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 xml:space="preserve">　　この際、共同生活室で食事を摂るよう強制することはあってはならないので、十分留意する必要がある。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相談及び援助</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常に入所者の心身の状況、その置かれている環境等の的確な把握に努め、入所者又はその家族に対し、その相談に適切に応じるとともに、必要な助言その他の援助を行っているか。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◇常時必要な相談及び援助を行い得る体制をとることにより、積極的に入所者の生活の向上を図ることを趣旨とするものである。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val="restart"/>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社会生活上の便宜の提供等</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入居者の嗜好に応じた趣味、教養又は娯楽に係る活動の機会を提供するとともに、入居者が自律的に行うこれらの活動を支援しているか。</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①入居者一人一人の嗜好を把握した上で、それに応じた趣味、教養又は娯楽に係る活動の機会を提供するとともに、同好会やクラブ活動などを含め、入居者が自律的に行うこれらの活動を支援しなければならないことを規定したものであ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28"/>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入居者が日常生活を営む上で必要な行政機関等に対する手続について、その者又はその家族が行うことが困難である場合は、その者の同意を得て、代わって行っているか。</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②郵便、証明書等の交付申請等、入所者が必要とする手続等について、入所者又はその家族が行うことが困難な場合は、原則としてその都度、その者の同意を得た上で代行しなければならないこととするものである。特に金銭にかかるものについては書面等をもって事前に同意を得るとともに、代行した後はその都度本人に確認を得るものとす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368"/>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常に入居者の家族との連携を図るとともに、入居者とその家族との交流等の機会を確保するよう努めているか。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②居室は、家族や友人が来訪・宿泊して入居者と交流するのに適した個室であることから、これらの者ができる限り気軽に来訪・宿泊することができるよう配慮しなければならない。</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③入所者の家族に対し、当該施設の会報の送付、当該施設が実施する行事への参加の呼びかけ等によって入所者とその家族が交流できる機会等を確保するよう努めなければならないこととするものである。また、入所者と家族の面会の場所や時間等についても、利用者やその家族の利便に配慮したものとするよう努めなければならない。</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124"/>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入居者の外出の機会を確保するよう努めているか。</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④入所者の生活を当該施設内で完結させてしまうことのないよう、入所者の希望や心身の状況を踏まえながら、買物や外食、図書館や公民館等の公共施設の利用、地域の行事への参加、友人宅の訪問、散歩など、入所者に多様な外出の機会を確保するよう努めなければならないこととするものであ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3"/>
        </w:trPr>
        <w:tc>
          <w:tcPr>
            <w:tcW w:w="2415" w:type="dxa"/>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機能訓練</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入所者に対し、その心身の状況等に応じて、日常生活を営むのに必要な機能を改善し、又はその減退を防止するための訓練を行っているか。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◇機能訓練室における機能訓練に限るものではなく、日常生活の中での機能訓練やレクリエーション、行事の実施等を通じた機能訓練を含むものであり、これらについても十分に配慮しなければならない。</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tcPr>
          <w:p w:rsidR="00F771D1"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栄養管理</w:t>
            </w:r>
          </w:p>
          <w:p w:rsidR="006C366C" w:rsidRDefault="006C366C" w:rsidP="006C366C">
            <w:pPr>
              <w:spacing w:line="200" w:lineRule="exact"/>
              <w:rPr>
                <w:rFonts w:hAnsi="ＭＳ ゴシック"/>
                <w:sz w:val="18"/>
                <w:szCs w:val="18"/>
              </w:rPr>
            </w:pPr>
          </w:p>
          <w:p w:rsidR="006C366C" w:rsidRDefault="006C366C" w:rsidP="006C366C">
            <w:pPr>
              <w:spacing w:line="200" w:lineRule="exact"/>
              <w:rPr>
                <w:rFonts w:hAnsi="ＭＳ ゴシック"/>
                <w:sz w:val="18"/>
                <w:szCs w:val="18"/>
              </w:rPr>
            </w:pPr>
          </w:p>
          <w:p w:rsidR="006C366C" w:rsidRDefault="006C366C" w:rsidP="006C366C">
            <w:pPr>
              <w:spacing w:line="200" w:lineRule="exact"/>
              <w:rPr>
                <w:rFonts w:hAnsi="ＭＳ ゴシック"/>
                <w:sz w:val="18"/>
                <w:szCs w:val="18"/>
              </w:rPr>
            </w:pPr>
            <w:r w:rsidRPr="007F5AAD">
              <w:rPr>
                <w:rFonts w:hAnsi="ＭＳ ゴシック" w:hint="eastAsia"/>
                <w:sz w:val="18"/>
                <w:szCs w:val="18"/>
              </w:rPr>
              <w:t>・</w:t>
            </w:r>
            <w:r>
              <w:rPr>
                <w:rFonts w:hAnsi="ＭＳ ゴシック" w:hint="eastAsia"/>
                <w:sz w:val="18"/>
                <w:szCs w:val="18"/>
              </w:rPr>
              <w:t>栄養ケア計画</w:t>
            </w:r>
          </w:p>
          <w:p w:rsidR="006C366C" w:rsidRPr="006C366C" w:rsidRDefault="006C366C" w:rsidP="006C366C">
            <w:pPr>
              <w:spacing w:line="200" w:lineRule="exact"/>
              <w:rPr>
                <w:rFonts w:hAnsi="ＭＳ ゴシック"/>
                <w:sz w:val="18"/>
                <w:szCs w:val="18"/>
              </w:rPr>
            </w:pPr>
            <w:r>
              <w:rPr>
                <w:rFonts w:hAnsi="ＭＳ ゴシック" w:hint="eastAsia"/>
                <w:sz w:val="18"/>
                <w:szCs w:val="18"/>
              </w:rPr>
              <w:t>・栄養状態の記録</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（※令和６年３月31日まで経過措置期間）</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入所者の栄養状態の維持及び改善を図り、自立した日常生活を営むことができるよう、各入所者の状態に応じた栄養管理を計画的に行っているか。</w:t>
            </w:r>
          </w:p>
          <w:p w:rsidR="00F771D1" w:rsidRPr="00B37DE3" w:rsidRDefault="00F771D1" w:rsidP="00F771D1">
            <w:pPr>
              <w:spacing w:line="200" w:lineRule="exact"/>
              <w:ind w:left="160" w:hangingChars="100" w:hanging="160"/>
              <w:rPr>
                <w:rFonts w:hAnsi="ＭＳ ゴシック"/>
                <w:sz w:val="16"/>
                <w:szCs w:val="18"/>
              </w:rPr>
            </w:pPr>
            <w:r w:rsidRPr="00B37DE3">
              <w:rPr>
                <w:rFonts w:hAnsi="ＭＳ ゴシック" w:hint="eastAsia"/>
                <w:sz w:val="16"/>
                <w:szCs w:val="18"/>
              </w:rPr>
              <w:t>(11) 基準第143条の２は、指定地域密着型介護老人福祉施設の入所者に対する栄養管理について、令和３年度より栄養マネジメント加算を廃止し、栄養ケア・マネジメントを基本サービスとして行うことを踏まえ、管理栄養士が、入所者の栄養状態に応じて、計画的に行うべきことを定めたものである。ただし、栄養士のみが配置されている施設や栄養士又は管理栄養士を置かないことができる施設については、併設施設や外部の管理栄養士の協力により行うこととする。</w:t>
            </w:r>
          </w:p>
          <w:p w:rsidR="00F771D1" w:rsidRPr="00B37DE3" w:rsidRDefault="00F771D1" w:rsidP="00F771D1">
            <w:pPr>
              <w:spacing w:line="200" w:lineRule="exact"/>
              <w:ind w:firstLineChars="200" w:firstLine="320"/>
              <w:rPr>
                <w:rFonts w:hAnsi="ＭＳ ゴシック"/>
                <w:sz w:val="16"/>
                <w:szCs w:val="18"/>
              </w:rPr>
            </w:pPr>
            <w:r w:rsidRPr="00B37DE3">
              <w:rPr>
                <w:rFonts w:hAnsi="ＭＳ ゴシック" w:hint="eastAsia"/>
                <w:sz w:val="16"/>
                <w:szCs w:val="18"/>
              </w:rPr>
              <w:t>栄養管理について、以下の手順により行うこととする。</w:t>
            </w:r>
          </w:p>
          <w:p w:rsidR="00F771D1" w:rsidRPr="00B37DE3" w:rsidRDefault="00F771D1" w:rsidP="00F771D1">
            <w:pPr>
              <w:spacing w:line="200" w:lineRule="exact"/>
              <w:ind w:leftChars="100" w:left="370" w:hangingChars="100" w:hanging="160"/>
              <w:rPr>
                <w:rFonts w:hAnsi="ＭＳ ゴシック"/>
                <w:sz w:val="16"/>
                <w:szCs w:val="18"/>
              </w:rPr>
            </w:pPr>
            <w:r w:rsidRPr="00B37DE3">
              <w:rPr>
                <w:rFonts w:hAnsi="ＭＳ ゴシック" w:hint="eastAsia"/>
                <w:sz w:val="16"/>
                <w:szCs w:val="18"/>
              </w:rPr>
              <w:t>①入所者の栄養状態を施設入所時に把握し、医師、管理栄養士、歯科医師、看護師、介護支援専門員その他の職種の者が共同して、入所者ごとの摂食・嚥下機能及び食形態にも配慮した栄養ケア計画を作成すること。栄養ケア計画の作成に当たっては、地域密着型施設サービス計画との整合性を図ること。なお、栄養ケア計画に相当する内容を地域密着型施設サービス計画の中に記載する場合は、その記載をもって栄養ケア計画の作成に代えることができるものとすること。</w:t>
            </w:r>
          </w:p>
          <w:p w:rsidR="00F771D1" w:rsidRPr="00B37DE3" w:rsidRDefault="00F771D1" w:rsidP="00F771D1">
            <w:pPr>
              <w:spacing w:line="200" w:lineRule="exact"/>
              <w:ind w:leftChars="100" w:left="370" w:hangingChars="100" w:hanging="160"/>
              <w:rPr>
                <w:rFonts w:hAnsi="ＭＳ ゴシック"/>
                <w:sz w:val="16"/>
                <w:szCs w:val="18"/>
              </w:rPr>
            </w:pPr>
            <w:r w:rsidRPr="00B37DE3">
              <w:rPr>
                <w:rFonts w:hAnsi="ＭＳ ゴシック" w:hint="eastAsia"/>
                <w:sz w:val="16"/>
                <w:szCs w:val="18"/>
              </w:rPr>
              <w:t>②入所者ごとの栄養ケア計画に従い、栄養管理を行うとともに、入所者の栄養状態を定期的に記録すること。</w:t>
            </w:r>
          </w:p>
          <w:p w:rsidR="00F771D1" w:rsidRPr="00B37DE3" w:rsidRDefault="00F771D1" w:rsidP="00F771D1">
            <w:pPr>
              <w:spacing w:line="200" w:lineRule="exact"/>
              <w:ind w:leftChars="100" w:left="370" w:hangingChars="100" w:hanging="160"/>
              <w:rPr>
                <w:rFonts w:hAnsi="ＭＳ ゴシック"/>
                <w:sz w:val="16"/>
                <w:szCs w:val="18"/>
              </w:rPr>
            </w:pPr>
            <w:r w:rsidRPr="00B37DE3">
              <w:rPr>
                <w:rFonts w:hAnsi="ＭＳ ゴシック" w:hint="eastAsia"/>
                <w:sz w:val="16"/>
                <w:szCs w:val="18"/>
              </w:rPr>
              <w:t>③入所者ごとの栄養ケア計画の進捗状況を定期的に評価し、必要に応じて当該計画を見直すこと。</w:t>
            </w:r>
          </w:p>
          <w:p w:rsidR="00F771D1" w:rsidRPr="00B37DE3" w:rsidRDefault="00F771D1" w:rsidP="00F771D1">
            <w:pPr>
              <w:spacing w:line="200" w:lineRule="exact"/>
              <w:ind w:leftChars="100" w:left="370" w:hangingChars="100" w:hanging="160"/>
              <w:rPr>
                <w:rFonts w:hAnsi="ＭＳ ゴシック"/>
                <w:sz w:val="16"/>
                <w:szCs w:val="18"/>
              </w:rPr>
            </w:pPr>
            <w:r w:rsidRPr="00B37DE3">
              <w:rPr>
                <w:rFonts w:hAnsi="ＭＳ ゴシック" w:hint="eastAsia"/>
                <w:sz w:val="16"/>
                <w:szCs w:val="18"/>
              </w:rPr>
              <w:t>④栄養ケア・マネジメントの実務等については、「リハビリテーション・個別機能訓練、栄養管理及び口腔管理の実施に関する基本的な考え方並びに事務処理手順及び様式例の提示について」（令和３年３月16 日老認発0316 第３号、老老発0316 第２号）第４において示しているので、参考とされたい。</w:t>
            </w:r>
          </w:p>
          <w:p w:rsidR="00F771D1" w:rsidRPr="00B37DE3" w:rsidRDefault="00F771D1" w:rsidP="00F771D1">
            <w:pPr>
              <w:spacing w:line="200" w:lineRule="exact"/>
              <w:ind w:leftChars="100" w:left="210" w:firstLineChars="100" w:firstLine="160"/>
              <w:rPr>
                <w:rFonts w:hAnsi="ＭＳ ゴシック"/>
                <w:sz w:val="16"/>
                <w:szCs w:val="18"/>
              </w:rPr>
            </w:pPr>
            <w:r w:rsidRPr="00B37DE3">
              <w:rPr>
                <w:rFonts w:hAnsi="ＭＳ ゴシック" w:hint="eastAsia"/>
                <w:sz w:val="16"/>
                <w:szCs w:val="18"/>
              </w:rPr>
              <w:t>なお、当該義務付けの適用に当たっては、令和３年改正省令附則第８条において、３年間の経過措置を設けており、令和６年３月31 日までの間は、努力義務とされている。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C310CB">
        <w:trPr>
          <w:trHeight w:val="13"/>
        </w:trPr>
        <w:tc>
          <w:tcPr>
            <w:tcW w:w="2415" w:type="dxa"/>
          </w:tcPr>
          <w:p w:rsidR="00F771D1"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口腔衛生の管理</w:t>
            </w:r>
          </w:p>
          <w:p w:rsidR="006C366C" w:rsidRDefault="006C366C" w:rsidP="006C366C">
            <w:pPr>
              <w:spacing w:line="200" w:lineRule="exact"/>
              <w:rPr>
                <w:rFonts w:hAnsi="ＭＳ ゴシック"/>
                <w:sz w:val="18"/>
                <w:szCs w:val="18"/>
              </w:rPr>
            </w:pPr>
          </w:p>
          <w:p w:rsidR="006C366C" w:rsidRDefault="006C366C" w:rsidP="006C366C">
            <w:pPr>
              <w:spacing w:line="200" w:lineRule="exact"/>
              <w:rPr>
                <w:rFonts w:hAnsi="ＭＳ ゴシック"/>
                <w:sz w:val="18"/>
                <w:szCs w:val="18"/>
              </w:rPr>
            </w:pPr>
          </w:p>
          <w:p w:rsidR="006C366C" w:rsidRPr="006C366C" w:rsidRDefault="006C366C" w:rsidP="006C366C">
            <w:pPr>
              <w:spacing w:line="200" w:lineRule="exact"/>
              <w:rPr>
                <w:rFonts w:hAnsi="ＭＳ ゴシック"/>
                <w:sz w:val="18"/>
                <w:szCs w:val="18"/>
              </w:rPr>
            </w:pPr>
            <w:r w:rsidRPr="007F5AAD">
              <w:rPr>
                <w:rFonts w:hAnsi="ＭＳ ゴシック" w:hint="eastAsia"/>
                <w:sz w:val="18"/>
                <w:szCs w:val="18"/>
              </w:rPr>
              <w:t>・</w:t>
            </w:r>
            <w:r>
              <w:rPr>
                <w:rFonts w:hAnsi="ＭＳ ゴシック" w:hint="eastAsia"/>
                <w:sz w:val="18"/>
                <w:szCs w:val="18"/>
              </w:rPr>
              <w:t>口腔衛生の管理計画</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（※令和６年３月31日まで経過措置期間）</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入所者の口腔の健康の保持を図り、自立した日常生活を営むことができるよう、口腔衛生の管理体制を整備し、各入所者の状態に応じた口腔衛生の管理を計画的に行っているか。</w:t>
            </w:r>
          </w:p>
          <w:p w:rsidR="00F771D1" w:rsidRPr="00B37DE3" w:rsidRDefault="00F771D1" w:rsidP="00F771D1">
            <w:pPr>
              <w:spacing w:line="200" w:lineRule="exact"/>
              <w:rPr>
                <w:rFonts w:hAnsi="ＭＳ ゴシック"/>
                <w:sz w:val="16"/>
                <w:szCs w:val="18"/>
              </w:rPr>
            </w:pPr>
            <w:r w:rsidRPr="00B37DE3">
              <w:rPr>
                <w:rFonts w:hAnsi="ＭＳ ゴシック" w:hint="eastAsia"/>
                <w:sz w:val="16"/>
                <w:szCs w:val="18"/>
              </w:rPr>
              <w:t>基準第143 条の３は、指定地域密着型介護老人福祉施設の入所者に対する口腔衛生の管理について、令和３年度より口腔衛生管理体制加算を廃止し、基本サービスとして行うことを踏まえ、入所者の口腔の健康状態に応じて、以下の手順により計画的に行うべきことを定めたものである。</w:t>
            </w:r>
          </w:p>
          <w:p w:rsidR="00F771D1" w:rsidRPr="00B37DE3" w:rsidRDefault="00F771D1" w:rsidP="00F771D1">
            <w:pPr>
              <w:spacing w:line="200" w:lineRule="exact"/>
              <w:ind w:left="160" w:hangingChars="100" w:hanging="160"/>
              <w:rPr>
                <w:rFonts w:hAnsi="ＭＳ ゴシック"/>
                <w:sz w:val="16"/>
                <w:szCs w:val="18"/>
              </w:rPr>
            </w:pPr>
            <w:r w:rsidRPr="00B37DE3">
              <w:rPr>
                <w:rFonts w:hAnsi="ＭＳ ゴシック" w:hint="eastAsia"/>
                <w:sz w:val="16"/>
                <w:szCs w:val="18"/>
              </w:rPr>
              <w:t>①当該施設において、歯科医師又は歯科医師の指示を受けた歯科衛生士が、当該施設の介護職員に対する口腔衛生の管理に係る技術的助言及び指導を年２回以上行うこと。</w:t>
            </w:r>
          </w:p>
          <w:p w:rsidR="00F771D1" w:rsidRPr="00B37DE3" w:rsidRDefault="00F771D1" w:rsidP="00F771D1">
            <w:pPr>
              <w:spacing w:line="200" w:lineRule="exact"/>
              <w:ind w:left="160" w:hangingChars="100" w:hanging="160"/>
              <w:rPr>
                <w:rFonts w:hAnsi="ＭＳ ゴシック"/>
                <w:sz w:val="16"/>
                <w:szCs w:val="18"/>
              </w:rPr>
            </w:pPr>
            <w:r w:rsidRPr="00B37DE3">
              <w:rPr>
                <w:rFonts w:hAnsi="ＭＳ ゴシック" w:hint="eastAsia"/>
                <w:sz w:val="16"/>
                <w:szCs w:val="18"/>
              </w:rPr>
              <w:t>②①の技術的助言及び指導に基づき、以下の事項を記載した、入所者の口腔衛生の管理体制に係る計画を作成するとともに、必要に応じて、定期的に当該計画を見直すこと。なお、口腔衛生の管理体制に係る計画に相当する内容を地域密着型施設サービス計画の中に記載する場合はその記載をもって口腔衛生の管理体制に係る計画の作成に代えることができるものとすること。</w:t>
            </w:r>
          </w:p>
          <w:p w:rsidR="00F771D1" w:rsidRPr="00B37DE3" w:rsidRDefault="00F771D1" w:rsidP="00F771D1">
            <w:pPr>
              <w:spacing w:line="200" w:lineRule="exact"/>
              <w:ind w:firstLineChars="100" w:firstLine="160"/>
              <w:rPr>
                <w:rFonts w:hAnsi="ＭＳ ゴシック"/>
                <w:sz w:val="16"/>
                <w:szCs w:val="18"/>
              </w:rPr>
            </w:pPr>
            <w:r w:rsidRPr="00B37DE3">
              <w:rPr>
                <w:rFonts w:hAnsi="ＭＳ ゴシック" w:hint="eastAsia"/>
                <w:sz w:val="16"/>
                <w:szCs w:val="18"/>
              </w:rPr>
              <w:t>イ　助言を行った歯科医師</w:t>
            </w:r>
          </w:p>
          <w:p w:rsidR="00F771D1" w:rsidRPr="00B37DE3" w:rsidRDefault="00F771D1" w:rsidP="00F771D1">
            <w:pPr>
              <w:spacing w:line="200" w:lineRule="exact"/>
              <w:ind w:firstLineChars="100" w:firstLine="160"/>
              <w:rPr>
                <w:rFonts w:hAnsi="ＭＳ ゴシック"/>
                <w:sz w:val="16"/>
                <w:szCs w:val="18"/>
              </w:rPr>
            </w:pPr>
            <w:r w:rsidRPr="00B37DE3">
              <w:rPr>
                <w:rFonts w:hAnsi="ＭＳ ゴシック" w:hint="eastAsia"/>
                <w:sz w:val="16"/>
                <w:szCs w:val="18"/>
              </w:rPr>
              <w:t>ロ　歯科医師からの助言の要点</w:t>
            </w:r>
          </w:p>
          <w:p w:rsidR="00F771D1" w:rsidRPr="00B37DE3" w:rsidRDefault="00F771D1" w:rsidP="00F771D1">
            <w:pPr>
              <w:spacing w:line="200" w:lineRule="exact"/>
              <w:ind w:firstLineChars="100" w:firstLine="160"/>
              <w:rPr>
                <w:rFonts w:hAnsi="ＭＳ ゴシック"/>
                <w:sz w:val="16"/>
                <w:szCs w:val="18"/>
              </w:rPr>
            </w:pPr>
            <w:r w:rsidRPr="00B37DE3">
              <w:rPr>
                <w:rFonts w:hAnsi="ＭＳ ゴシック" w:hint="eastAsia"/>
                <w:sz w:val="16"/>
                <w:szCs w:val="18"/>
              </w:rPr>
              <w:t>ハ　具体的方策</w:t>
            </w:r>
          </w:p>
          <w:p w:rsidR="00F771D1" w:rsidRPr="00B37DE3" w:rsidRDefault="00F771D1" w:rsidP="00F771D1">
            <w:pPr>
              <w:spacing w:line="200" w:lineRule="exact"/>
              <w:ind w:firstLineChars="100" w:firstLine="160"/>
              <w:rPr>
                <w:rFonts w:hAnsi="ＭＳ ゴシック"/>
                <w:sz w:val="16"/>
                <w:szCs w:val="18"/>
              </w:rPr>
            </w:pPr>
            <w:r w:rsidRPr="00B37DE3">
              <w:rPr>
                <w:rFonts w:hAnsi="ＭＳ ゴシック" w:hint="eastAsia"/>
                <w:sz w:val="16"/>
                <w:szCs w:val="18"/>
              </w:rPr>
              <w:t>ニ　当該施設における実施目標</w:t>
            </w:r>
          </w:p>
          <w:p w:rsidR="00F771D1" w:rsidRPr="00B37DE3" w:rsidRDefault="00F771D1" w:rsidP="00F771D1">
            <w:pPr>
              <w:spacing w:line="200" w:lineRule="exact"/>
              <w:ind w:firstLineChars="100" w:firstLine="160"/>
              <w:rPr>
                <w:rFonts w:hAnsi="ＭＳ ゴシック"/>
                <w:sz w:val="16"/>
                <w:szCs w:val="18"/>
              </w:rPr>
            </w:pPr>
            <w:r w:rsidRPr="00B37DE3">
              <w:rPr>
                <w:rFonts w:hAnsi="ＭＳ ゴシック" w:hint="eastAsia"/>
                <w:sz w:val="16"/>
                <w:szCs w:val="18"/>
              </w:rPr>
              <w:t>ホ　留意事項・特記事項</w:t>
            </w:r>
          </w:p>
          <w:p w:rsidR="00F771D1" w:rsidRPr="00B37DE3" w:rsidRDefault="00F771D1" w:rsidP="00F771D1">
            <w:pPr>
              <w:spacing w:line="200" w:lineRule="exact"/>
              <w:ind w:left="160" w:hangingChars="100" w:hanging="160"/>
              <w:rPr>
                <w:rFonts w:hAnsi="ＭＳ ゴシック"/>
                <w:sz w:val="16"/>
                <w:szCs w:val="18"/>
              </w:rPr>
            </w:pPr>
            <w:r w:rsidRPr="00B37DE3">
              <w:rPr>
                <w:rFonts w:hAnsi="ＭＳ ゴシック" w:hint="eastAsia"/>
                <w:sz w:val="16"/>
                <w:szCs w:val="18"/>
              </w:rPr>
              <w:t>③医療保険において歯科訪問診療料が算定された日に、介護職員に対する口腔清掃等に係る技術的助言及び指導又は⑵の計画に関する技術的助言及び指導を行うにあたっては、歯科訪問診療又は訪問歯科衛生指導の実施時間以外の時間帯に行うこと。</w:t>
            </w:r>
          </w:p>
          <w:p w:rsidR="00F771D1" w:rsidRPr="00B37DE3" w:rsidRDefault="00F771D1" w:rsidP="00F771D1">
            <w:pPr>
              <w:spacing w:line="200" w:lineRule="exact"/>
              <w:ind w:leftChars="100" w:left="210" w:firstLineChars="100" w:firstLine="160"/>
              <w:rPr>
                <w:rFonts w:hAnsi="ＭＳ ゴシック"/>
                <w:sz w:val="16"/>
                <w:szCs w:val="18"/>
              </w:rPr>
            </w:pPr>
            <w:r w:rsidRPr="00B37DE3">
              <w:rPr>
                <w:rFonts w:hAnsi="ＭＳ ゴシック" w:hint="eastAsia"/>
                <w:sz w:val="16"/>
                <w:szCs w:val="18"/>
              </w:rPr>
              <w:t>なお、当該義務付けの適用に当たっては、令和３年改正省令附則第９条において、３年間の経過措置を設けており、令和６年３月31 日までの間は、努力義務とされている。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3"/>
        </w:trPr>
        <w:tc>
          <w:tcPr>
            <w:tcW w:w="2415" w:type="dxa"/>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健康管理</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医師又は看護職員は、常に入所者の健康の状況に注意し、必要に応じて健康保持のための適切な措置を採っているか。</w:t>
            </w:r>
          </w:p>
          <w:p w:rsidR="00F771D1" w:rsidRPr="00B37DE3" w:rsidRDefault="00F771D1" w:rsidP="00F771D1">
            <w:pPr>
              <w:spacing w:line="200" w:lineRule="exact"/>
              <w:rPr>
                <w:rFonts w:hAnsi="ＭＳ ゴシック"/>
                <w:sz w:val="16"/>
                <w:szCs w:val="16"/>
              </w:rPr>
            </w:pPr>
            <w:r w:rsidRPr="00B37DE3">
              <w:rPr>
                <w:rFonts w:hAnsi="ＭＳ ゴシック" w:hint="eastAsia"/>
                <w:sz w:val="16"/>
                <w:szCs w:val="16"/>
              </w:rPr>
              <w:t>◇健康管理が、医師及び看護職員の業務であることを明確にしたものである。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3"/>
        </w:trPr>
        <w:tc>
          <w:tcPr>
            <w:tcW w:w="2415" w:type="dxa"/>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入所者の入院期間中の取扱い</w:t>
            </w:r>
          </w:p>
          <w:p w:rsidR="00F771D1" w:rsidRPr="00B37DE3" w:rsidRDefault="00F771D1" w:rsidP="00F771D1">
            <w:pPr>
              <w:spacing w:line="200" w:lineRule="exact"/>
              <w:ind w:left="180" w:hangingChars="100" w:hanging="180"/>
              <w:rPr>
                <w:rFonts w:hAnsi="ＭＳ ゴシック"/>
                <w:sz w:val="18"/>
                <w:szCs w:val="18"/>
              </w:rPr>
            </w:pPr>
          </w:p>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・サービス提供記録</w:t>
            </w:r>
          </w:p>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・業務日誌</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所者について、病院又は診療所に入院する必要が生じた場合であって、入院後おおむね３月以内に退院することが明らかに見込まれるときは、その者及びその家族の希望等を勘案し、必要に応じて適切な便宜を供与するとともに、やむを得ない事情がある場合を除き、退院後再び当該指定地域密着型介護老人福祉施設に円滑に入所することができるようにしている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①「退院することが明らかに見込まれるとき」に該当するか否かは、入所者の入院先の病院又は診療所の当該主治医に確認するなどの方法により判断すること。</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②「必要に応じて適切な便宜を供与」とは、入所者及びその家族の同意の上での入退院の手続きや、その他の個々の状況に応じた便宜を図ることを指すものである。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③「やむを得ない事情がある場合」とは、単に当初予定の退院日に満床であることをもってやむを得ない事情として該当するものではなく、例えば、入所者の退院が予定より早まるなどの理由により、ベッドの確保が間に合わない場合等を指すものである。施設側の都合は、基本的には該当しないことに留意すること。なお、前記の例示の場合であっても、再入所が可能なベッドの確保が出来るまでの間、短期入所生活介護の利用を検討するなどにより、入所者の生活に支障を来さないよう努める必要があ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④入所者の入院期間中のベッドは、短期入所生活介護事業等に利用しても差し支えないが、入所者が退院する際に円滑に再入所できるよう、その利用は計画的なものでなければならない。</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3"/>
        </w:trPr>
        <w:tc>
          <w:tcPr>
            <w:tcW w:w="2415" w:type="dxa"/>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利用者に関する市町村への通知</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指定地域密着型介護老人福祉施設入所者生活介護を受けている利用者が次の各号のいずれかに該当する場合は、遅滞なく、意見を付してその旨を市町村に通知しているか。</w:t>
            </w:r>
          </w:p>
          <w:p w:rsidR="00F771D1" w:rsidRPr="00B37DE3" w:rsidRDefault="00F771D1" w:rsidP="00F771D1">
            <w:pPr>
              <w:spacing w:line="200" w:lineRule="exact"/>
              <w:ind w:left="360" w:hangingChars="200" w:hanging="360"/>
              <w:rPr>
                <w:rFonts w:hAnsi="ＭＳ ゴシック"/>
                <w:sz w:val="18"/>
                <w:szCs w:val="18"/>
              </w:rPr>
            </w:pPr>
            <w:r w:rsidRPr="00B37DE3">
              <w:rPr>
                <w:rFonts w:hAnsi="ＭＳ ゴシック" w:hint="eastAsia"/>
                <w:sz w:val="18"/>
                <w:szCs w:val="18"/>
              </w:rPr>
              <w:t>一　正当な理由なしに指定地域密着型介護老人福祉施設入所者生活介護の利用に関する指示に従わないことにより、要介護状態の程度を増進させたと認められるとき。</w:t>
            </w:r>
          </w:p>
          <w:p w:rsidR="00F771D1" w:rsidRPr="00B37DE3" w:rsidRDefault="00F771D1" w:rsidP="00F771D1">
            <w:pPr>
              <w:spacing w:line="200" w:lineRule="exact"/>
              <w:ind w:left="360" w:hangingChars="200" w:hanging="360"/>
              <w:rPr>
                <w:rFonts w:hAnsi="ＭＳ ゴシック"/>
                <w:sz w:val="18"/>
                <w:szCs w:val="18"/>
              </w:rPr>
            </w:pPr>
            <w:r w:rsidRPr="00B37DE3">
              <w:rPr>
                <w:rFonts w:hAnsi="ＭＳ ゴシック" w:hint="eastAsia"/>
                <w:sz w:val="18"/>
                <w:szCs w:val="18"/>
              </w:rPr>
              <w:t>二　偽りその他不正な行為によって保険給付を受け、又は受けようとしたとき。</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17"/>
        </w:trPr>
        <w:tc>
          <w:tcPr>
            <w:tcW w:w="2415" w:type="dxa"/>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緊急時等の対応</w:t>
            </w: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・緊急時対応マニュアル</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・サービス提供記録</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現に指定地域密着型介護老人福祉施設入所者生活介護の提供を行っているときに入所者の病状の急変が生じた場合その他必要な場合のため、あらかじめ、第131条第１項第１号に掲げる医師との連携方法その他の緊急時等における対応方法を定めている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入所者の病状の急変当に備えるため、施設に対してあらかじめ配置医師による対応その他の方法による対応方針を定めなければならないことを義務付けるものである。対応方針に定める規定としては、例えば、緊急時の注意事項や病状等についての情報共有の方法、曜日や時間帯ごとの医師との連携方法や診察を依頼するタイミング等があげられ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50"/>
        </w:trPr>
        <w:tc>
          <w:tcPr>
            <w:tcW w:w="2415" w:type="dxa"/>
            <w:vMerge w:val="restart"/>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管理者の責務</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管理者は、指定地域密着型介護老人福祉施設の従業者の管理及び指定地域密着型介護老人福祉施設入所者生活介護の利用の申込みに係る調整、業務の実施状況の把握その他の管理を一元的に行っているか。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50"/>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pStyle w:val="a3"/>
              <w:tabs>
                <w:tab w:val="clear" w:pos="4252"/>
                <w:tab w:val="clear" w:pos="8504"/>
              </w:tabs>
              <w:snapToGrid/>
              <w:spacing w:line="200" w:lineRule="exact"/>
              <w:rPr>
                <w:rFonts w:hAnsi="ＭＳ ゴシック"/>
                <w:sz w:val="18"/>
                <w:szCs w:val="18"/>
                <w:lang w:val="en-US" w:eastAsia="ja-JP"/>
              </w:rPr>
            </w:pPr>
            <w:r w:rsidRPr="00B37DE3">
              <w:rPr>
                <w:rFonts w:hAnsi="ＭＳ ゴシック" w:hint="eastAsia"/>
                <w:sz w:val="18"/>
                <w:szCs w:val="18"/>
                <w:lang w:val="en-US" w:eastAsia="ja-JP"/>
              </w:rPr>
              <w:t>管理者は、当該指定地域密着型介護老人福祉施設の従業者にこの章の規定を遵守させるため必要な指揮命令を行っているか。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50"/>
        </w:trPr>
        <w:tc>
          <w:tcPr>
            <w:tcW w:w="2415" w:type="dxa"/>
            <w:vMerge w:val="restart"/>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計画担当介護支援専門員の責務</w:t>
            </w:r>
          </w:p>
        </w:tc>
        <w:tc>
          <w:tcPr>
            <w:tcW w:w="7407" w:type="dxa"/>
            <w:gridSpan w:val="4"/>
          </w:tcPr>
          <w:p w:rsidR="00F771D1" w:rsidRPr="00B37DE3" w:rsidRDefault="00F771D1" w:rsidP="00F771D1">
            <w:pPr>
              <w:spacing w:line="200" w:lineRule="exact"/>
              <w:jc w:val="left"/>
              <w:rPr>
                <w:rFonts w:hAnsi="ＭＳ ゴシック"/>
                <w:sz w:val="18"/>
                <w:szCs w:val="18"/>
              </w:rPr>
            </w:pPr>
            <w:r w:rsidRPr="00B37DE3">
              <w:rPr>
                <w:rFonts w:hAnsi="ＭＳ ゴシック" w:hint="eastAsia"/>
                <w:sz w:val="18"/>
                <w:szCs w:val="18"/>
              </w:rPr>
              <w:t>計画担当介護支援専門員は、第138条に規定する業務のほか、次に掲げる業務を行っているか。</w:t>
            </w:r>
          </w:p>
        </w:tc>
      </w:tr>
      <w:tr w:rsidR="00F771D1" w:rsidRPr="00B37DE3" w:rsidTr="001962BB">
        <w:trPr>
          <w:trHeight w:val="150"/>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pStyle w:val="a3"/>
              <w:tabs>
                <w:tab w:val="clear" w:pos="4252"/>
                <w:tab w:val="clear" w:pos="8504"/>
              </w:tabs>
              <w:snapToGrid/>
              <w:spacing w:line="200" w:lineRule="exact"/>
              <w:ind w:left="360" w:hangingChars="200" w:hanging="360"/>
              <w:rPr>
                <w:rFonts w:hAnsi="ＭＳ ゴシック"/>
                <w:sz w:val="18"/>
                <w:szCs w:val="18"/>
                <w:lang w:val="en-US" w:eastAsia="ja-JP"/>
              </w:rPr>
            </w:pPr>
            <w:r w:rsidRPr="00B37DE3">
              <w:rPr>
                <w:rFonts w:hAnsi="ＭＳ ゴシック" w:hint="eastAsia"/>
                <w:sz w:val="18"/>
                <w:szCs w:val="18"/>
                <w:lang w:val="en-US" w:eastAsia="ja-JP"/>
              </w:rPr>
              <w:t>一　入所申込者の入所に際し、その者に係る指定居宅介護支援事業者に対する照会等により、その者の心身の状況、生活歴、病歴、指定居宅サービス等の利用状況等を把握すること。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50"/>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pStyle w:val="a3"/>
              <w:tabs>
                <w:tab w:val="clear" w:pos="4252"/>
                <w:tab w:val="clear" w:pos="8504"/>
              </w:tabs>
              <w:snapToGrid/>
              <w:spacing w:line="200" w:lineRule="exact"/>
              <w:ind w:left="360" w:hangingChars="200" w:hanging="360"/>
              <w:rPr>
                <w:rFonts w:hAnsi="ＭＳ ゴシック"/>
                <w:sz w:val="18"/>
                <w:szCs w:val="18"/>
                <w:lang w:val="en-US" w:eastAsia="ja-JP"/>
              </w:rPr>
            </w:pPr>
            <w:r w:rsidRPr="00B37DE3">
              <w:rPr>
                <w:rFonts w:hAnsi="ＭＳ ゴシック" w:hint="eastAsia"/>
                <w:sz w:val="18"/>
                <w:szCs w:val="18"/>
                <w:lang w:val="en-US" w:eastAsia="ja-JP"/>
              </w:rPr>
              <w:t>二　入所者の心身の状況、その置かれている環境等に照らし、その者が居宅において日常生活を営むことができるかどうかについて定期的に検討すること。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50"/>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pStyle w:val="a3"/>
              <w:tabs>
                <w:tab w:val="clear" w:pos="4252"/>
                <w:tab w:val="clear" w:pos="8504"/>
              </w:tabs>
              <w:snapToGrid/>
              <w:spacing w:line="200" w:lineRule="exact"/>
              <w:ind w:left="360" w:hangingChars="200" w:hanging="360"/>
              <w:rPr>
                <w:rFonts w:hAnsi="ＭＳ ゴシック"/>
                <w:sz w:val="18"/>
                <w:szCs w:val="18"/>
                <w:lang w:val="en-US" w:eastAsia="ja-JP"/>
              </w:rPr>
            </w:pPr>
            <w:r w:rsidRPr="00B37DE3">
              <w:rPr>
                <w:rFonts w:hAnsi="ＭＳ ゴシック" w:hint="eastAsia"/>
                <w:sz w:val="18"/>
                <w:szCs w:val="18"/>
                <w:lang w:val="en-US" w:eastAsia="ja-JP"/>
              </w:rPr>
              <w:t>三　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う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50"/>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pStyle w:val="a3"/>
              <w:tabs>
                <w:tab w:val="clear" w:pos="4252"/>
                <w:tab w:val="clear" w:pos="8504"/>
              </w:tabs>
              <w:snapToGrid/>
              <w:spacing w:line="200" w:lineRule="exact"/>
              <w:ind w:left="360" w:hangingChars="200" w:hanging="360"/>
              <w:rPr>
                <w:rFonts w:hAnsi="ＭＳ ゴシック"/>
                <w:sz w:val="18"/>
                <w:szCs w:val="18"/>
                <w:lang w:val="en-US" w:eastAsia="ja-JP"/>
              </w:rPr>
            </w:pPr>
            <w:r w:rsidRPr="00B37DE3">
              <w:rPr>
                <w:rFonts w:hAnsi="ＭＳ ゴシック" w:hint="eastAsia"/>
                <w:sz w:val="18"/>
                <w:szCs w:val="18"/>
                <w:lang w:val="en-US" w:eastAsia="ja-JP"/>
              </w:rPr>
              <w:t>四　入所者の退所に際し、居宅サービス計画の作成等の援助に資するため、指定居宅介護支援事業者に対して情報を提供するほか、保健医療サービス又は福祉サービスを提供する者と密接に連携すること。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50"/>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pStyle w:val="a3"/>
              <w:tabs>
                <w:tab w:val="clear" w:pos="4252"/>
                <w:tab w:val="clear" w:pos="8504"/>
              </w:tabs>
              <w:snapToGrid/>
              <w:spacing w:line="200" w:lineRule="exact"/>
              <w:ind w:left="360" w:hangingChars="200" w:hanging="360"/>
              <w:rPr>
                <w:rFonts w:hAnsi="ＭＳ ゴシック"/>
                <w:sz w:val="18"/>
                <w:szCs w:val="18"/>
                <w:lang w:val="en-US" w:eastAsia="ja-JP"/>
              </w:rPr>
            </w:pPr>
            <w:r w:rsidRPr="00B37DE3">
              <w:rPr>
                <w:rFonts w:hAnsi="ＭＳ ゴシック" w:hint="eastAsia"/>
                <w:sz w:val="18"/>
                <w:szCs w:val="18"/>
                <w:lang w:val="en-US" w:eastAsia="ja-JP"/>
              </w:rPr>
              <w:t>五　第137条第５項に規定する身体的拘束等の態様及び時間、その際の入所者の心身の状況並びに緊急やむを得ない理由を記録すること。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50"/>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pStyle w:val="a3"/>
              <w:tabs>
                <w:tab w:val="clear" w:pos="4252"/>
                <w:tab w:val="clear" w:pos="8504"/>
              </w:tabs>
              <w:snapToGrid/>
              <w:spacing w:line="200" w:lineRule="exact"/>
              <w:ind w:left="360" w:hangingChars="200" w:hanging="360"/>
              <w:rPr>
                <w:rFonts w:hAnsi="ＭＳ ゴシック"/>
                <w:sz w:val="18"/>
                <w:szCs w:val="18"/>
                <w:lang w:val="en-US" w:eastAsia="ja-JP"/>
              </w:rPr>
            </w:pPr>
            <w:r w:rsidRPr="00B37DE3">
              <w:rPr>
                <w:rFonts w:hAnsi="ＭＳ ゴシック" w:hint="eastAsia"/>
                <w:sz w:val="18"/>
                <w:szCs w:val="18"/>
                <w:lang w:val="en-US" w:eastAsia="ja-JP"/>
              </w:rPr>
              <w:t>六　第157条において準用する第３条の36第２項に規定する苦情の内容等を記録すること。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50"/>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pStyle w:val="a3"/>
              <w:tabs>
                <w:tab w:val="clear" w:pos="4252"/>
                <w:tab w:val="clear" w:pos="8504"/>
              </w:tabs>
              <w:snapToGrid/>
              <w:spacing w:line="200" w:lineRule="exact"/>
              <w:ind w:left="360" w:hangingChars="200" w:hanging="360"/>
              <w:rPr>
                <w:rFonts w:hAnsi="ＭＳ ゴシック"/>
                <w:sz w:val="18"/>
                <w:szCs w:val="18"/>
                <w:lang w:val="en-US" w:eastAsia="ja-JP"/>
              </w:rPr>
            </w:pPr>
            <w:r w:rsidRPr="00B37DE3">
              <w:rPr>
                <w:rFonts w:hAnsi="ＭＳ ゴシック" w:hint="eastAsia"/>
                <w:sz w:val="18"/>
                <w:szCs w:val="18"/>
                <w:lang w:val="en-US" w:eastAsia="ja-JP"/>
              </w:rPr>
              <w:t>七　第155条第３項に規定する事故の状況及び事故に際して採った処置について記録すること。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359"/>
        </w:trPr>
        <w:tc>
          <w:tcPr>
            <w:tcW w:w="2415" w:type="dxa"/>
            <w:vMerge w:val="restart"/>
            <w:tcBorders>
              <w:left w:val="single" w:sz="4" w:space="0" w:color="auto"/>
            </w:tcBorders>
            <w:shd w:val="clear" w:color="auto" w:fill="auto"/>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br w:type="page"/>
            </w:r>
            <w:r w:rsidRPr="00B37DE3">
              <w:rPr>
                <w:rFonts w:hAnsi="ＭＳ ゴシック" w:hint="eastAsia"/>
                <w:sz w:val="18"/>
                <w:szCs w:val="18"/>
              </w:rPr>
              <w:t>運営規程</w:t>
            </w: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p>
          <w:p w:rsidR="00F771D1" w:rsidRPr="00B37DE3" w:rsidRDefault="00F771D1" w:rsidP="006C366C">
            <w:pPr>
              <w:spacing w:line="200" w:lineRule="exact"/>
              <w:rPr>
                <w:rFonts w:hAnsi="ＭＳ ゴシック"/>
                <w:sz w:val="18"/>
                <w:szCs w:val="18"/>
              </w:rPr>
            </w:pPr>
            <w:r w:rsidRPr="00B37DE3">
              <w:rPr>
                <w:rFonts w:hAnsi="ＭＳ ゴシック" w:hint="eastAsia"/>
                <w:sz w:val="18"/>
                <w:szCs w:val="18"/>
              </w:rPr>
              <w:t>・運営規程</w:t>
            </w:r>
          </w:p>
        </w:tc>
        <w:tc>
          <w:tcPr>
            <w:tcW w:w="6147" w:type="dxa"/>
            <w:shd w:val="clear" w:color="auto" w:fill="auto"/>
          </w:tcPr>
          <w:p w:rsidR="00F771D1" w:rsidRPr="00B37DE3" w:rsidRDefault="00F771D1" w:rsidP="00F771D1">
            <w:pPr>
              <w:pStyle w:val="a3"/>
              <w:tabs>
                <w:tab w:val="clear" w:pos="4252"/>
                <w:tab w:val="clear" w:pos="8504"/>
              </w:tabs>
              <w:snapToGrid/>
              <w:spacing w:line="200" w:lineRule="exact"/>
              <w:rPr>
                <w:rFonts w:hAnsi="ＭＳ ゴシック"/>
                <w:sz w:val="18"/>
                <w:szCs w:val="18"/>
                <w:lang w:val="en-US" w:eastAsia="ja-JP"/>
              </w:rPr>
            </w:pPr>
            <w:r w:rsidRPr="00B37DE3">
              <w:rPr>
                <w:rFonts w:hAnsi="ＭＳ ゴシック" w:hint="eastAsia"/>
                <w:sz w:val="18"/>
                <w:szCs w:val="18"/>
                <w:lang w:val="en-US" w:eastAsia="ja-JP"/>
              </w:rPr>
              <w:t>運営規程には、次の事項が定められているか。</w:t>
            </w:r>
          </w:p>
          <w:p w:rsidR="00F771D1" w:rsidRPr="00B37DE3" w:rsidRDefault="00F771D1" w:rsidP="00F771D1">
            <w:pPr>
              <w:pStyle w:val="a3"/>
              <w:tabs>
                <w:tab w:val="clear" w:pos="4252"/>
                <w:tab w:val="clear" w:pos="8504"/>
              </w:tabs>
              <w:snapToGrid/>
              <w:spacing w:line="200" w:lineRule="exact"/>
              <w:rPr>
                <w:rFonts w:hAnsi="ＭＳ ゴシック"/>
                <w:sz w:val="18"/>
                <w:szCs w:val="18"/>
                <w:lang w:val="en-US" w:eastAsia="ja-JP"/>
              </w:rPr>
            </w:pPr>
            <w:r w:rsidRPr="00B37DE3">
              <w:rPr>
                <w:rFonts w:hAnsi="ＭＳ ゴシック" w:hint="eastAsia"/>
                <w:sz w:val="18"/>
                <w:szCs w:val="18"/>
                <w:lang w:val="en-US" w:eastAsia="ja-JP"/>
              </w:rPr>
              <w:t xml:space="preserve">（１）施設の目的及び運営の方針 　　　　　　　　　 </w:t>
            </w:r>
            <w:r w:rsidRPr="00B37DE3">
              <w:rPr>
                <w:rFonts w:hAnsi="ＭＳ ゴシック" w:hint="eastAsia"/>
                <w:spacing w:val="67"/>
                <w:kern w:val="0"/>
                <w:sz w:val="18"/>
                <w:szCs w:val="18"/>
                <w:fitText w:val="1440" w:id="-1489227519"/>
                <w:lang w:val="en-US" w:eastAsia="ja-JP"/>
              </w:rPr>
              <w:t>（有・無</w:t>
            </w:r>
            <w:r w:rsidRPr="00B37DE3">
              <w:rPr>
                <w:rFonts w:hAnsi="ＭＳ ゴシック" w:hint="eastAsia"/>
                <w:spacing w:val="2"/>
                <w:kern w:val="0"/>
                <w:sz w:val="18"/>
                <w:szCs w:val="18"/>
                <w:fitText w:val="1440" w:id="-1489227519"/>
                <w:lang w:val="en-US" w:eastAsia="ja-JP"/>
              </w:rPr>
              <w:t>）</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 xml:space="preserve">（２）従業者の職種、員数及び職務の内容 　　　　　 </w:t>
            </w:r>
            <w:r w:rsidRPr="00B37DE3">
              <w:rPr>
                <w:rFonts w:hAnsi="ＭＳ ゴシック" w:hint="eastAsia"/>
                <w:spacing w:val="67"/>
                <w:kern w:val="0"/>
                <w:sz w:val="18"/>
                <w:szCs w:val="18"/>
                <w:fitText w:val="1440" w:id="-1489227519"/>
              </w:rPr>
              <w:t>（有・無</w:t>
            </w:r>
            <w:r w:rsidRPr="00B37DE3">
              <w:rPr>
                <w:rFonts w:hAnsi="ＭＳ ゴシック" w:hint="eastAsia"/>
                <w:spacing w:val="2"/>
                <w:kern w:val="0"/>
                <w:sz w:val="18"/>
                <w:szCs w:val="18"/>
                <w:fitText w:val="1440" w:id="-1489227519"/>
              </w:rPr>
              <w:t>）</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 xml:space="preserve">（３）入居定員　　　　　　　　　　　　　　　　　　</w:t>
            </w:r>
            <w:r w:rsidRPr="00B37DE3">
              <w:rPr>
                <w:rFonts w:hAnsi="ＭＳ ゴシック" w:hint="eastAsia"/>
                <w:spacing w:val="67"/>
                <w:kern w:val="0"/>
                <w:sz w:val="18"/>
                <w:szCs w:val="18"/>
                <w:fitText w:val="1440" w:id="-1489227519"/>
              </w:rPr>
              <w:t>（有・無</w:t>
            </w:r>
            <w:r w:rsidRPr="00B37DE3">
              <w:rPr>
                <w:rFonts w:hAnsi="ＭＳ ゴシック" w:hint="eastAsia"/>
                <w:spacing w:val="2"/>
                <w:kern w:val="0"/>
                <w:sz w:val="18"/>
                <w:szCs w:val="18"/>
                <w:fitText w:val="1440" w:id="-1489227519"/>
              </w:rPr>
              <w:t>）</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 xml:space="preserve">（４）ユニットの数及びユニットごとの入居定員　　　</w:t>
            </w:r>
            <w:r w:rsidRPr="00B37DE3">
              <w:rPr>
                <w:rFonts w:hAnsi="ＭＳ ゴシック" w:hint="eastAsia"/>
                <w:spacing w:val="67"/>
                <w:kern w:val="0"/>
                <w:sz w:val="18"/>
                <w:szCs w:val="18"/>
                <w:fitText w:val="1440" w:id="-1489227519"/>
              </w:rPr>
              <w:t>（有・無</w:t>
            </w:r>
            <w:r w:rsidRPr="00B37DE3">
              <w:rPr>
                <w:rFonts w:hAnsi="ＭＳ ゴシック" w:hint="eastAsia"/>
                <w:spacing w:val="2"/>
                <w:kern w:val="0"/>
                <w:sz w:val="18"/>
                <w:szCs w:val="18"/>
                <w:fitText w:val="1440" w:id="-1489227519"/>
              </w:rPr>
              <w:t>）</w:t>
            </w:r>
          </w:p>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（５）入居者に対する指定地域密着型介護老人福祉施設入所者生活</w:t>
            </w:r>
          </w:p>
          <w:p w:rsidR="00F771D1" w:rsidRPr="00B37DE3" w:rsidRDefault="00F771D1" w:rsidP="00F771D1">
            <w:pPr>
              <w:spacing w:line="200" w:lineRule="exact"/>
              <w:ind w:leftChars="100" w:left="210" w:firstLineChars="200" w:firstLine="360"/>
              <w:rPr>
                <w:rFonts w:hAnsi="ＭＳ ゴシック"/>
                <w:sz w:val="18"/>
                <w:szCs w:val="18"/>
              </w:rPr>
            </w:pPr>
            <w:r w:rsidRPr="00B37DE3">
              <w:rPr>
                <w:rFonts w:hAnsi="ＭＳ ゴシック" w:hint="eastAsia"/>
                <w:sz w:val="18"/>
                <w:szCs w:val="18"/>
              </w:rPr>
              <w:t xml:space="preserve">介護の内容及び利用料その他の費用の額　　　　</w:t>
            </w:r>
            <w:r w:rsidRPr="00B37DE3">
              <w:rPr>
                <w:rFonts w:hAnsi="ＭＳ ゴシック" w:hint="eastAsia"/>
                <w:spacing w:val="67"/>
                <w:kern w:val="0"/>
                <w:sz w:val="18"/>
                <w:szCs w:val="18"/>
                <w:fitText w:val="1440" w:id="-1489227519"/>
              </w:rPr>
              <w:t>（有・無</w:t>
            </w:r>
            <w:r w:rsidRPr="00B37DE3">
              <w:rPr>
                <w:rFonts w:hAnsi="ＭＳ ゴシック" w:hint="eastAsia"/>
                <w:spacing w:val="2"/>
                <w:kern w:val="0"/>
                <w:sz w:val="18"/>
                <w:szCs w:val="18"/>
                <w:fitText w:val="1440" w:id="-1489227519"/>
              </w:rPr>
              <w:t>）</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 xml:space="preserve">（６）施設の利用に当たっての留意事項　　　　　　　</w:t>
            </w:r>
            <w:r w:rsidRPr="00B37DE3">
              <w:rPr>
                <w:rFonts w:hAnsi="ＭＳ ゴシック" w:hint="eastAsia"/>
                <w:spacing w:val="67"/>
                <w:kern w:val="0"/>
                <w:sz w:val="18"/>
                <w:szCs w:val="18"/>
                <w:fitText w:val="1440" w:id="-1489227519"/>
              </w:rPr>
              <w:t>（有・無</w:t>
            </w:r>
            <w:r w:rsidRPr="00B37DE3">
              <w:rPr>
                <w:rFonts w:hAnsi="ＭＳ ゴシック" w:hint="eastAsia"/>
                <w:spacing w:val="2"/>
                <w:kern w:val="0"/>
                <w:sz w:val="18"/>
                <w:szCs w:val="18"/>
                <w:fitText w:val="1440" w:id="-1489227519"/>
              </w:rPr>
              <w:t>）</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（７）緊急時等における対応方法</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 xml:space="preserve">（８）非常災害対策  　　　　　　　　　　　　　　　</w:t>
            </w:r>
            <w:r w:rsidRPr="00B37DE3">
              <w:rPr>
                <w:rFonts w:hAnsi="ＭＳ ゴシック" w:hint="eastAsia"/>
                <w:spacing w:val="67"/>
                <w:kern w:val="0"/>
                <w:sz w:val="18"/>
                <w:szCs w:val="18"/>
                <w:fitText w:val="1440" w:id="-1489227519"/>
              </w:rPr>
              <w:t>（有・無</w:t>
            </w:r>
            <w:r w:rsidRPr="00B37DE3">
              <w:rPr>
                <w:rFonts w:hAnsi="ＭＳ ゴシック" w:hint="eastAsia"/>
                <w:spacing w:val="2"/>
                <w:kern w:val="0"/>
                <w:sz w:val="18"/>
                <w:szCs w:val="18"/>
                <w:fitText w:val="1440" w:id="-1489227519"/>
              </w:rPr>
              <w:t>）</w:t>
            </w:r>
          </w:p>
          <w:p w:rsidR="00F771D1" w:rsidRPr="00B37DE3" w:rsidRDefault="00F771D1" w:rsidP="00F771D1">
            <w:pPr>
              <w:pStyle w:val="a3"/>
              <w:tabs>
                <w:tab w:val="clear" w:pos="4252"/>
                <w:tab w:val="clear" w:pos="8504"/>
              </w:tabs>
              <w:snapToGrid/>
              <w:spacing w:line="200" w:lineRule="exact"/>
              <w:rPr>
                <w:rFonts w:hAnsi="ＭＳ ゴシック"/>
                <w:kern w:val="0"/>
                <w:sz w:val="18"/>
                <w:szCs w:val="18"/>
                <w:lang w:val="en-US" w:eastAsia="ja-JP"/>
              </w:rPr>
            </w:pPr>
            <w:r w:rsidRPr="00B37DE3">
              <w:rPr>
                <w:rFonts w:hAnsi="ＭＳ ゴシック" w:hint="eastAsia"/>
                <w:sz w:val="18"/>
                <w:szCs w:val="18"/>
                <w:lang w:val="en-US" w:eastAsia="ja-JP"/>
              </w:rPr>
              <w:t>（９）虐待の防止のための措置に関する事項</w:t>
            </w:r>
            <w:r w:rsidRPr="00B37DE3">
              <w:rPr>
                <w:rFonts w:hAnsi="ＭＳ ゴシック" w:hint="eastAsia"/>
                <w:b/>
                <w:kern w:val="0"/>
                <w:sz w:val="18"/>
                <w:szCs w:val="18"/>
                <w:lang w:val="en-US" w:eastAsia="ja-JP"/>
              </w:rPr>
              <w:t xml:space="preserve">　　　　</w:t>
            </w:r>
            <w:r w:rsidRPr="00B37DE3">
              <w:rPr>
                <w:rFonts w:hAnsi="ＭＳ ゴシック" w:hint="eastAsia"/>
                <w:sz w:val="18"/>
                <w:szCs w:val="18"/>
                <w:lang w:val="en-US" w:eastAsia="ja-JP"/>
              </w:rPr>
              <w:t xml:space="preserve">　</w:t>
            </w:r>
            <w:r w:rsidRPr="00B37DE3">
              <w:rPr>
                <w:rFonts w:hAnsi="ＭＳ ゴシック" w:hint="eastAsia"/>
                <w:spacing w:val="67"/>
                <w:kern w:val="0"/>
                <w:sz w:val="18"/>
                <w:szCs w:val="18"/>
                <w:fitText w:val="1440" w:id="-1489227519"/>
                <w:lang w:val="en-US" w:eastAsia="ja-JP"/>
              </w:rPr>
              <w:t>（有・無</w:t>
            </w:r>
            <w:r w:rsidRPr="00B37DE3">
              <w:rPr>
                <w:rFonts w:hAnsi="ＭＳ ゴシック" w:hint="eastAsia"/>
                <w:spacing w:val="2"/>
                <w:kern w:val="0"/>
                <w:sz w:val="18"/>
                <w:szCs w:val="18"/>
                <w:fitText w:val="1440" w:id="-1489227519"/>
                <w:lang w:val="en-US" w:eastAsia="ja-JP"/>
              </w:rPr>
              <w:t>）</w:t>
            </w:r>
          </w:p>
          <w:p w:rsidR="00F771D1" w:rsidRPr="00B37DE3" w:rsidRDefault="00F771D1" w:rsidP="00F771D1">
            <w:pPr>
              <w:pStyle w:val="a3"/>
              <w:tabs>
                <w:tab w:val="clear" w:pos="4252"/>
                <w:tab w:val="clear" w:pos="8504"/>
              </w:tabs>
              <w:snapToGrid/>
              <w:spacing w:line="200" w:lineRule="exact"/>
              <w:rPr>
                <w:rFonts w:hAnsi="ＭＳ ゴシック"/>
                <w:sz w:val="18"/>
                <w:szCs w:val="18"/>
                <w:lang w:val="en-US" w:eastAsia="ja-JP"/>
              </w:rPr>
            </w:pPr>
            <w:r w:rsidRPr="00B37DE3">
              <w:rPr>
                <w:rFonts w:hAnsi="ＭＳ ゴシック" w:hint="eastAsia"/>
                <w:kern w:val="0"/>
                <w:sz w:val="18"/>
                <w:szCs w:val="18"/>
                <w:lang w:val="en-US" w:eastAsia="ja-JP"/>
              </w:rPr>
              <w:t xml:space="preserve">　　　</w:t>
            </w:r>
            <w:r w:rsidRPr="00B37DE3">
              <w:rPr>
                <w:rFonts w:hAnsi="ＭＳ ゴシック" w:hint="eastAsia"/>
                <w:sz w:val="18"/>
                <w:szCs w:val="18"/>
              </w:rPr>
              <w:t>（※令和６年３月31日まで経過措置期間）</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 xml:space="preserve">（10）その他施設の運営に関する重要事項　　　　　　</w:t>
            </w:r>
            <w:r w:rsidRPr="00B37DE3">
              <w:rPr>
                <w:rFonts w:hAnsi="ＭＳ ゴシック" w:hint="eastAsia"/>
                <w:spacing w:val="67"/>
                <w:kern w:val="0"/>
                <w:sz w:val="18"/>
                <w:szCs w:val="18"/>
                <w:fitText w:val="1440" w:id="-1489227519"/>
              </w:rPr>
              <w:t>（有・無</w:t>
            </w:r>
            <w:r w:rsidRPr="00B37DE3">
              <w:rPr>
                <w:rFonts w:hAnsi="ＭＳ ゴシック" w:hint="eastAsia"/>
                <w:spacing w:val="2"/>
                <w:kern w:val="0"/>
                <w:sz w:val="18"/>
                <w:szCs w:val="18"/>
                <w:fitText w:val="1440" w:id="-1489227519"/>
              </w:rPr>
              <w:t>）</w:t>
            </w:r>
          </w:p>
        </w:tc>
        <w:tc>
          <w:tcPr>
            <w:tcW w:w="420" w:type="dxa"/>
            <w:vMerge w:val="restart"/>
            <w:shd w:val="clear" w:color="auto" w:fill="auto"/>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shd w:val="clear" w:color="auto" w:fill="auto"/>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shd w:val="clear" w:color="auto" w:fill="auto"/>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500"/>
        </w:trPr>
        <w:tc>
          <w:tcPr>
            <w:tcW w:w="2415" w:type="dxa"/>
            <w:vMerge/>
            <w:tcBorders>
              <w:left w:val="single" w:sz="4" w:space="0" w:color="auto"/>
            </w:tcBorders>
            <w:shd w:val="clear" w:color="auto" w:fill="auto"/>
          </w:tcPr>
          <w:p w:rsidR="00F771D1" w:rsidRPr="00B37DE3" w:rsidRDefault="00F771D1" w:rsidP="00F771D1">
            <w:pPr>
              <w:spacing w:line="200" w:lineRule="exact"/>
              <w:rPr>
                <w:rFonts w:hAnsi="ＭＳ ゴシック"/>
                <w:sz w:val="18"/>
                <w:szCs w:val="18"/>
              </w:rPr>
            </w:pPr>
          </w:p>
        </w:tc>
        <w:tc>
          <w:tcPr>
            <w:tcW w:w="6147" w:type="dxa"/>
            <w:tcBorders>
              <w:bottom w:val="single" w:sz="4" w:space="0" w:color="auto"/>
            </w:tcBorders>
            <w:shd w:val="clear" w:color="auto" w:fill="auto"/>
          </w:tcPr>
          <w:p w:rsidR="00F771D1" w:rsidRPr="00B37DE3" w:rsidRDefault="00F771D1" w:rsidP="00F771D1">
            <w:pPr>
              <w:autoSpaceDE w:val="0"/>
              <w:autoSpaceDN w:val="0"/>
              <w:adjustRightInd w:val="0"/>
              <w:spacing w:line="200" w:lineRule="exact"/>
              <w:ind w:left="160" w:rightChars="8" w:right="17" w:hangingChars="100" w:hanging="160"/>
              <w:jc w:val="left"/>
              <w:rPr>
                <w:rFonts w:hAnsi="ＭＳ ゴシック"/>
                <w:kern w:val="0"/>
                <w:sz w:val="16"/>
                <w:szCs w:val="16"/>
              </w:rPr>
            </w:pPr>
            <w:r w:rsidRPr="00B37DE3">
              <w:rPr>
                <w:rFonts w:hAnsi="ＭＳ ゴシック" w:hint="eastAsia"/>
                <w:kern w:val="0"/>
                <w:sz w:val="16"/>
                <w:szCs w:val="16"/>
              </w:rPr>
              <w:t>①入居者に対する指定地域密着型介護老人福祉施設入所者生活介護の内容及び利用料その他の費用の額</w:t>
            </w:r>
          </w:p>
          <w:p w:rsidR="00F771D1" w:rsidRPr="00B37DE3" w:rsidRDefault="00F771D1" w:rsidP="00F771D1">
            <w:pPr>
              <w:autoSpaceDE w:val="0"/>
              <w:autoSpaceDN w:val="0"/>
              <w:adjustRightInd w:val="0"/>
              <w:spacing w:line="200" w:lineRule="exact"/>
              <w:ind w:left="160" w:rightChars="8" w:right="17" w:hangingChars="100" w:hanging="160"/>
              <w:jc w:val="left"/>
              <w:rPr>
                <w:rFonts w:hAnsi="ＭＳ ゴシック"/>
                <w:kern w:val="0"/>
                <w:sz w:val="16"/>
                <w:szCs w:val="16"/>
              </w:rPr>
            </w:pPr>
            <w:r w:rsidRPr="00B37DE3">
              <w:rPr>
                <w:rFonts w:hAnsi="ＭＳ ゴシック" w:hint="eastAsia"/>
                <w:kern w:val="0"/>
                <w:sz w:val="16"/>
                <w:szCs w:val="16"/>
              </w:rPr>
              <w:t>・「指定地域密着型介護老人福祉施設入所者生活介護の内容」は、入居者が自ら生活様式や生活習慣に沿って自律的な日常生活を営むことができるように、１日の生活の流れの中で行われる支援の内容を指すものであること。</w:t>
            </w:r>
          </w:p>
          <w:p w:rsidR="00F771D1" w:rsidRPr="00B37DE3" w:rsidRDefault="00F771D1" w:rsidP="00F771D1">
            <w:pPr>
              <w:autoSpaceDE w:val="0"/>
              <w:autoSpaceDN w:val="0"/>
              <w:adjustRightInd w:val="0"/>
              <w:spacing w:line="200" w:lineRule="exact"/>
              <w:ind w:left="160" w:rightChars="8" w:right="17" w:hangingChars="100" w:hanging="160"/>
              <w:jc w:val="left"/>
              <w:rPr>
                <w:rFonts w:hAnsi="ＭＳ ゴシック"/>
                <w:kern w:val="0"/>
                <w:sz w:val="16"/>
                <w:szCs w:val="16"/>
              </w:rPr>
            </w:pPr>
            <w:r w:rsidRPr="00B37DE3">
              <w:rPr>
                <w:rFonts w:hAnsi="ＭＳ ゴシック" w:hint="eastAsia"/>
                <w:kern w:val="0"/>
                <w:sz w:val="16"/>
                <w:szCs w:val="16"/>
              </w:rPr>
              <w:t>・「その他の費用の額」は、基準第161条第３項により支払を受けることが認められている費用の額を指すものであること。</w:t>
            </w:r>
          </w:p>
          <w:p w:rsidR="00F771D1" w:rsidRPr="00B37DE3" w:rsidRDefault="00F771D1" w:rsidP="00F771D1">
            <w:pPr>
              <w:autoSpaceDE w:val="0"/>
              <w:autoSpaceDN w:val="0"/>
              <w:adjustRightInd w:val="0"/>
              <w:spacing w:line="200" w:lineRule="exact"/>
              <w:ind w:left="160" w:rightChars="8" w:right="17" w:hangingChars="100" w:hanging="160"/>
              <w:jc w:val="left"/>
              <w:rPr>
                <w:rFonts w:hAnsi="ＭＳ ゴシック"/>
                <w:kern w:val="0"/>
                <w:sz w:val="16"/>
                <w:szCs w:val="16"/>
              </w:rPr>
            </w:pPr>
            <w:r w:rsidRPr="00B37DE3">
              <w:rPr>
                <w:rFonts w:hAnsi="ＭＳ ゴシック" w:hint="eastAsia"/>
                <w:kern w:val="0"/>
                <w:sz w:val="16"/>
                <w:szCs w:val="16"/>
              </w:rPr>
              <w:t>①入所定員</w:t>
            </w:r>
          </w:p>
          <w:p w:rsidR="00F771D1" w:rsidRPr="00B37DE3" w:rsidRDefault="00F771D1" w:rsidP="00F771D1">
            <w:pPr>
              <w:autoSpaceDE w:val="0"/>
              <w:autoSpaceDN w:val="0"/>
              <w:adjustRightInd w:val="0"/>
              <w:spacing w:line="200" w:lineRule="exact"/>
              <w:ind w:left="160" w:rightChars="8" w:right="17" w:hangingChars="100" w:hanging="160"/>
              <w:jc w:val="left"/>
              <w:rPr>
                <w:rFonts w:hAnsi="ＭＳ ゴシック"/>
                <w:kern w:val="0"/>
                <w:sz w:val="16"/>
                <w:szCs w:val="16"/>
              </w:rPr>
            </w:pPr>
            <w:r w:rsidRPr="00B37DE3">
              <w:rPr>
                <w:rFonts w:hAnsi="ＭＳ ゴシック" w:hint="eastAsia"/>
                <w:kern w:val="0"/>
                <w:sz w:val="16"/>
                <w:szCs w:val="16"/>
              </w:rPr>
              <w:t xml:space="preserve">　入所定員は、指定地域密着型介護老人福祉施設の事業の専用の居室のベッド数（和室利用の場合は、当該居室の利用人員数）と同数とすること。</w:t>
            </w:r>
          </w:p>
          <w:p w:rsidR="00F771D1" w:rsidRPr="00B37DE3" w:rsidRDefault="00F771D1" w:rsidP="00F771D1">
            <w:pPr>
              <w:autoSpaceDE w:val="0"/>
              <w:autoSpaceDN w:val="0"/>
              <w:adjustRightInd w:val="0"/>
              <w:spacing w:line="200" w:lineRule="exact"/>
              <w:ind w:left="160" w:rightChars="8" w:right="17" w:hangingChars="100" w:hanging="160"/>
              <w:jc w:val="left"/>
              <w:rPr>
                <w:rFonts w:hAnsi="ＭＳ ゴシック"/>
                <w:kern w:val="0"/>
                <w:sz w:val="16"/>
                <w:szCs w:val="16"/>
              </w:rPr>
            </w:pPr>
            <w:r w:rsidRPr="00B37DE3">
              <w:rPr>
                <w:rFonts w:hAnsi="ＭＳ ゴシック" w:hint="eastAsia"/>
                <w:kern w:val="0"/>
                <w:sz w:val="16"/>
                <w:szCs w:val="16"/>
              </w:rPr>
              <w:t>③施設の利用に当たっての留意事項</w:t>
            </w:r>
          </w:p>
          <w:p w:rsidR="00F771D1" w:rsidRPr="00B37DE3" w:rsidRDefault="00F771D1" w:rsidP="00F771D1">
            <w:pPr>
              <w:autoSpaceDE w:val="0"/>
              <w:autoSpaceDN w:val="0"/>
              <w:adjustRightInd w:val="0"/>
              <w:spacing w:line="200" w:lineRule="exact"/>
              <w:ind w:left="160" w:rightChars="8" w:right="17" w:hangingChars="100" w:hanging="160"/>
              <w:jc w:val="left"/>
              <w:rPr>
                <w:rFonts w:hAnsi="ＭＳ ゴシック"/>
                <w:kern w:val="0"/>
                <w:sz w:val="16"/>
                <w:szCs w:val="16"/>
              </w:rPr>
            </w:pPr>
            <w:r w:rsidRPr="00B37DE3">
              <w:rPr>
                <w:rFonts w:hAnsi="ＭＳ ゴシック" w:hint="eastAsia"/>
                <w:kern w:val="0"/>
                <w:sz w:val="16"/>
                <w:szCs w:val="16"/>
              </w:rPr>
              <w:t xml:space="preserve">　入所者が指定地域密着型介護老人福祉施設入所者生活介護の提供を受ける際の、入所者側が留意すべき事項（入所生活上のルール、設備の利用上の留意事項等）を指すものであること。</w:t>
            </w:r>
          </w:p>
          <w:p w:rsidR="00F771D1" w:rsidRPr="00B37DE3" w:rsidRDefault="00F771D1" w:rsidP="00F771D1">
            <w:pPr>
              <w:autoSpaceDE w:val="0"/>
              <w:autoSpaceDN w:val="0"/>
              <w:adjustRightInd w:val="0"/>
              <w:spacing w:line="200" w:lineRule="exact"/>
              <w:ind w:rightChars="8" w:right="17"/>
              <w:jc w:val="left"/>
              <w:rPr>
                <w:rFonts w:hAnsi="ＭＳ ゴシック"/>
                <w:kern w:val="0"/>
                <w:sz w:val="16"/>
                <w:szCs w:val="16"/>
              </w:rPr>
            </w:pPr>
            <w:r w:rsidRPr="00B37DE3">
              <w:rPr>
                <w:rFonts w:hAnsi="ＭＳ ゴシック" w:hint="eastAsia"/>
                <w:kern w:val="0"/>
                <w:sz w:val="16"/>
                <w:szCs w:val="16"/>
              </w:rPr>
              <w:t>④非常災害対策</w:t>
            </w:r>
          </w:p>
          <w:p w:rsidR="00F771D1" w:rsidRPr="00B37DE3" w:rsidRDefault="00F771D1" w:rsidP="00F771D1">
            <w:pPr>
              <w:pStyle w:val="a3"/>
              <w:spacing w:line="200" w:lineRule="exact"/>
              <w:ind w:firstLineChars="100" w:firstLine="160"/>
              <w:rPr>
                <w:rFonts w:hAnsi="ＭＳ ゴシック"/>
                <w:kern w:val="0"/>
                <w:sz w:val="16"/>
                <w:szCs w:val="16"/>
                <w:lang w:val="en-US" w:eastAsia="ja-JP"/>
              </w:rPr>
            </w:pPr>
            <w:r w:rsidRPr="00B37DE3">
              <w:rPr>
                <w:rFonts w:hAnsi="ＭＳ ゴシック" w:hint="eastAsia"/>
                <w:kern w:val="0"/>
                <w:sz w:val="16"/>
                <w:szCs w:val="16"/>
                <w:lang w:val="en-US" w:eastAsia="ja-JP"/>
              </w:rPr>
              <w:t>非常災害に関する具体的計画を指すものであること。</w:t>
            </w:r>
          </w:p>
          <w:p w:rsidR="00F771D1" w:rsidRPr="00B37DE3" w:rsidRDefault="00F771D1" w:rsidP="00F771D1">
            <w:pPr>
              <w:pStyle w:val="a3"/>
              <w:spacing w:line="200" w:lineRule="exact"/>
              <w:rPr>
                <w:rFonts w:hAnsi="ＭＳ ゴシック"/>
                <w:kern w:val="0"/>
                <w:sz w:val="16"/>
                <w:szCs w:val="16"/>
                <w:lang w:val="en-US" w:eastAsia="ja-JP"/>
              </w:rPr>
            </w:pPr>
            <w:r w:rsidRPr="00B37DE3">
              <w:rPr>
                <w:rFonts w:hAnsi="ＭＳ ゴシック" w:hint="eastAsia"/>
                <w:kern w:val="0"/>
                <w:sz w:val="16"/>
                <w:szCs w:val="16"/>
                <w:lang w:val="en-US" w:eastAsia="ja-JP"/>
              </w:rPr>
              <w:t>⑤その他施設の運営に関する重要事項</w:t>
            </w:r>
          </w:p>
          <w:p w:rsidR="00F771D1" w:rsidRPr="00B37DE3" w:rsidRDefault="00F771D1" w:rsidP="00F771D1">
            <w:pPr>
              <w:pStyle w:val="a3"/>
              <w:spacing w:line="200" w:lineRule="exact"/>
              <w:ind w:left="160" w:hangingChars="100" w:hanging="160"/>
              <w:rPr>
                <w:rFonts w:hAnsi="ＭＳ ゴシック"/>
                <w:kern w:val="0"/>
                <w:sz w:val="16"/>
                <w:szCs w:val="16"/>
                <w:lang w:val="en-US" w:eastAsia="ja-JP"/>
              </w:rPr>
            </w:pPr>
            <w:r w:rsidRPr="00B37DE3">
              <w:rPr>
                <w:rFonts w:hAnsi="ＭＳ ゴシック" w:hint="eastAsia"/>
                <w:kern w:val="0"/>
                <w:sz w:val="16"/>
                <w:szCs w:val="16"/>
                <w:lang w:val="en-US" w:eastAsia="ja-JP"/>
              </w:rPr>
              <w:t xml:space="preserve">　当該入所者又は他の入所者等の生命又は身体を保護するため緊急やむを得ない場合に身体的拘束等を行う際の手続について定めておくことが望ましい。</w:t>
            </w:r>
          </w:p>
          <w:p w:rsidR="00F771D1" w:rsidRPr="00B37DE3" w:rsidRDefault="00F771D1" w:rsidP="00F771D1">
            <w:pPr>
              <w:spacing w:line="200" w:lineRule="exact"/>
              <w:rPr>
                <w:rFonts w:hAnsi="ＭＳ ゴシック"/>
                <w:sz w:val="16"/>
                <w:szCs w:val="16"/>
              </w:rPr>
            </w:pPr>
            <w:r w:rsidRPr="00B37DE3">
              <w:rPr>
                <w:rFonts w:hAnsi="ＭＳ ゴシック" w:hint="eastAsia"/>
                <w:sz w:val="16"/>
                <w:szCs w:val="16"/>
              </w:rPr>
              <w:t>①従業者の職種、員数及び職務の内容（第２号）</w:t>
            </w:r>
          </w:p>
          <w:p w:rsidR="00F771D1" w:rsidRPr="00B37DE3" w:rsidRDefault="00F771D1" w:rsidP="00F771D1">
            <w:pPr>
              <w:spacing w:line="200" w:lineRule="exact"/>
              <w:ind w:leftChars="100" w:left="210"/>
              <w:rPr>
                <w:rFonts w:hAnsi="ＭＳ ゴシック"/>
                <w:sz w:val="16"/>
                <w:szCs w:val="16"/>
              </w:rPr>
            </w:pPr>
            <w:r w:rsidRPr="00B37DE3">
              <w:rPr>
                <w:rFonts w:hAnsi="ＭＳ ゴシック" w:hint="eastAsia"/>
                <w:sz w:val="16"/>
                <w:szCs w:val="16"/>
              </w:rPr>
              <w:t>従業者の「員数」は日々変わりうるものであるため、業務負担軽減等の観点から、規程を定めるに当たっては、基準第３条の４において置くべきとされている員数を満たす範囲において、「○人以上」と記載することも差し支えない（基準第３条の７に規定する重要事項を記した文書に記載する場合についても、同様とする。）</w:t>
            </w:r>
          </w:p>
          <w:p w:rsidR="00F771D1" w:rsidRPr="00B37DE3" w:rsidRDefault="00F771D1" w:rsidP="00F771D1">
            <w:pPr>
              <w:spacing w:line="200" w:lineRule="exact"/>
              <w:rPr>
                <w:rFonts w:hAnsi="ＭＳ ゴシック"/>
                <w:sz w:val="16"/>
                <w:szCs w:val="16"/>
              </w:rPr>
            </w:pPr>
            <w:r w:rsidRPr="00B37DE3">
              <w:rPr>
                <w:rFonts w:hAnsi="ＭＳ ゴシック" w:hint="eastAsia"/>
                <w:sz w:val="16"/>
                <w:szCs w:val="16"/>
              </w:rPr>
              <w:t>④利用料その他の費用の額（第４号）</w:t>
            </w:r>
          </w:p>
          <w:p w:rsidR="00F771D1" w:rsidRPr="00B37DE3" w:rsidRDefault="00F771D1" w:rsidP="00F771D1">
            <w:pPr>
              <w:pStyle w:val="a3"/>
              <w:spacing w:line="200" w:lineRule="exact"/>
              <w:ind w:left="160" w:hangingChars="100" w:hanging="160"/>
              <w:rPr>
                <w:rFonts w:hAnsi="ＭＳ ゴシック"/>
                <w:sz w:val="16"/>
                <w:szCs w:val="16"/>
              </w:rPr>
            </w:pPr>
            <w:r w:rsidRPr="00B37DE3">
              <w:rPr>
                <w:rFonts w:hAnsi="ＭＳ ゴシック" w:hint="eastAsia"/>
                <w:sz w:val="16"/>
                <w:szCs w:val="16"/>
              </w:rPr>
              <w:t>「利用料」としては、法定代理受領サービスである指定</w:t>
            </w:r>
            <w:r w:rsidRPr="00B37DE3">
              <w:rPr>
                <w:rFonts w:hAnsi="ＭＳ ゴシック" w:hint="eastAsia"/>
                <w:sz w:val="16"/>
                <w:szCs w:val="16"/>
                <w:lang w:eastAsia="ja-JP"/>
              </w:rPr>
              <w:t>地域密着型介護老人福祉施設</w:t>
            </w:r>
            <w:r w:rsidRPr="00B37DE3">
              <w:rPr>
                <w:rFonts w:hAnsi="ＭＳ ゴシック" w:hint="eastAsia"/>
                <w:sz w:val="16"/>
                <w:szCs w:val="16"/>
              </w:rPr>
              <w:t>に係る利用料</w:t>
            </w:r>
            <w:r w:rsidRPr="00B37DE3">
              <w:rPr>
                <w:rFonts w:hAnsi="ＭＳ ゴシック"/>
                <w:sz w:val="16"/>
                <w:szCs w:val="16"/>
              </w:rPr>
              <w:t>(</w:t>
            </w:r>
            <w:r w:rsidRPr="00B37DE3">
              <w:rPr>
                <w:rFonts w:hAnsi="ＭＳ ゴシック" w:hint="eastAsia"/>
                <w:sz w:val="16"/>
                <w:szCs w:val="16"/>
              </w:rPr>
              <w:t>１割負担、２割負担又は３割負担</w:t>
            </w:r>
            <w:r w:rsidRPr="00B37DE3">
              <w:rPr>
                <w:rFonts w:hAnsi="ＭＳ ゴシック"/>
                <w:sz w:val="16"/>
                <w:szCs w:val="16"/>
              </w:rPr>
              <w:t>)</w:t>
            </w:r>
            <w:r w:rsidRPr="00B37DE3">
              <w:rPr>
                <w:rFonts w:hAnsi="ＭＳ ゴシック" w:hint="eastAsia"/>
                <w:sz w:val="16"/>
                <w:szCs w:val="16"/>
              </w:rPr>
              <w:t>及び法定代理受領サービスでない指定</w:t>
            </w:r>
            <w:r w:rsidRPr="00B37DE3">
              <w:rPr>
                <w:rFonts w:hAnsi="ＭＳ ゴシック" w:hint="eastAsia"/>
                <w:sz w:val="16"/>
                <w:szCs w:val="16"/>
                <w:lang w:eastAsia="ja-JP"/>
              </w:rPr>
              <w:t>地域密着型介護老人福祉施設</w:t>
            </w:r>
            <w:r w:rsidRPr="00B37DE3">
              <w:rPr>
                <w:rFonts w:hAnsi="ＭＳ ゴシック" w:hint="eastAsia"/>
                <w:sz w:val="16"/>
                <w:szCs w:val="16"/>
              </w:rPr>
              <w:t>の利用料を「その他の費用の額」としては、基準第３条の19第３項により徴収が認められている交通費の額及び必要に応じてその他のサービスに係る費用の額を規定するものであること。</w:t>
            </w:r>
          </w:p>
          <w:p w:rsidR="00F771D1" w:rsidRPr="00B37DE3" w:rsidRDefault="00F771D1" w:rsidP="00F771D1">
            <w:pPr>
              <w:pStyle w:val="a3"/>
              <w:spacing w:line="200" w:lineRule="exact"/>
              <w:rPr>
                <w:rFonts w:hAnsi="ＭＳ ゴシック"/>
                <w:sz w:val="16"/>
                <w:szCs w:val="18"/>
                <w:lang w:val="en-US" w:eastAsia="ja-JP"/>
              </w:rPr>
            </w:pPr>
            <w:r w:rsidRPr="00B37DE3">
              <w:rPr>
                <w:rFonts w:hAnsi="ＭＳ ゴシック" w:hint="eastAsia"/>
                <w:sz w:val="16"/>
                <w:szCs w:val="18"/>
                <w:lang w:val="en-US" w:eastAsia="ja-JP"/>
              </w:rPr>
              <w:t>⑥虐待の防止のための措置に関する事項</w:t>
            </w:r>
            <w:r w:rsidRPr="00B37DE3">
              <w:rPr>
                <w:rFonts w:hAnsi="ＭＳ ゴシック" w:hint="eastAsia"/>
                <w:sz w:val="16"/>
                <w:szCs w:val="16"/>
              </w:rPr>
              <w:t>（第</w:t>
            </w:r>
            <w:r w:rsidRPr="00B37DE3">
              <w:rPr>
                <w:rFonts w:hAnsi="ＭＳ ゴシック" w:hint="eastAsia"/>
                <w:sz w:val="16"/>
                <w:szCs w:val="16"/>
                <w:lang w:eastAsia="ja-JP"/>
              </w:rPr>
              <w:t>９</w:t>
            </w:r>
            <w:r w:rsidRPr="00B37DE3">
              <w:rPr>
                <w:rFonts w:hAnsi="ＭＳ ゴシック" w:hint="eastAsia"/>
                <w:sz w:val="16"/>
                <w:szCs w:val="16"/>
              </w:rPr>
              <w:t>号）</w:t>
            </w:r>
          </w:p>
          <w:p w:rsidR="00F771D1" w:rsidRPr="00B37DE3" w:rsidRDefault="00F771D1" w:rsidP="00F771D1">
            <w:pPr>
              <w:pStyle w:val="a3"/>
              <w:spacing w:line="200" w:lineRule="exact"/>
              <w:ind w:leftChars="100" w:left="210"/>
              <w:rPr>
                <w:rFonts w:hAnsi="ＭＳ ゴシック"/>
                <w:kern w:val="0"/>
                <w:sz w:val="16"/>
                <w:szCs w:val="16"/>
                <w:lang w:val="en-US" w:eastAsia="ja-JP"/>
              </w:rPr>
            </w:pPr>
            <w:r w:rsidRPr="00B37DE3">
              <w:rPr>
                <w:rFonts w:hAnsi="ＭＳ ゴシック" w:hint="eastAsia"/>
                <w:sz w:val="16"/>
                <w:szCs w:val="18"/>
                <w:lang w:val="en-US" w:eastAsia="ja-JP"/>
              </w:rPr>
              <w:t>(31)の虐待の防止に係る、組織内の体制（責任者の選定、従業者への研修方法や研修計画等）や虐待又は虐待が疑われる事案（以下「虐待等」という。）が発生した場合の対応方法等を指す内容であること。</w:t>
            </w:r>
          </w:p>
        </w:tc>
        <w:tc>
          <w:tcPr>
            <w:tcW w:w="420" w:type="dxa"/>
            <w:vMerge/>
            <w:shd w:val="clear" w:color="auto" w:fill="auto"/>
            <w:vAlign w:val="center"/>
          </w:tcPr>
          <w:p w:rsidR="00F771D1" w:rsidRPr="00B37DE3" w:rsidRDefault="00F771D1" w:rsidP="00F771D1">
            <w:pPr>
              <w:spacing w:line="200" w:lineRule="exact"/>
              <w:jc w:val="center"/>
              <w:rPr>
                <w:rFonts w:hAnsi="ＭＳ ゴシック"/>
                <w:szCs w:val="21"/>
              </w:rPr>
            </w:pPr>
          </w:p>
        </w:tc>
        <w:tc>
          <w:tcPr>
            <w:tcW w:w="420" w:type="dxa"/>
            <w:vMerge/>
            <w:shd w:val="clear" w:color="auto" w:fill="auto"/>
            <w:vAlign w:val="center"/>
          </w:tcPr>
          <w:p w:rsidR="00F771D1" w:rsidRPr="00B37DE3" w:rsidRDefault="00F771D1" w:rsidP="00F771D1">
            <w:pPr>
              <w:spacing w:line="200" w:lineRule="exact"/>
              <w:jc w:val="center"/>
              <w:rPr>
                <w:rFonts w:hAnsi="ＭＳ ゴシック"/>
                <w:szCs w:val="21"/>
              </w:rPr>
            </w:pPr>
          </w:p>
        </w:tc>
        <w:tc>
          <w:tcPr>
            <w:tcW w:w="420" w:type="dxa"/>
            <w:vMerge/>
            <w:shd w:val="clear" w:color="auto" w:fill="auto"/>
            <w:vAlign w:val="center"/>
          </w:tcPr>
          <w:p w:rsidR="00F771D1" w:rsidRPr="00B37DE3" w:rsidRDefault="00F771D1" w:rsidP="00F771D1">
            <w:pPr>
              <w:spacing w:line="200" w:lineRule="exact"/>
              <w:jc w:val="center"/>
              <w:rPr>
                <w:rFonts w:hAnsi="ＭＳ ゴシック"/>
                <w:szCs w:val="21"/>
              </w:rPr>
            </w:pPr>
          </w:p>
        </w:tc>
      </w:tr>
      <w:tr w:rsidR="00F771D1" w:rsidRPr="00B37DE3" w:rsidTr="001962BB">
        <w:trPr>
          <w:trHeight w:val="280"/>
        </w:trPr>
        <w:tc>
          <w:tcPr>
            <w:tcW w:w="2415" w:type="dxa"/>
            <w:vMerge w:val="restart"/>
            <w:tcBorders>
              <w:left w:val="single" w:sz="4" w:space="0" w:color="auto"/>
            </w:tcBorders>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勤務体制の確保</w:t>
            </w: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p>
          <w:p w:rsidR="006C366C" w:rsidRDefault="006C366C" w:rsidP="006C366C">
            <w:pPr>
              <w:spacing w:line="200" w:lineRule="exact"/>
              <w:ind w:left="180" w:hangingChars="100" w:hanging="180"/>
              <w:rPr>
                <w:rFonts w:hAnsi="ＭＳ ゴシック"/>
                <w:sz w:val="18"/>
                <w:szCs w:val="18"/>
              </w:rPr>
            </w:pPr>
            <w:r>
              <w:rPr>
                <w:rFonts w:hAnsi="ＭＳ ゴシック" w:hint="eastAsia"/>
                <w:sz w:val="18"/>
                <w:szCs w:val="18"/>
              </w:rPr>
              <w:t>・雇用の形態（常勤・非常勤）がわかる文書</w:t>
            </w:r>
          </w:p>
          <w:p w:rsidR="006C366C" w:rsidRDefault="006C366C" w:rsidP="006C366C">
            <w:pPr>
              <w:spacing w:line="200" w:lineRule="exact"/>
              <w:ind w:left="180" w:hangingChars="100" w:hanging="180"/>
              <w:rPr>
                <w:rFonts w:hAnsi="ＭＳ ゴシック"/>
                <w:sz w:val="18"/>
                <w:szCs w:val="18"/>
              </w:rPr>
            </w:pPr>
            <w:r>
              <w:rPr>
                <w:rFonts w:hAnsi="ＭＳ ゴシック" w:hint="eastAsia"/>
                <w:sz w:val="18"/>
                <w:szCs w:val="18"/>
              </w:rPr>
              <w:t>・研修計画、実施記録</w:t>
            </w:r>
          </w:p>
          <w:p w:rsidR="00F771D1" w:rsidRPr="00B37DE3" w:rsidRDefault="006C366C" w:rsidP="006C366C">
            <w:pPr>
              <w:spacing w:line="200" w:lineRule="exact"/>
              <w:rPr>
                <w:rFonts w:hAnsi="ＭＳ ゴシック"/>
                <w:sz w:val="18"/>
                <w:szCs w:val="18"/>
              </w:rPr>
            </w:pPr>
            <w:r>
              <w:rPr>
                <w:rFonts w:hAnsi="ＭＳ ゴシック" w:hint="eastAsia"/>
                <w:sz w:val="18"/>
                <w:szCs w:val="18"/>
              </w:rPr>
              <w:t>・方針、相談記録</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入居者に対し、適切な指定地域密着型介護老人福祉施設入所者生活介護を提供することができるよう、従業者の勤務の体制を定めているか。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①従業者の勤務体制を定めるに当たっては、継続性を重視したサービスの提供に配　慮しなければならないことを規定したものである。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これは、従業者が、一人一人の入居者について、個性、心身の状況、生活歴などを具体的に把握した上で、その日常生活上の活動を適切に援助するためには、いわゆる「馴染みの関係」が求められることによるものである。</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①指定地域密着型介護老人福祉施設</w:t>
            </w:r>
            <w:r w:rsidRPr="00B37DE3">
              <w:rPr>
                <w:rFonts w:hAnsi="ＭＳ ゴシック" w:hint="eastAsia"/>
                <w:kern w:val="0"/>
                <w:sz w:val="16"/>
                <w:szCs w:val="16"/>
              </w:rPr>
              <w:t>ごとに、原則として月ごとに勤務表（介護職員の勤務体制を２以上で行っている場合は、その勤務体制ごとの勤務表）を作成し、従業者の日々の勤務体制、常勤・非常勤の別、介護職員及び看護職員等の配置、管理者との兼務関係等を明確にすることを定めたものである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300"/>
        </w:trPr>
        <w:tc>
          <w:tcPr>
            <w:tcW w:w="2415" w:type="dxa"/>
            <w:vMerge/>
            <w:tcBorders>
              <w:left w:val="single" w:sz="4" w:space="0" w:color="auto"/>
            </w:tcBorders>
          </w:tcPr>
          <w:p w:rsidR="00F771D1" w:rsidRPr="00B37DE3" w:rsidRDefault="00F771D1" w:rsidP="00F771D1">
            <w:pPr>
              <w:spacing w:line="200" w:lineRule="exact"/>
              <w:rPr>
                <w:rFonts w:hAnsi="ＭＳ ゴシック"/>
                <w:sz w:val="18"/>
                <w:szCs w:val="18"/>
              </w:rPr>
            </w:pPr>
          </w:p>
        </w:tc>
        <w:tc>
          <w:tcPr>
            <w:tcW w:w="7407" w:type="dxa"/>
            <w:gridSpan w:val="4"/>
          </w:tcPr>
          <w:p w:rsidR="00F771D1" w:rsidRPr="00B37DE3" w:rsidRDefault="00F771D1" w:rsidP="00F771D1">
            <w:pPr>
              <w:spacing w:line="200" w:lineRule="exact"/>
              <w:jc w:val="left"/>
              <w:rPr>
                <w:rFonts w:hAnsi="ＭＳ ゴシック"/>
                <w:sz w:val="18"/>
                <w:szCs w:val="18"/>
              </w:rPr>
            </w:pPr>
            <w:r w:rsidRPr="00B37DE3">
              <w:rPr>
                <w:rFonts w:hAnsi="ＭＳ ゴシック" w:hint="eastAsia"/>
                <w:sz w:val="18"/>
                <w:szCs w:val="18"/>
              </w:rPr>
              <w:t>従業者の勤務の体制を定めるに当たっては、入居者が安心して日常生活を送ることができるよう、継続性を重視したサービスの提供に配慮する観点から、次の各号に定める職員配置を行っているか。</w:t>
            </w:r>
          </w:p>
        </w:tc>
      </w:tr>
      <w:tr w:rsidR="00F771D1" w:rsidRPr="00B37DE3" w:rsidTr="001962BB">
        <w:trPr>
          <w:trHeight w:val="20"/>
        </w:trPr>
        <w:tc>
          <w:tcPr>
            <w:tcW w:w="2415" w:type="dxa"/>
            <w:vMerge/>
            <w:tcBorders>
              <w:left w:val="single" w:sz="4" w:space="0" w:color="auto"/>
            </w:tcBorders>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ind w:left="360" w:hangingChars="200" w:hanging="360"/>
              <w:rPr>
                <w:rFonts w:hAnsi="ＭＳ ゴシック"/>
                <w:sz w:val="18"/>
                <w:szCs w:val="18"/>
              </w:rPr>
            </w:pPr>
            <w:r w:rsidRPr="00B37DE3">
              <w:rPr>
                <w:rFonts w:hAnsi="ＭＳ ゴシック" w:hint="eastAsia"/>
                <w:sz w:val="18"/>
                <w:szCs w:val="18"/>
              </w:rPr>
              <w:t>一　昼間については、ユニットごとに常時１人以上の介護職員又は看護職員を配置すること。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tcBorders>
              <w:left w:val="single" w:sz="4" w:space="0" w:color="auto"/>
            </w:tcBorders>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ind w:left="360" w:hangingChars="200" w:hanging="360"/>
              <w:rPr>
                <w:rFonts w:hAnsi="ＭＳ ゴシック"/>
                <w:sz w:val="18"/>
                <w:szCs w:val="18"/>
              </w:rPr>
            </w:pPr>
            <w:r w:rsidRPr="00B37DE3">
              <w:rPr>
                <w:rFonts w:hAnsi="ＭＳ ゴシック" w:hint="eastAsia"/>
                <w:sz w:val="18"/>
                <w:szCs w:val="18"/>
              </w:rPr>
              <w:t>二　夜間及び深夜については、２ユニットごとに１人以上の介護職員又は看護職員を夜間及び深夜の勤務に従事する職員として配置すること。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98"/>
        </w:trPr>
        <w:tc>
          <w:tcPr>
            <w:tcW w:w="2415" w:type="dxa"/>
            <w:vMerge/>
            <w:tcBorders>
              <w:left w:val="single" w:sz="4" w:space="0" w:color="auto"/>
            </w:tcBorders>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三　ユニットごとに、常勤のユニットリーダーを配置すること。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tcBorders>
              <w:left w:val="single" w:sz="4" w:space="0" w:color="auto"/>
            </w:tcBorders>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②ユニット型指定地域密着型介護老人福祉施設において配置を義務付けることとしたユニットごとの常勤のユニットリーダーについては、当面は、ユニットケアリーダー研修を受講した従業者（以下「研修受講者」という。）を各施設（一部ユニット型の施設も含む。）に２名以上配置する（ただし、２ユニット以下の施設の場合には、１名でよいこととする。）ほか、研修受講者が配置されているユニット以外のユニットでは、ユニットにおけるケアに責任を持つ（研修受講者でなくても構わない。）従業者を決めてもらうことで足りるものとす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この場合、研修受講者は、研修で得た知識等をリーダー研修を受講していないユニットの責任者に伝達するなど、当該施設におけるユニットケアの質の向上の中核となることが求められる。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また、ユニットリーダーについて必要とされる研修受講者の数には、当面は、ユニットリーダー以外の研修受講者であって、研修を受講していないユニットリーダーに対して研修で得た知識等を伝達するとともに、ユニットケアに関して指導及び助言を行うことができる者を含めて差し支えない。</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ユニット型指定地域密着型介護老人福祉施設（以下「ユニット型施設」という）とユニット型又は一部ユニット型の指定短期入所生活介護事業所（以下「ユニット型事業所」という。）が併設されている場合には、研修受講者をそれぞれに２名以上配置する必要はなく、ユニット型施設及び併設するユニット型事業所を一体のものとみなして、合計２名以上の研修受講者が配置されていればよいこととする（ただし、ユニット型施設及び併設するユニット型事業所のユニット数の合計が２ユニット以下のときには、１名でよいこととす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また、今後の研修受講者の状況等を踏まえた上で、配置基準を再検討する予定であるので、この当面の基準にかかわらず、多くの従業者について研修を受講していただくよう配慮をお願いしたい。</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③令和３年４月１日以降に、入居定員が10を超えるユニットを整備する場合においては、令和３年改正省令附則第６条の経過措置に従い、夜勤時間帯（午後10時から翌日の午前５時までを含めた連続する16時間をいい、原則として事業所又は施設ごとに設定するものとする。以下同じ。）を含めた介護職員及び看護職員の配置の実態を勘案し、次のとおり職員を配置するよう努めるものとする。</w:t>
            </w:r>
          </w:p>
          <w:p w:rsidR="00F771D1" w:rsidRPr="00B37DE3" w:rsidRDefault="00F771D1" w:rsidP="00F771D1">
            <w:pPr>
              <w:spacing w:line="200" w:lineRule="exact"/>
              <w:ind w:leftChars="100" w:left="210"/>
              <w:rPr>
                <w:rFonts w:hAnsi="ＭＳ ゴシック"/>
                <w:sz w:val="16"/>
                <w:szCs w:val="16"/>
              </w:rPr>
            </w:pPr>
            <w:r w:rsidRPr="00B37DE3">
              <w:rPr>
                <w:rFonts w:hAnsi="ＭＳ ゴシック" w:hint="eastAsia"/>
                <w:sz w:val="16"/>
                <w:szCs w:val="16"/>
              </w:rPr>
              <w:t>ａ 日勤時間帯の介護職員及び看護職員の配置</w:t>
            </w:r>
          </w:p>
          <w:p w:rsidR="00F771D1" w:rsidRPr="00B37DE3" w:rsidRDefault="00F771D1" w:rsidP="00F771D1">
            <w:pPr>
              <w:spacing w:line="200" w:lineRule="exact"/>
              <w:ind w:leftChars="200" w:left="420" w:firstLineChars="100" w:firstLine="160"/>
              <w:rPr>
                <w:rFonts w:hAnsi="ＭＳ ゴシック"/>
                <w:sz w:val="16"/>
                <w:szCs w:val="16"/>
              </w:rPr>
            </w:pPr>
            <w:r w:rsidRPr="00B37DE3">
              <w:rPr>
                <w:rFonts w:hAnsi="ＭＳ ゴシック" w:hint="eastAsia"/>
                <w:sz w:val="16"/>
                <w:szCs w:val="16"/>
              </w:rPr>
              <w:t>ユニットごとに常時１人の配置に加えて、当該ユニットにおいて日勤時間帯（夜勤時間帯に含まれない連続する８時間をいい、原則として事業所又は施設ごとに設定するものとする。以下同じ。）に勤務する別の従業者の１日の勤務時間数の合計を８で除して得た数が、入居者の数が10を超えて１を増すごとに0.1 以上となるように介護職員又は看護職員を配置するよう努めること。</w:t>
            </w:r>
          </w:p>
          <w:p w:rsidR="00F771D1" w:rsidRPr="00B37DE3" w:rsidRDefault="00F771D1" w:rsidP="00F771D1">
            <w:pPr>
              <w:spacing w:line="200" w:lineRule="exact"/>
              <w:ind w:leftChars="100" w:left="210"/>
              <w:rPr>
                <w:rFonts w:hAnsi="ＭＳ ゴシック"/>
                <w:sz w:val="16"/>
                <w:szCs w:val="16"/>
              </w:rPr>
            </w:pPr>
            <w:r w:rsidRPr="00B37DE3">
              <w:rPr>
                <w:rFonts w:hAnsi="ＭＳ ゴシック" w:hint="eastAsia"/>
                <w:sz w:val="16"/>
                <w:szCs w:val="16"/>
              </w:rPr>
              <w:t>ｂ 夜勤時間帯の介護職員及び看護職員の配置</w:t>
            </w:r>
          </w:p>
          <w:p w:rsidR="00F771D1" w:rsidRPr="00B37DE3" w:rsidRDefault="00F771D1" w:rsidP="00F771D1">
            <w:pPr>
              <w:spacing w:line="200" w:lineRule="exact"/>
              <w:ind w:leftChars="200" w:left="420" w:firstLineChars="100" w:firstLine="160"/>
              <w:rPr>
                <w:rFonts w:hAnsi="ＭＳ ゴシック"/>
                <w:sz w:val="16"/>
                <w:szCs w:val="16"/>
              </w:rPr>
            </w:pPr>
            <w:r w:rsidRPr="00B37DE3">
              <w:rPr>
                <w:rFonts w:hAnsi="ＭＳ ゴシック" w:hint="eastAsia"/>
                <w:sz w:val="16"/>
                <w:szCs w:val="16"/>
              </w:rPr>
              <w:t>２ユニットごとに１人の配置に加えて、当該２ユニットにおいて夜勤時間帯に勤務する別の従業者の１日の勤務時間数の合計を16で除して得た数が、入居者の合計数が20を超えて２又はその端数を増すごとに0.1以上となるように介護職員又は看護職員を配置するよう努めること。</w:t>
            </w:r>
          </w:p>
          <w:p w:rsidR="00F771D1" w:rsidRPr="00B37DE3" w:rsidRDefault="00F771D1" w:rsidP="00F771D1">
            <w:pPr>
              <w:spacing w:line="200" w:lineRule="exact"/>
              <w:ind w:leftChars="100" w:left="210" w:firstLineChars="100" w:firstLine="160"/>
              <w:rPr>
                <w:rFonts w:hAnsi="ＭＳ ゴシック"/>
                <w:sz w:val="16"/>
                <w:szCs w:val="16"/>
              </w:rPr>
            </w:pPr>
            <w:r w:rsidRPr="00B37DE3">
              <w:rPr>
                <w:rFonts w:hAnsi="ＭＳ ゴシック" w:hint="eastAsia"/>
                <w:sz w:val="16"/>
                <w:szCs w:val="16"/>
              </w:rPr>
              <w:t>なお、基準省令第167条第２項第１号及び第２号に規定する職員配置に加えて介護職員又は看護職員を配置することを努める時間については、日勤時間帯又は夜勤時間帯に属していればいずれの時間でも構わず、連続する時間である必要はない。当該ユニットにおいて行われるケアの内容、入居者の状態等に応じて最も配置が必要である時間に充てるよう努めること。</w:t>
            </w:r>
          </w:p>
        </w:tc>
        <w:tc>
          <w:tcPr>
            <w:tcW w:w="420" w:type="dxa"/>
            <w:vAlign w:val="center"/>
          </w:tcPr>
          <w:p w:rsidR="00F771D1" w:rsidRPr="00B37DE3" w:rsidRDefault="00F771D1" w:rsidP="00F771D1">
            <w:pPr>
              <w:spacing w:line="200" w:lineRule="exact"/>
              <w:jc w:val="center"/>
              <w:rPr>
                <w:rFonts w:hAnsi="ＭＳ ゴシック"/>
                <w:sz w:val="18"/>
                <w:szCs w:val="18"/>
              </w:rPr>
            </w:pPr>
          </w:p>
        </w:tc>
        <w:tc>
          <w:tcPr>
            <w:tcW w:w="420" w:type="dxa"/>
            <w:vAlign w:val="center"/>
          </w:tcPr>
          <w:p w:rsidR="00F771D1" w:rsidRPr="00B37DE3" w:rsidRDefault="00F771D1" w:rsidP="00F771D1">
            <w:pPr>
              <w:spacing w:line="200" w:lineRule="exact"/>
              <w:jc w:val="center"/>
              <w:rPr>
                <w:rFonts w:hAnsi="ＭＳ ゴシック"/>
                <w:sz w:val="18"/>
                <w:szCs w:val="18"/>
              </w:rPr>
            </w:pPr>
          </w:p>
        </w:tc>
        <w:tc>
          <w:tcPr>
            <w:tcW w:w="420" w:type="dxa"/>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20"/>
        </w:trPr>
        <w:tc>
          <w:tcPr>
            <w:tcW w:w="2415" w:type="dxa"/>
            <w:vMerge/>
            <w:tcBorders>
              <w:left w:val="single" w:sz="4" w:space="0" w:color="auto"/>
              <w:bottom w:val="dotted" w:sz="4" w:space="0" w:color="auto"/>
            </w:tcBorders>
          </w:tcPr>
          <w:p w:rsidR="00F771D1" w:rsidRPr="00B37DE3" w:rsidRDefault="00F771D1" w:rsidP="00F771D1">
            <w:pPr>
              <w:spacing w:line="200" w:lineRule="exact"/>
              <w:ind w:firstLineChars="100" w:firstLine="180"/>
              <w:rPr>
                <w:rFonts w:hAnsi="ＭＳ ゴシック"/>
                <w:sz w:val="18"/>
                <w:szCs w:val="18"/>
              </w:rPr>
            </w:pPr>
          </w:p>
        </w:tc>
        <w:tc>
          <w:tcPr>
            <w:tcW w:w="6147" w:type="dxa"/>
            <w:tcBorders>
              <w:top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当該ユニット型指定地域密着型介護老人福祉施設の従業者によって指定地域密着型介護老人福祉施設入所者生活介護を提供しているか。ただし、入居者に対する指定地域密着型介護老人福祉施設入所者生活介護の提供に直接影響を及ぼさない業務については、この限りでない。</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8"/>
              </w:rPr>
              <w:t>②原則として、当該施設の従業者によって指定地域密着型介護老人福祉施設入所者生活介護を提供すべきであるが、調理業務、洗濯等の入所者の処遇に直接影響を及ぼさない業務については、第三者への委託等を行うことを認めるものであること。</w:t>
            </w:r>
          </w:p>
        </w:tc>
        <w:tc>
          <w:tcPr>
            <w:tcW w:w="420"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val="restart"/>
            <w:tcBorders>
              <w:top w:val="dotted" w:sz="4" w:space="0" w:color="auto"/>
              <w:left w:val="single" w:sz="4" w:space="0" w:color="auto"/>
            </w:tcBorders>
          </w:tcPr>
          <w:p w:rsidR="00F771D1" w:rsidRPr="00B37DE3" w:rsidRDefault="00F771D1" w:rsidP="00F771D1">
            <w:pPr>
              <w:spacing w:line="200" w:lineRule="exact"/>
              <w:ind w:firstLineChars="100" w:firstLine="180"/>
              <w:rPr>
                <w:rFonts w:hAnsi="ＭＳ ゴシック"/>
                <w:sz w:val="18"/>
                <w:szCs w:val="18"/>
              </w:rPr>
            </w:pPr>
            <w:r w:rsidRPr="00B37DE3">
              <w:rPr>
                <w:rFonts w:hAnsi="ＭＳ ゴシック" w:hint="eastAsia"/>
                <w:sz w:val="18"/>
                <w:szCs w:val="18"/>
              </w:rPr>
              <w:t>（研修機会の確保）</w:t>
            </w:r>
          </w:p>
        </w:tc>
        <w:tc>
          <w:tcPr>
            <w:tcW w:w="6147" w:type="dxa"/>
            <w:tcBorders>
              <w:top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従業者に対し、その資質の向上のための研修の機会を確保しているか。</w:t>
            </w:r>
          </w:p>
        </w:tc>
        <w:tc>
          <w:tcPr>
            <w:tcW w:w="420"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503"/>
        </w:trPr>
        <w:tc>
          <w:tcPr>
            <w:tcW w:w="2415" w:type="dxa"/>
            <w:vMerge/>
            <w:tcBorders>
              <w:left w:val="single" w:sz="4" w:space="0" w:color="auto"/>
            </w:tcBorders>
          </w:tcPr>
          <w:p w:rsidR="00F771D1" w:rsidRPr="00B37DE3" w:rsidRDefault="00F771D1" w:rsidP="00F771D1">
            <w:pPr>
              <w:spacing w:line="200" w:lineRule="exact"/>
              <w:ind w:firstLineChars="100" w:firstLine="180"/>
              <w:rPr>
                <w:rFonts w:hAnsi="ＭＳ ゴシック"/>
                <w:sz w:val="18"/>
                <w:szCs w:val="18"/>
              </w:rPr>
            </w:pPr>
          </w:p>
        </w:tc>
        <w:tc>
          <w:tcPr>
            <w:tcW w:w="6147" w:type="dxa"/>
            <w:tcBorders>
              <w:top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（※令和６年３月31日まで経過措置期間）</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全ての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るか。</w:t>
            </w:r>
          </w:p>
        </w:tc>
        <w:tc>
          <w:tcPr>
            <w:tcW w:w="420"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C310CB">
        <w:trPr>
          <w:trHeight w:val="502"/>
        </w:trPr>
        <w:tc>
          <w:tcPr>
            <w:tcW w:w="2415" w:type="dxa"/>
            <w:vMerge/>
            <w:tcBorders>
              <w:left w:val="single" w:sz="4" w:space="0" w:color="auto"/>
              <w:bottom w:val="dotted" w:sz="4" w:space="0" w:color="auto"/>
            </w:tcBorders>
          </w:tcPr>
          <w:p w:rsidR="00F771D1" w:rsidRPr="00B37DE3" w:rsidRDefault="00F771D1" w:rsidP="00F771D1">
            <w:pPr>
              <w:spacing w:line="200" w:lineRule="exact"/>
              <w:ind w:firstLineChars="100" w:firstLine="180"/>
              <w:rPr>
                <w:rFonts w:hAnsi="ＭＳ ゴシック"/>
                <w:sz w:val="18"/>
                <w:szCs w:val="18"/>
              </w:rPr>
            </w:pPr>
          </w:p>
        </w:tc>
        <w:tc>
          <w:tcPr>
            <w:tcW w:w="6147"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rFonts w:hAnsi="ＭＳ ゴシック"/>
                <w:sz w:val="16"/>
                <w:szCs w:val="18"/>
              </w:rPr>
            </w:pPr>
            <w:r w:rsidRPr="00B37DE3">
              <w:rPr>
                <w:rFonts w:hAnsi="ＭＳ ゴシック" w:hint="eastAsia"/>
                <w:sz w:val="16"/>
                <w:szCs w:val="18"/>
              </w:rPr>
              <w:t>④同条第３項前段は、当該指定地域密着型介護老人福祉施設入所者生活介護事業所の従業者の質の向上を図るため、研修機関が実施する研修や当該事業所内の研修への参加の機会を計画的に確保することとしたものであること。</w:t>
            </w:r>
          </w:p>
          <w:p w:rsidR="00F771D1" w:rsidRPr="00B37DE3" w:rsidRDefault="00F771D1" w:rsidP="00F771D1">
            <w:pPr>
              <w:spacing w:line="200" w:lineRule="exact"/>
              <w:ind w:leftChars="100" w:left="210" w:firstLineChars="100" w:firstLine="160"/>
              <w:rPr>
                <w:rFonts w:hAnsi="ＭＳ ゴシック"/>
                <w:sz w:val="16"/>
                <w:szCs w:val="18"/>
              </w:rPr>
            </w:pPr>
            <w:r w:rsidRPr="00B37DE3">
              <w:rPr>
                <w:rFonts w:hAnsi="ＭＳ ゴシック" w:hint="eastAsia"/>
                <w:sz w:val="16"/>
                <w:szCs w:val="18"/>
              </w:rPr>
              <w:t>また、同項後段は、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p w:rsidR="00F771D1" w:rsidRPr="00B37DE3" w:rsidRDefault="00F771D1" w:rsidP="00F771D1">
            <w:pPr>
              <w:spacing w:line="200" w:lineRule="exact"/>
              <w:ind w:leftChars="100" w:left="210" w:firstLineChars="100" w:firstLine="160"/>
              <w:rPr>
                <w:rFonts w:hAnsi="ＭＳ ゴシック"/>
                <w:sz w:val="16"/>
                <w:szCs w:val="18"/>
              </w:rPr>
            </w:pPr>
            <w:r w:rsidRPr="00B37DE3">
              <w:rPr>
                <w:rFonts w:hAnsi="ＭＳ ゴシック" w:hint="eastAsia"/>
                <w:sz w:val="16"/>
                <w:szCs w:val="18"/>
              </w:rPr>
              <w:t>当該義務付けの対象とならない者は、各資格のカリキュラム等において、認知症介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p w:rsidR="00F771D1" w:rsidRPr="00B37DE3" w:rsidRDefault="00F771D1" w:rsidP="00F771D1">
            <w:pPr>
              <w:spacing w:line="200" w:lineRule="exact"/>
              <w:ind w:leftChars="100" w:left="210" w:firstLineChars="100" w:firstLine="160"/>
              <w:rPr>
                <w:rFonts w:hAnsi="ＭＳ ゴシック"/>
                <w:sz w:val="16"/>
                <w:szCs w:val="18"/>
              </w:rPr>
            </w:pPr>
            <w:r w:rsidRPr="00B37DE3">
              <w:rPr>
                <w:rFonts w:hAnsi="ＭＳ ゴシック" w:hint="eastAsia"/>
                <w:sz w:val="16"/>
                <w:szCs w:val="18"/>
              </w:rPr>
              <w:t>なお、当該義務付けの適用に当たっては、令和３年改正省令附則第５条において、３年間の経過措置を設けており、令和６年３月31 日までの間は、努力義務とされている。指定地域密着型介護老人福祉施設入所者生活介護事業者は、令和６年３月31 日までに医療・福祉関係資格を有さない全ての地域密着型介護老人福祉施設入所者生活介護従業者に対し認知症介護基礎研修を受講させるための必要な措置を講じなければならない。また、新卒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 日までは努力義務で差し支えない）。</w:t>
            </w:r>
          </w:p>
        </w:tc>
        <w:tc>
          <w:tcPr>
            <w:tcW w:w="420" w:type="dxa"/>
            <w:vAlign w:val="center"/>
          </w:tcPr>
          <w:p w:rsidR="00F771D1" w:rsidRPr="00B37DE3" w:rsidRDefault="00F771D1" w:rsidP="00F771D1">
            <w:pPr>
              <w:spacing w:line="200" w:lineRule="exact"/>
              <w:jc w:val="center"/>
              <w:rPr>
                <w:rFonts w:hAnsi="ＭＳ ゴシック"/>
                <w:sz w:val="18"/>
                <w:szCs w:val="18"/>
              </w:rPr>
            </w:pPr>
          </w:p>
        </w:tc>
        <w:tc>
          <w:tcPr>
            <w:tcW w:w="420" w:type="dxa"/>
            <w:vAlign w:val="center"/>
          </w:tcPr>
          <w:p w:rsidR="00F771D1" w:rsidRPr="00B37DE3" w:rsidRDefault="00F771D1" w:rsidP="00F771D1">
            <w:pPr>
              <w:spacing w:line="200" w:lineRule="exact"/>
              <w:jc w:val="center"/>
              <w:rPr>
                <w:rFonts w:hAnsi="ＭＳ ゴシック"/>
                <w:sz w:val="18"/>
                <w:szCs w:val="18"/>
              </w:rPr>
            </w:pPr>
          </w:p>
        </w:tc>
        <w:tc>
          <w:tcPr>
            <w:tcW w:w="420" w:type="dxa"/>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503"/>
        </w:trPr>
        <w:tc>
          <w:tcPr>
            <w:tcW w:w="2415" w:type="dxa"/>
            <w:vMerge w:val="restart"/>
            <w:tcBorders>
              <w:top w:val="dotted" w:sz="4" w:space="0" w:color="auto"/>
              <w:left w:val="single" w:sz="4" w:space="0" w:color="auto"/>
            </w:tcBorders>
          </w:tcPr>
          <w:p w:rsidR="00F771D1" w:rsidRPr="00B37DE3" w:rsidRDefault="00F771D1" w:rsidP="00F771D1">
            <w:pPr>
              <w:spacing w:line="200" w:lineRule="exact"/>
              <w:ind w:firstLineChars="100" w:firstLine="180"/>
              <w:rPr>
                <w:rFonts w:hAnsi="ＭＳ ゴシック"/>
                <w:sz w:val="18"/>
                <w:szCs w:val="18"/>
              </w:rPr>
            </w:pPr>
            <w:r w:rsidRPr="00B37DE3">
              <w:rPr>
                <w:rFonts w:hAnsi="ＭＳ ゴシック" w:hint="eastAsia"/>
                <w:sz w:val="18"/>
                <w:szCs w:val="18"/>
              </w:rPr>
              <w:t>（ハラスメント対策）</w:t>
            </w:r>
          </w:p>
        </w:tc>
        <w:tc>
          <w:tcPr>
            <w:tcW w:w="6147" w:type="dxa"/>
            <w:tcBorders>
              <w:top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適切な指定地域密着型介護老人福祉施設入所者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420"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502"/>
        </w:trPr>
        <w:tc>
          <w:tcPr>
            <w:tcW w:w="2415" w:type="dxa"/>
            <w:vMerge/>
            <w:tcBorders>
              <w:left w:val="single" w:sz="4" w:space="0" w:color="auto"/>
            </w:tcBorders>
          </w:tcPr>
          <w:p w:rsidR="00F771D1" w:rsidRPr="00B37DE3" w:rsidRDefault="00F771D1" w:rsidP="00F771D1">
            <w:pPr>
              <w:spacing w:line="200" w:lineRule="exact"/>
              <w:ind w:firstLineChars="100" w:firstLine="180"/>
              <w:rPr>
                <w:rFonts w:hAnsi="ＭＳ ゴシック"/>
                <w:sz w:val="18"/>
                <w:szCs w:val="18"/>
              </w:rPr>
            </w:pPr>
          </w:p>
        </w:tc>
        <w:tc>
          <w:tcPr>
            <w:tcW w:w="6147" w:type="dxa"/>
            <w:tcBorders>
              <w:top w:val="single" w:sz="4" w:space="0" w:color="auto"/>
            </w:tcBorders>
          </w:tcPr>
          <w:p w:rsidR="00F771D1" w:rsidRPr="00B37DE3" w:rsidRDefault="00F771D1" w:rsidP="00F771D1">
            <w:pPr>
              <w:spacing w:line="200" w:lineRule="exact"/>
              <w:ind w:left="160" w:hangingChars="100" w:hanging="160"/>
              <w:rPr>
                <w:rFonts w:hAnsi="ＭＳ ゴシック"/>
                <w:sz w:val="16"/>
                <w:szCs w:val="18"/>
              </w:rPr>
            </w:pPr>
            <w:r w:rsidRPr="00B37DE3">
              <w:rPr>
                <w:rFonts w:hAnsi="ＭＳ ゴシック" w:hint="eastAsia"/>
                <w:sz w:val="16"/>
                <w:szCs w:val="18"/>
              </w:rPr>
              <w:t>⑤同条第５項は、雇用の分野における男女の均等な機会及び待遇の確保等に関する法律（昭和47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rsidR="00F771D1" w:rsidRPr="00B37DE3" w:rsidRDefault="00F771D1" w:rsidP="00F771D1">
            <w:pPr>
              <w:spacing w:line="200" w:lineRule="exact"/>
              <w:ind w:leftChars="100" w:left="210"/>
              <w:rPr>
                <w:rFonts w:hAnsi="ＭＳ ゴシック"/>
                <w:sz w:val="16"/>
                <w:szCs w:val="18"/>
              </w:rPr>
            </w:pPr>
            <w:r w:rsidRPr="00B37DE3">
              <w:rPr>
                <w:rFonts w:hAnsi="ＭＳ ゴシック" w:hint="eastAsia"/>
                <w:sz w:val="16"/>
                <w:szCs w:val="18"/>
              </w:rPr>
              <w:t>イ　事業主が講ずべき措置の具体的内容</w:t>
            </w:r>
          </w:p>
          <w:p w:rsidR="00F771D1" w:rsidRPr="00B37DE3" w:rsidRDefault="00F771D1" w:rsidP="00F771D1">
            <w:pPr>
              <w:spacing w:line="200" w:lineRule="exact"/>
              <w:ind w:leftChars="200" w:left="420" w:firstLineChars="100" w:firstLine="160"/>
              <w:rPr>
                <w:rFonts w:hAnsi="ＭＳ ゴシック"/>
                <w:sz w:val="16"/>
                <w:szCs w:val="18"/>
              </w:rPr>
            </w:pPr>
            <w:r w:rsidRPr="00B37DE3">
              <w:rPr>
                <w:rFonts w:hAnsi="ＭＳ ゴシック" w:hint="eastAsia"/>
                <w:sz w:val="16"/>
                <w:szCs w:val="18"/>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rsidR="00F771D1" w:rsidRPr="00B37DE3" w:rsidRDefault="00F771D1" w:rsidP="00F771D1">
            <w:pPr>
              <w:spacing w:line="200" w:lineRule="exact"/>
              <w:ind w:leftChars="100" w:left="210" w:firstLineChars="100" w:firstLine="160"/>
              <w:rPr>
                <w:rFonts w:hAnsi="ＭＳ ゴシック"/>
                <w:sz w:val="16"/>
                <w:szCs w:val="18"/>
              </w:rPr>
            </w:pPr>
            <w:r w:rsidRPr="00B37DE3">
              <w:rPr>
                <w:rFonts w:hAnsi="ＭＳ ゴシック" w:hint="eastAsia"/>
                <w:sz w:val="16"/>
                <w:szCs w:val="18"/>
              </w:rPr>
              <w:t>ａ　事業主の方針等の明確化及びその周知・啓発</w:t>
            </w:r>
          </w:p>
          <w:p w:rsidR="00F771D1" w:rsidRPr="00B37DE3" w:rsidRDefault="00F771D1" w:rsidP="00F771D1">
            <w:pPr>
              <w:spacing w:line="200" w:lineRule="exact"/>
              <w:ind w:leftChars="200" w:left="420" w:firstLineChars="100" w:firstLine="160"/>
              <w:rPr>
                <w:rFonts w:hAnsi="ＭＳ ゴシック"/>
                <w:sz w:val="16"/>
                <w:szCs w:val="18"/>
              </w:rPr>
            </w:pPr>
            <w:r w:rsidRPr="00B37DE3">
              <w:rPr>
                <w:rFonts w:hAnsi="ＭＳ ゴシック" w:hint="eastAsia"/>
                <w:sz w:val="16"/>
                <w:szCs w:val="18"/>
              </w:rPr>
              <w:t>職場におけるハラスメントの内容及び職場におけるハラスメントを行ってはならない旨の方針を明確化し、従業者に周知・啓発すること。</w:t>
            </w:r>
          </w:p>
          <w:p w:rsidR="00F771D1" w:rsidRPr="00B37DE3" w:rsidRDefault="00F771D1" w:rsidP="00F771D1">
            <w:pPr>
              <w:spacing w:line="200" w:lineRule="exact"/>
              <w:ind w:leftChars="200" w:left="580" w:hangingChars="100" w:hanging="160"/>
              <w:rPr>
                <w:rFonts w:hAnsi="ＭＳ ゴシック"/>
                <w:sz w:val="16"/>
                <w:szCs w:val="18"/>
              </w:rPr>
            </w:pPr>
            <w:r w:rsidRPr="00B37DE3">
              <w:rPr>
                <w:rFonts w:hAnsi="ＭＳ ゴシック" w:hint="eastAsia"/>
                <w:sz w:val="16"/>
                <w:szCs w:val="18"/>
              </w:rPr>
              <w:t>ｂ　相談（苦情を含む。以下同じ。）に応じ、適切に対応するために必要な体制の整備</w:t>
            </w:r>
          </w:p>
          <w:p w:rsidR="00F771D1" w:rsidRPr="00B37DE3" w:rsidRDefault="00F771D1" w:rsidP="00F771D1">
            <w:pPr>
              <w:spacing w:line="200" w:lineRule="exact"/>
              <w:ind w:leftChars="200" w:left="420" w:firstLineChars="100" w:firstLine="160"/>
              <w:rPr>
                <w:rFonts w:hAnsi="ＭＳ ゴシック"/>
                <w:sz w:val="16"/>
                <w:szCs w:val="18"/>
              </w:rPr>
            </w:pPr>
            <w:r w:rsidRPr="00B37DE3">
              <w:rPr>
                <w:rFonts w:hAnsi="ＭＳ ゴシック" w:hint="eastAsia"/>
                <w:sz w:val="16"/>
                <w:szCs w:val="18"/>
              </w:rPr>
              <w:t>相談に対応する担当者をあらかじめ定めること等により、相談への対応のための窓口をあらかじめ定め、労働者に周知すること。</w:t>
            </w:r>
          </w:p>
          <w:p w:rsidR="00F771D1" w:rsidRPr="00B37DE3" w:rsidRDefault="00F771D1" w:rsidP="00F771D1">
            <w:pPr>
              <w:spacing w:line="200" w:lineRule="exact"/>
              <w:ind w:leftChars="200" w:left="420" w:firstLineChars="100" w:firstLine="160"/>
              <w:rPr>
                <w:rFonts w:hAnsi="ＭＳ ゴシック"/>
                <w:sz w:val="16"/>
                <w:szCs w:val="18"/>
              </w:rPr>
            </w:pPr>
            <w:r w:rsidRPr="00B37DE3">
              <w:rPr>
                <w:rFonts w:hAnsi="ＭＳ ゴシック" w:hint="eastAsia"/>
                <w:sz w:val="16"/>
                <w:szCs w:val="18"/>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rsidR="00F771D1" w:rsidRPr="00B37DE3" w:rsidRDefault="00F771D1" w:rsidP="00F771D1">
            <w:pPr>
              <w:spacing w:line="200" w:lineRule="exact"/>
              <w:ind w:leftChars="100" w:left="210"/>
              <w:rPr>
                <w:rFonts w:hAnsi="ＭＳ ゴシック"/>
                <w:sz w:val="16"/>
                <w:szCs w:val="18"/>
              </w:rPr>
            </w:pPr>
            <w:r w:rsidRPr="00B37DE3">
              <w:rPr>
                <w:rFonts w:hAnsi="ＭＳ ゴシック" w:hint="eastAsia"/>
                <w:sz w:val="16"/>
                <w:szCs w:val="18"/>
              </w:rPr>
              <w:t>ロ 事業主が講じることが望ましい取組について</w:t>
            </w:r>
          </w:p>
          <w:p w:rsidR="00F771D1" w:rsidRPr="00B37DE3" w:rsidRDefault="00F771D1" w:rsidP="00F771D1">
            <w:pPr>
              <w:spacing w:line="200" w:lineRule="exact"/>
              <w:ind w:leftChars="200" w:left="420" w:firstLineChars="100" w:firstLine="160"/>
              <w:rPr>
                <w:rFonts w:hAnsi="ＭＳ ゴシック"/>
                <w:sz w:val="16"/>
                <w:szCs w:val="18"/>
              </w:rPr>
            </w:pPr>
            <w:r w:rsidRPr="00B37DE3">
              <w:rPr>
                <w:rFonts w:hAnsi="ＭＳ ゴシック" w:hint="eastAsia"/>
                <w:sz w:val="16"/>
                <w:szCs w:val="18"/>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F771D1" w:rsidRPr="00B37DE3" w:rsidRDefault="00F771D1" w:rsidP="00F771D1">
            <w:pPr>
              <w:spacing w:line="200" w:lineRule="exact"/>
              <w:ind w:leftChars="100" w:left="210" w:firstLineChars="100" w:firstLine="160"/>
              <w:rPr>
                <w:rFonts w:hAnsi="ＭＳ ゴシック"/>
                <w:sz w:val="16"/>
                <w:szCs w:val="18"/>
              </w:rPr>
            </w:pPr>
            <w:r w:rsidRPr="00B37DE3">
              <w:rPr>
                <w:rFonts w:hAnsi="ＭＳ ゴシック" w:hint="eastAsia"/>
                <w:sz w:val="16"/>
                <w:szCs w:val="18"/>
              </w:rPr>
              <w:t>（https://www.mhlw.go.jp/stf/newpage_05120.html）</w:t>
            </w:r>
          </w:p>
          <w:p w:rsidR="00F771D1" w:rsidRPr="00B37DE3" w:rsidRDefault="00F771D1" w:rsidP="00F771D1">
            <w:pPr>
              <w:spacing w:line="200" w:lineRule="exact"/>
              <w:ind w:leftChars="100" w:left="210" w:firstLineChars="100" w:firstLine="160"/>
              <w:rPr>
                <w:rFonts w:hAnsi="ＭＳ ゴシック"/>
                <w:sz w:val="16"/>
                <w:szCs w:val="18"/>
              </w:rPr>
            </w:pPr>
            <w:r w:rsidRPr="00B37DE3">
              <w:rPr>
                <w:rFonts w:hAnsi="ＭＳ ゴシック" w:hint="eastAsia"/>
                <w:sz w:val="16"/>
                <w:szCs w:val="18"/>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411"/>
        </w:trPr>
        <w:tc>
          <w:tcPr>
            <w:tcW w:w="2415" w:type="dxa"/>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定員の遵守</w:t>
            </w: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・業務日誌</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・国保連への請求書控え</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ユニットごとの入居定員及び居室の定員を超えて入居させていないか。</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ただし、災害、虐待その他のやむを得ない事情がある場合は、この限りでない。</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val="restart"/>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br w:type="page"/>
            </w:r>
            <w:r w:rsidRPr="00B37DE3">
              <w:rPr>
                <w:rFonts w:hAnsi="ＭＳ ゴシック" w:hint="eastAsia"/>
                <w:sz w:val="18"/>
                <w:szCs w:val="18"/>
              </w:rPr>
              <w:t>非常災害対策</w:t>
            </w:r>
          </w:p>
          <w:p w:rsidR="00F771D1" w:rsidRPr="00B37DE3" w:rsidRDefault="00F771D1" w:rsidP="00F771D1">
            <w:pPr>
              <w:spacing w:line="200" w:lineRule="exact"/>
            </w:pPr>
            <w:r w:rsidRPr="00B37DE3">
              <w:br w:type="page"/>
            </w:r>
          </w:p>
          <w:p w:rsidR="00F771D1" w:rsidRPr="00B37DE3" w:rsidRDefault="00F771D1" w:rsidP="00F771D1">
            <w:pPr>
              <w:spacing w:line="200" w:lineRule="exact"/>
            </w:pPr>
          </w:p>
          <w:p w:rsidR="006C366C" w:rsidRDefault="006C366C" w:rsidP="006C366C">
            <w:pPr>
              <w:spacing w:line="200" w:lineRule="exact"/>
              <w:ind w:left="180" w:hangingChars="100" w:hanging="180"/>
              <w:rPr>
                <w:rFonts w:hAnsi="ＭＳ ゴシック"/>
                <w:sz w:val="18"/>
                <w:szCs w:val="18"/>
              </w:rPr>
            </w:pPr>
            <w:r w:rsidRPr="007F5AAD">
              <w:rPr>
                <w:rFonts w:hAnsi="ＭＳ ゴシック" w:hint="eastAsia"/>
                <w:sz w:val="18"/>
                <w:szCs w:val="18"/>
              </w:rPr>
              <w:t>・</w:t>
            </w:r>
            <w:r>
              <w:rPr>
                <w:rFonts w:hAnsi="ＭＳ ゴシック" w:hint="eastAsia"/>
                <w:sz w:val="18"/>
                <w:szCs w:val="18"/>
              </w:rPr>
              <w:t>非常災害時対応マニュアル（対応計画）</w:t>
            </w:r>
          </w:p>
          <w:p w:rsidR="006C366C" w:rsidRDefault="006C366C" w:rsidP="006C366C">
            <w:pPr>
              <w:spacing w:line="200" w:lineRule="exact"/>
              <w:rPr>
                <w:rFonts w:hAnsi="ＭＳ ゴシック"/>
                <w:sz w:val="18"/>
                <w:szCs w:val="18"/>
              </w:rPr>
            </w:pPr>
            <w:r>
              <w:rPr>
                <w:rFonts w:hAnsi="ＭＳ ゴシック" w:hint="eastAsia"/>
                <w:sz w:val="18"/>
                <w:szCs w:val="18"/>
              </w:rPr>
              <w:t>・運営規程</w:t>
            </w:r>
          </w:p>
          <w:p w:rsidR="006C366C" w:rsidRDefault="006C366C" w:rsidP="006C366C">
            <w:pPr>
              <w:spacing w:line="200" w:lineRule="exact"/>
              <w:rPr>
                <w:rFonts w:hAnsi="ＭＳ ゴシック"/>
                <w:sz w:val="18"/>
                <w:szCs w:val="18"/>
              </w:rPr>
            </w:pPr>
            <w:r>
              <w:rPr>
                <w:rFonts w:hAnsi="ＭＳ ゴシック" w:hint="eastAsia"/>
                <w:sz w:val="18"/>
                <w:szCs w:val="18"/>
              </w:rPr>
              <w:t>・避難・救出等訓練の記録</w:t>
            </w:r>
          </w:p>
          <w:p w:rsidR="006C366C" w:rsidRDefault="006C366C" w:rsidP="006C366C">
            <w:pPr>
              <w:spacing w:line="200" w:lineRule="exact"/>
              <w:rPr>
                <w:rFonts w:hAnsi="ＭＳ ゴシック"/>
                <w:sz w:val="18"/>
                <w:szCs w:val="18"/>
              </w:rPr>
            </w:pPr>
            <w:r>
              <w:rPr>
                <w:rFonts w:hAnsi="ＭＳ ゴシック" w:hint="eastAsia"/>
                <w:sz w:val="18"/>
                <w:szCs w:val="18"/>
              </w:rPr>
              <w:t>・通報、連絡体制</w:t>
            </w:r>
          </w:p>
          <w:p w:rsidR="006C366C" w:rsidRDefault="006C366C" w:rsidP="006C366C">
            <w:pPr>
              <w:spacing w:line="200" w:lineRule="exact"/>
              <w:rPr>
                <w:rFonts w:hAnsi="ＭＳ ゴシック"/>
                <w:sz w:val="18"/>
                <w:szCs w:val="18"/>
              </w:rPr>
            </w:pPr>
            <w:r>
              <w:rPr>
                <w:rFonts w:hAnsi="ＭＳ ゴシック" w:hint="eastAsia"/>
                <w:sz w:val="18"/>
                <w:szCs w:val="18"/>
              </w:rPr>
              <w:t>・消防署への届出</w:t>
            </w:r>
          </w:p>
          <w:p w:rsidR="00F771D1" w:rsidRPr="00B37DE3" w:rsidRDefault="006C366C" w:rsidP="006C366C">
            <w:pPr>
              <w:spacing w:line="200" w:lineRule="exact"/>
              <w:rPr>
                <w:rFonts w:hAnsi="ＭＳ ゴシック"/>
                <w:sz w:val="18"/>
                <w:szCs w:val="18"/>
              </w:rPr>
            </w:pPr>
            <w:r>
              <w:rPr>
                <w:rFonts w:hAnsi="ＭＳ ゴシック" w:hint="eastAsia"/>
                <w:sz w:val="18"/>
                <w:szCs w:val="18"/>
              </w:rPr>
              <w:t>・消防用設備点検の記録</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非常災害に関する具体的計画を立て、非常災害時の関係機関への通報及び連携体制を整備し、それらを定期的に従業者に周知するとともに、定期的に避難、救出その他必要な訓練を行っているか。</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（災害対策マニュアル作成状況等について：　　　　　　　　　）</w:t>
            </w:r>
          </w:p>
          <w:p w:rsidR="00F771D1" w:rsidRPr="00B37DE3" w:rsidRDefault="00F771D1" w:rsidP="00F771D1">
            <w:pPr>
              <w:spacing w:line="200" w:lineRule="exact"/>
              <w:ind w:left="160" w:hangingChars="100" w:hanging="160"/>
              <w:rPr>
                <w:rFonts w:hAnsi="ＭＳ ゴシック"/>
                <w:kern w:val="0"/>
                <w:sz w:val="16"/>
                <w:szCs w:val="16"/>
              </w:rPr>
            </w:pPr>
            <w:r w:rsidRPr="00B37DE3">
              <w:rPr>
                <w:rFonts w:hAnsi="ＭＳ ゴシック" w:hint="eastAsia"/>
                <w:kern w:val="0"/>
                <w:sz w:val="16"/>
                <w:szCs w:val="16"/>
              </w:rPr>
              <w:t>①非常災害に際して必要な具体的計画の策定、関係機関への通報及び連絡体制の整備、避難、救出訓練の実施等の対策の万全を期さなければならないこととしたものである。</w:t>
            </w:r>
            <w:r w:rsidRPr="00B37DE3">
              <w:rPr>
                <w:rFonts w:hAnsi="ＭＳ ゴシック" w:cs="ＭＳ ゴシック" w:hint="eastAsia"/>
                <w:kern w:val="0"/>
                <w:sz w:val="16"/>
                <w:szCs w:val="16"/>
              </w:rPr>
              <w:t>関係機関への通報及び連携体制の整備とは、火災等の災害時に、地域の消防機関へ速やかに通報する体制をとるよう従業員に周知徹底するとともに、日頃から消防団や地域住民との連携を図り、火災等の際に消化・避難等に協力してもらえるような体制作りを求めることとしたものである。</w:t>
            </w:r>
            <w:r w:rsidRPr="00B37DE3">
              <w:rPr>
                <w:rFonts w:hAnsi="ＭＳ ゴシック" w:hint="eastAsia"/>
                <w:kern w:val="0"/>
                <w:sz w:val="16"/>
                <w:szCs w:val="16"/>
              </w:rPr>
              <w:t>なお「非常災害に関する具体的計画」とは、消防法施行規則第３条に規定する消防計画（これに準ずる計画を含む。）及び風水害、地震等の災害に対処するための計画をいう。この場合、消防計画の策定及びこれに基づく消防業務の実施は、消防法第８条の規定により防火管理者を置くこととされている指定地域密着型介護老人福祉施設入所者生活介護事業所にあってはその者に行わせるものとする。また、防火管理者を置かなくてもよいこととされている指定地域密着型介護老人福祉施設入所者生活介護事業所においても、防火管理について責任者を定め、その者に消防計画に準ずる計画の樹立等の業務を行わせるものとす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tcPr>
          <w:p w:rsidR="00F771D1" w:rsidRPr="00B37DE3" w:rsidRDefault="00F771D1" w:rsidP="00F771D1">
            <w:pPr>
              <w:pStyle w:val="ad"/>
              <w:numPr>
                <w:ilvl w:val="0"/>
                <w:numId w:val="25"/>
              </w:numPr>
              <w:spacing w:line="200" w:lineRule="exact"/>
              <w:ind w:leftChars="0"/>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前項に規定する訓練の実施に当たって、地域住民の参加が得られるよう連携に努めているか。</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8"/>
              </w:rPr>
              <w:t>②同条第２項は、指定地域密着型介護老人福祉施設入所者生活介護事業者が前項に規定する避難、救出その他の訓練の実施に当たって、できるだけ地域住民の参加が得られるよう努めることとしたものであり、そのためには、地域住民の代表者等により構成される運営推進会議を活用し、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vMerge w:val="restart"/>
          </w:tcPr>
          <w:p w:rsidR="00F771D1" w:rsidRPr="006C366C" w:rsidRDefault="00F771D1" w:rsidP="00F771D1">
            <w:pPr>
              <w:pStyle w:val="ad"/>
              <w:numPr>
                <w:ilvl w:val="0"/>
                <w:numId w:val="25"/>
              </w:numPr>
              <w:spacing w:line="200" w:lineRule="exact"/>
              <w:ind w:leftChars="0"/>
              <w:rPr>
                <w:sz w:val="18"/>
                <w:szCs w:val="18"/>
              </w:rPr>
            </w:pPr>
            <w:r w:rsidRPr="00B37DE3">
              <w:rPr>
                <w:rFonts w:hAnsi="ＭＳ ゴシック" w:hint="eastAsia"/>
                <w:sz w:val="18"/>
                <w:szCs w:val="18"/>
              </w:rPr>
              <w:t>業務継続計画の策等</w:t>
            </w:r>
          </w:p>
          <w:p w:rsidR="006C366C" w:rsidRDefault="006C366C" w:rsidP="006C366C">
            <w:pPr>
              <w:spacing w:line="200" w:lineRule="exact"/>
              <w:rPr>
                <w:sz w:val="18"/>
                <w:szCs w:val="18"/>
              </w:rPr>
            </w:pPr>
          </w:p>
          <w:p w:rsidR="006C366C" w:rsidRDefault="006C366C" w:rsidP="006C366C">
            <w:pPr>
              <w:spacing w:line="200" w:lineRule="exact"/>
              <w:rPr>
                <w:rFonts w:hAnsi="ＭＳ ゴシック"/>
                <w:sz w:val="18"/>
                <w:szCs w:val="18"/>
              </w:rPr>
            </w:pPr>
            <w:r w:rsidRPr="00EA51C1">
              <w:rPr>
                <w:rFonts w:hAnsi="ＭＳ ゴシック" w:hint="eastAsia"/>
                <w:sz w:val="18"/>
                <w:szCs w:val="18"/>
              </w:rPr>
              <w:t>・</w:t>
            </w:r>
            <w:r>
              <w:rPr>
                <w:rFonts w:hAnsi="ＭＳ ゴシック" w:hint="eastAsia"/>
                <w:sz w:val="18"/>
                <w:szCs w:val="18"/>
              </w:rPr>
              <w:t>業務継続計画</w:t>
            </w:r>
          </w:p>
          <w:p w:rsidR="006C366C" w:rsidRDefault="006C366C" w:rsidP="006C366C">
            <w:pPr>
              <w:spacing w:line="200" w:lineRule="exact"/>
              <w:rPr>
                <w:rFonts w:hAnsi="ＭＳ ゴシック"/>
                <w:sz w:val="18"/>
                <w:szCs w:val="18"/>
              </w:rPr>
            </w:pPr>
            <w:r>
              <w:rPr>
                <w:rFonts w:hAnsi="ＭＳ ゴシック" w:hint="eastAsia"/>
                <w:sz w:val="18"/>
                <w:szCs w:val="18"/>
              </w:rPr>
              <w:t>・研修及び訓練計画、</w:t>
            </w:r>
          </w:p>
          <w:p w:rsidR="006C366C" w:rsidRPr="006C366C" w:rsidRDefault="006C366C" w:rsidP="006C366C">
            <w:pPr>
              <w:spacing w:line="200" w:lineRule="exact"/>
              <w:ind w:firstLineChars="100" w:firstLine="180"/>
              <w:rPr>
                <w:sz w:val="18"/>
                <w:szCs w:val="18"/>
              </w:rPr>
            </w:pPr>
            <w:r>
              <w:rPr>
                <w:rFonts w:hAnsi="ＭＳ ゴシック" w:hint="eastAsia"/>
                <w:sz w:val="18"/>
                <w:szCs w:val="18"/>
              </w:rPr>
              <w:t>実施記録</w:t>
            </w:r>
          </w:p>
        </w:tc>
        <w:tc>
          <w:tcPr>
            <w:tcW w:w="6147" w:type="dxa"/>
          </w:tcPr>
          <w:p w:rsidR="00F771D1" w:rsidRPr="00B37DE3" w:rsidRDefault="00F771D1" w:rsidP="00F771D1">
            <w:pPr>
              <w:spacing w:line="200" w:lineRule="exact"/>
              <w:rPr>
                <w:rFonts w:hAnsi="ＭＳ ゴシック"/>
                <w:spacing w:val="-4"/>
                <w:sz w:val="18"/>
                <w:szCs w:val="18"/>
              </w:rPr>
            </w:pPr>
            <w:r w:rsidRPr="00B37DE3">
              <w:rPr>
                <w:rFonts w:hAnsi="ＭＳ ゴシック" w:hint="eastAsia"/>
                <w:sz w:val="18"/>
                <w:szCs w:val="18"/>
              </w:rPr>
              <w:t>（※令和６年３月31日まで経過措置期間）</w:t>
            </w:r>
          </w:p>
          <w:p w:rsidR="00F771D1" w:rsidRPr="00B37DE3" w:rsidRDefault="00F771D1" w:rsidP="00F771D1">
            <w:pPr>
              <w:spacing w:line="200" w:lineRule="exact"/>
              <w:rPr>
                <w:rFonts w:hAnsi="ＭＳ ゴシック"/>
                <w:spacing w:val="-4"/>
                <w:sz w:val="18"/>
                <w:szCs w:val="18"/>
              </w:rPr>
            </w:pPr>
            <w:r w:rsidRPr="00B37DE3">
              <w:rPr>
                <w:rFonts w:hAnsi="ＭＳ ゴシック" w:hint="eastAsia"/>
                <w:spacing w:val="-4"/>
                <w:sz w:val="18"/>
                <w:szCs w:val="18"/>
              </w:rPr>
              <w:t>感染症や非常災害の発生時において、利用者に対する</w:t>
            </w:r>
            <w:r w:rsidRPr="00B37DE3">
              <w:rPr>
                <w:rFonts w:hAnsi="ＭＳ ゴシック" w:hint="eastAsia"/>
                <w:sz w:val="18"/>
                <w:szCs w:val="18"/>
              </w:rPr>
              <w:t>指定地域密着型介護老人福祉施設入所者生活介護</w:t>
            </w:r>
            <w:r w:rsidRPr="00B37DE3">
              <w:rPr>
                <w:rFonts w:hAnsi="ＭＳ ゴシック" w:hint="eastAsia"/>
                <w:spacing w:val="-4"/>
                <w:sz w:val="18"/>
                <w:szCs w:val="18"/>
              </w:rPr>
              <w:t>の提供を継続的に実施するための、及び非常時の体制で早期の業務再開を図るための計画（以下「業務継続計画」という。）を策定し、当該業務継続計画に従い必要な措置を講じているか。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tcPr>
          <w:p w:rsidR="00F771D1" w:rsidRPr="00B37DE3" w:rsidRDefault="00F771D1" w:rsidP="00F771D1">
            <w:pPr>
              <w:pStyle w:val="ad"/>
              <w:numPr>
                <w:ilvl w:val="0"/>
                <w:numId w:val="25"/>
              </w:numPr>
              <w:spacing w:line="200" w:lineRule="exact"/>
              <w:ind w:leftChars="0"/>
              <w:rPr>
                <w:sz w:val="18"/>
                <w:szCs w:val="18"/>
              </w:rPr>
            </w:pPr>
          </w:p>
        </w:tc>
        <w:tc>
          <w:tcPr>
            <w:tcW w:w="6147" w:type="dxa"/>
          </w:tcPr>
          <w:p w:rsidR="00F771D1" w:rsidRPr="00B37DE3" w:rsidRDefault="00F771D1" w:rsidP="00F771D1">
            <w:pPr>
              <w:spacing w:line="200" w:lineRule="exact"/>
              <w:rPr>
                <w:rFonts w:hAnsi="ＭＳ ゴシック"/>
                <w:spacing w:val="-4"/>
                <w:sz w:val="18"/>
                <w:szCs w:val="18"/>
              </w:rPr>
            </w:pPr>
            <w:r w:rsidRPr="00B37DE3">
              <w:rPr>
                <w:rFonts w:hAnsi="ＭＳ ゴシック" w:hint="eastAsia"/>
                <w:sz w:val="18"/>
                <w:szCs w:val="18"/>
              </w:rPr>
              <w:t>従業者</w:t>
            </w:r>
            <w:r w:rsidRPr="00B37DE3">
              <w:rPr>
                <w:rFonts w:hAnsi="ＭＳ ゴシック" w:hint="eastAsia"/>
                <w:spacing w:val="-4"/>
                <w:sz w:val="18"/>
                <w:szCs w:val="18"/>
              </w:rPr>
              <w:t>に対し、業務継続計画について周知するとともに、必要な研修及び訓練を定期的に実施しているか。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3"/>
        </w:trPr>
        <w:tc>
          <w:tcPr>
            <w:tcW w:w="2415" w:type="dxa"/>
            <w:vMerge/>
          </w:tcPr>
          <w:p w:rsidR="00F771D1" w:rsidRPr="00B37DE3" w:rsidRDefault="00F771D1" w:rsidP="00F771D1">
            <w:pPr>
              <w:pStyle w:val="ad"/>
              <w:numPr>
                <w:ilvl w:val="0"/>
                <w:numId w:val="25"/>
              </w:numPr>
              <w:spacing w:line="200" w:lineRule="exact"/>
              <w:ind w:leftChars="0"/>
              <w:rPr>
                <w:sz w:val="18"/>
                <w:szCs w:val="18"/>
              </w:rPr>
            </w:pPr>
          </w:p>
        </w:tc>
        <w:tc>
          <w:tcPr>
            <w:tcW w:w="6147" w:type="dxa"/>
          </w:tcPr>
          <w:p w:rsidR="00F771D1" w:rsidRPr="00B37DE3" w:rsidRDefault="00F771D1" w:rsidP="00F771D1">
            <w:pPr>
              <w:spacing w:line="200" w:lineRule="exact"/>
              <w:rPr>
                <w:rFonts w:hAnsi="ＭＳ ゴシック"/>
                <w:spacing w:val="-4"/>
                <w:sz w:val="18"/>
                <w:szCs w:val="18"/>
              </w:rPr>
            </w:pPr>
            <w:r w:rsidRPr="00B37DE3">
              <w:rPr>
                <w:rFonts w:hAnsi="ＭＳ ゴシック" w:hint="eastAsia"/>
                <w:spacing w:val="-4"/>
                <w:sz w:val="18"/>
                <w:szCs w:val="18"/>
              </w:rPr>
              <w:t>定期的に業務継続計画の見直しを行い、必要に応じて業務継続計画の変更を行っているか。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2"/>
        </w:trPr>
        <w:tc>
          <w:tcPr>
            <w:tcW w:w="2415" w:type="dxa"/>
            <w:vMerge/>
          </w:tcPr>
          <w:p w:rsidR="00F771D1" w:rsidRPr="00B37DE3" w:rsidRDefault="00F771D1" w:rsidP="00F771D1">
            <w:pPr>
              <w:pStyle w:val="ad"/>
              <w:numPr>
                <w:ilvl w:val="0"/>
                <w:numId w:val="25"/>
              </w:numPr>
              <w:spacing w:line="200" w:lineRule="exact"/>
              <w:ind w:leftChars="0"/>
              <w:rPr>
                <w:sz w:val="18"/>
                <w:szCs w:val="18"/>
              </w:rPr>
            </w:pPr>
          </w:p>
        </w:tc>
        <w:tc>
          <w:tcPr>
            <w:tcW w:w="6147" w:type="dxa"/>
          </w:tcPr>
          <w:p w:rsidR="00F771D1" w:rsidRPr="00B37DE3" w:rsidRDefault="00F771D1" w:rsidP="00F771D1">
            <w:pPr>
              <w:spacing w:line="200" w:lineRule="exact"/>
              <w:ind w:left="152" w:hangingChars="100" w:hanging="152"/>
              <w:rPr>
                <w:rFonts w:hAnsi="ＭＳ ゴシック"/>
                <w:spacing w:val="-4"/>
                <w:sz w:val="16"/>
                <w:szCs w:val="18"/>
              </w:rPr>
            </w:pPr>
            <w:r w:rsidRPr="00B37DE3">
              <w:rPr>
                <w:rFonts w:hAnsi="ＭＳ ゴシック" w:hint="eastAsia"/>
                <w:spacing w:val="-4"/>
                <w:sz w:val="16"/>
                <w:szCs w:val="18"/>
              </w:rPr>
              <w:t>①基準第108 条により準用される基準第３条の30 の２は、指定地域密着型介護老人福祉施設入所者生活介護事業者は、感染症や災害が発生した場合にあっても、利用者が継続して指定地域密着型介護老人福祉施設入所者生活介護の提供を受けられるよう、業務継続計画を策定するとともに、当該業務継続計画に従い、指定地域密着型介護老人福祉施設入所者生活介護事業者に対して、必要な研修及び訓練（シミュレーション）を実施しなければならないこととしたものである。なお、業務継続計画の策定、研修及び訓練の実施については、基準第３条の30 の２に基づき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F771D1" w:rsidRPr="00B37DE3" w:rsidRDefault="00F771D1" w:rsidP="00F771D1">
            <w:pPr>
              <w:spacing w:line="200" w:lineRule="exact"/>
              <w:ind w:leftChars="100" w:left="210" w:firstLineChars="100" w:firstLine="152"/>
              <w:rPr>
                <w:rFonts w:hAnsi="ＭＳ ゴシック"/>
                <w:spacing w:val="-4"/>
                <w:sz w:val="16"/>
                <w:szCs w:val="18"/>
              </w:rPr>
            </w:pPr>
            <w:r w:rsidRPr="00B37DE3">
              <w:rPr>
                <w:rFonts w:hAnsi="ＭＳ ゴシック" w:hint="eastAsia"/>
                <w:spacing w:val="-4"/>
                <w:sz w:val="16"/>
                <w:szCs w:val="18"/>
              </w:rPr>
              <w:t>なお、当該義務付けの適用に当たっては、令和３年改正省令附則第３条において、３年間の経過措置を設けており、令和６年３月31 日までの間は、努力義務とされている。</w:t>
            </w:r>
          </w:p>
          <w:p w:rsidR="00F771D1" w:rsidRPr="00B37DE3" w:rsidRDefault="00F771D1" w:rsidP="00F771D1">
            <w:pPr>
              <w:spacing w:line="200" w:lineRule="exact"/>
              <w:ind w:left="152" w:hangingChars="100" w:hanging="152"/>
              <w:rPr>
                <w:rFonts w:hAnsi="ＭＳ ゴシック"/>
                <w:spacing w:val="-4"/>
                <w:sz w:val="16"/>
                <w:szCs w:val="18"/>
              </w:rPr>
            </w:pPr>
            <w:r w:rsidRPr="00B37DE3">
              <w:rPr>
                <w:rFonts w:hAnsi="ＭＳ ゴシック" w:hint="eastAsia"/>
                <w:spacing w:val="-4"/>
                <w:sz w:val="16"/>
                <w:szCs w:val="18"/>
              </w:rPr>
              <w:t>②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F771D1" w:rsidRPr="00B37DE3" w:rsidRDefault="00F771D1" w:rsidP="00F771D1">
            <w:pPr>
              <w:spacing w:line="200" w:lineRule="exact"/>
              <w:ind w:firstLineChars="100" w:firstLine="152"/>
              <w:rPr>
                <w:rFonts w:hAnsi="ＭＳ ゴシック"/>
                <w:spacing w:val="-4"/>
                <w:sz w:val="16"/>
                <w:szCs w:val="18"/>
              </w:rPr>
            </w:pPr>
            <w:r w:rsidRPr="00B37DE3">
              <w:rPr>
                <w:rFonts w:hAnsi="ＭＳ ゴシック" w:hint="eastAsia"/>
                <w:spacing w:val="-4"/>
                <w:sz w:val="16"/>
                <w:szCs w:val="18"/>
              </w:rPr>
              <w:t>イ　感染症に係る業務継続計画</w:t>
            </w:r>
          </w:p>
          <w:p w:rsidR="00F771D1" w:rsidRPr="00B37DE3" w:rsidRDefault="00F771D1" w:rsidP="00F771D1">
            <w:pPr>
              <w:spacing w:line="200" w:lineRule="exact"/>
              <w:ind w:firstLineChars="200" w:firstLine="304"/>
              <w:rPr>
                <w:rFonts w:hAnsi="ＭＳ ゴシック"/>
                <w:spacing w:val="-4"/>
                <w:sz w:val="16"/>
                <w:szCs w:val="18"/>
              </w:rPr>
            </w:pPr>
            <w:r w:rsidRPr="00B37DE3">
              <w:rPr>
                <w:rFonts w:hAnsi="ＭＳ ゴシック" w:hint="eastAsia"/>
                <w:spacing w:val="-4"/>
                <w:sz w:val="16"/>
                <w:szCs w:val="18"/>
              </w:rPr>
              <w:t>ａ　平時からの備え（体制構築・整備、感染症防止に向けた取組の実施、備蓄品の</w:t>
            </w:r>
          </w:p>
          <w:p w:rsidR="00F771D1" w:rsidRPr="00B37DE3" w:rsidRDefault="00F771D1" w:rsidP="00F771D1">
            <w:pPr>
              <w:spacing w:line="200" w:lineRule="exact"/>
              <w:ind w:firstLineChars="400" w:firstLine="608"/>
              <w:rPr>
                <w:rFonts w:hAnsi="ＭＳ ゴシック"/>
                <w:spacing w:val="-4"/>
                <w:sz w:val="16"/>
                <w:szCs w:val="18"/>
              </w:rPr>
            </w:pPr>
            <w:r w:rsidRPr="00B37DE3">
              <w:rPr>
                <w:rFonts w:hAnsi="ＭＳ ゴシック" w:hint="eastAsia"/>
                <w:spacing w:val="-4"/>
                <w:sz w:val="16"/>
                <w:szCs w:val="18"/>
              </w:rPr>
              <w:t>確保等）</w:t>
            </w:r>
          </w:p>
          <w:p w:rsidR="00F771D1" w:rsidRPr="00B37DE3" w:rsidRDefault="00F771D1" w:rsidP="00F771D1">
            <w:pPr>
              <w:spacing w:line="200" w:lineRule="exact"/>
              <w:ind w:firstLineChars="200" w:firstLine="304"/>
              <w:rPr>
                <w:rFonts w:hAnsi="ＭＳ ゴシック"/>
                <w:spacing w:val="-4"/>
                <w:sz w:val="16"/>
                <w:szCs w:val="18"/>
              </w:rPr>
            </w:pPr>
            <w:r w:rsidRPr="00B37DE3">
              <w:rPr>
                <w:rFonts w:hAnsi="ＭＳ ゴシック" w:hint="eastAsia"/>
                <w:spacing w:val="-4"/>
                <w:sz w:val="16"/>
                <w:szCs w:val="18"/>
              </w:rPr>
              <w:t>ｂ　初動対応</w:t>
            </w:r>
          </w:p>
          <w:p w:rsidR="00F771D1" w:rsidRPr="00B37DE3" w:rsidRDefault="00F771D1" w:rsidP="00F771D1">
            <w:pPr>
              <w:spacing w:line="200" w:lineRule="exact"/>
              <w:ind w:firstLineChars="200" w:firstLine="304"/>
              <w:rPr>
                <w:rFonts w:hAnsi="ＭＳ ゴシック"/>
                <w:spacing w:val="-4"/>
                <w:sz w:val="16"/>
                <w:szCs w:val="18"/>
              </w:rPr>
            </w:pPr>
            <w:r w:rsidRPr="00B37DE3">
              <w:rPr>
                <w:rFonts w:hAnsi="ＭＳ ゴシック" w:hint="eastAsia"/>
                <w:spacing w:val="-4"/>
                <w:sz w:val="16"/>
                <w:szCs w:val="18"/>
              </w:rPr>
              <w:t>ｃ　感染拡大防止体制の確立（保健所との連携、濃厚接触者への対応、関係者との</w:t>
            </w:r>
          </w:p>
          <w:p w:rsidR="00F771D1" w:rsidRPr="00B37DE3" w:rsidRDefault="00F771D1" w:rsidP="00F771D1">
            <w:pPr>
              <w:spacing w:line="200" w:lineRule="exact"/>
              <w:ind w:firstLineChars="400" w:firstLine="608"/>
              <w:rPr>
                <w:rFonts w:hAnsi="ＭＳ ゴシック"/>
                <w:spacing w:val="-4"/>
                <w:sz w:val="16"/>
                <w:szCs w:val="18"/>
              </w:rPr>
            </w:pPr>
            <w:r w:rsidRPr="00B37DE3">
              <w:rPr>
                <w:rFonts w:hAnsi="ＭＳ ゴシック" w:hint="eastAsia"/>
                <w:spacing w:val="-4"/>
                <w:sz w:val="16"/>
                <w:szCs w:val="18"/>
              </w:rPr>
              <w:t>情報共有等）</w:t>
            </w:r>
          </w:p>
          <w:p w:rsidR="00F771D1" w:rsidRPr="00B37DE3" w:rsidRDefault="00F771D1" w:rsidP="00F771D1">
            <w:pPr>
              <w:spacing w:line="200" w:lineRule="exact"/>
              <w:ind w:firstLineChars="100" w:firstLine="152"/>
              <w:rPr>
                <w:rFonts w:hAnsi="ＭＳ ゴシック"/>
                <w:spacing w:val="-4"/>
                <w:sz w:val="16"/>
                <w:szCs w:val="18"/>
              </w:rPr>
            </w:pPr>
            <w:r w:rsidRPr="00B37DE3">
              <w:rPr>
                <w:rFonts w:hAnsi="ＭＳ ゴシック" w:hint="eastAsia"/>
                <w:spacing w:val="-4"/>
                <w:sz w:val="16"/>
                <w:szCs w:val="18"/>
              </w:rPr>
              <w:t>ロ　災害に係る業務継続計画</w:t>
            </w:r>
          </w:p>
          <w:p w:rsidR="00F771D1" w:rsidRPr="00B37DE3" w:rsidRDefault="00F771D1" w:rsidP="00F771D1">
            <w:pPr>
              <w:spacing w:line="200" w:lineRule="exact"/>
              <w:ind w:firstLineChars="200" w:firstLine="304"/>
              <w:rPr>
                <w:rFonts w:hAnsi="ＭＳ ゴシック"/>
                <w:spacing w:val="-4"/>
                <w:sz w:val="16"/>
                <w:szCs w:val="18"/>
              </w:rPr>
            </w:pPr>
            <w:r w:rsidRPr="00B37DE3">
              <w:rPr>
                <w:rFonts w:hAnsi="ＭＳ ゴシック" w:hint="eastAsia"/>
                <w:spacing w:val="-4"/>
                <w:sz w:val="16"/>
                <w:szCs w:val="18"/>
              </w:rPr>
              <w:t>ａ　平常時の対応（建物・設備の安全対策、電気・水道等のライフラインが停止し</w:t>
            </w:r>
          </w:p>
          <w:p w:rsidR="00F771D1" w:rsidRPr="00B37DE3" w:rsidRDefault="00F771D1" w:rsidP="00F771D1">
            <w:pPr>
              <w:spacing w:line="200" w:lineRule="exact"/>
              <w:ind w:firstLineChars="400" w:firstLine="608"/>
              <w:rPr>
                <w:rFonts w:hAnsi="ＭＳ ゴシック"/>
                <w:spacing w:val="-4"/>
                <w:sz w:val="16"/>
                <w:szCs w:val="18"/>
              </w:rPr>
            </w:pPr>
            <w:r w:rsidRPr="00B37DE3">
              <w:rPr>
                <w:rFonts w:hAnsi="ＭＳ ゴシック" w:hint="eastAsia"/>
                <w:spacing w:val="-4"/>
                <w:sz w:val="16"/>
                <w:szCs w:val="18"/>
              </w:rPr>
              <w:t>た場合の対策、必要品の備蓄等）</w:t>
            </w:r>
          </w:p>
          <w:p w:rsidR="00F771D1" w:rsidRPr="00B37DE3" w:rsidRDefault="00F771D1" w:rsidP="00F771D1">
            <w:pPr>
              <w:spacing w:line="200" w:lineRule="exact"/>
              <w:ind w:firstLineChars="200" w:firstLine="304"/>
              <w:rPr>
                <w:rFonts w:hAnsi="ＭＳ ゴシック"/>
                <w:spacing w:val="-4"/>
                <w:sz w:val="16"/>
                <w:szCs w:val="18"/>
              </w:rPr>
            </w:pPr>
            <w:r w:rsidRPr="00B37DE3">
              <w:rPr>
                <w:rFonts w:hAnsi="ＭＳ ゴシック" w:hint="eastAsia"/>
                <w:spacing w:val="-4"/>
                <w:sz w:val="16"/>
                <w:szCs w:val="18"/>
              </w:rPr>
              <w:t>ｂ　緊急時の対応（業務継続計画発動基準、対応体制等）</w:t>
            </w:r>
          </w:p>
          <w:p w:rsidR="00F771D1" w:rsidRPr="00B37DE3" w:rsidRDefault="00F771D1" w:rsidP="00F771D1">
            <w:pPr>
              <w:spacing w:line="200" w:lineRule="exact"/>
              <w:ind w:firstLineChars="200" w:firstLine="304"/>
              <w:rPr>
                <w:rFonts w:hAnsi="ＭＳ ゴシック"/>
                <w:spacing w:val="-4"/>
                <w:sz w:val="16"/>
                <w:szCs w:val="18"/>
              </w:rPr>
            </w:pPr>
            <w:r w:rsidRPr="00B37DE3">
              <w:rPr>
                <w:rFonts w:hAnsi="ＭＳ ゴシック" w:hint="eastAsia"/>
                <w:spacing w:val="-4"/>
                <w:sz w:val="16"/>
                <w:szCs w:val="18"/>
              </w:rPr>
              <w:t>ｃ　他施設及び地域との連携</w:t>
            </w:r>
          </w:p>
          <w:p w:rsidR="00F771D1" w:rsidRPr="00B37DE3" w:rsidRDefault="00F771D1" w:rsidP="00F771D1">
            <w:pPr>
              <w:spacing w:line="200" w:lineRule="exact"/>
              <w:ind w:left="152" w:hangingChars="100" w:hanging="152"/>
              <w:rPr>
                <w:rFonts w:hAnsi="ＭＳ ゴシック"/>
                <w:spacing w:val="-4"/>
                <w:sz w:val="16"/>
                <w:szCs w:val="18"/>
              </w:rPr>
            </w:pPr>
            <w:r w:rsidRPr="00B37DE3">
              <w:rPr>
                <w:rFonts w:hAnsi="ＭＳ ゴシック" w:hint="eastAsia"/>
                <w:spacing w:val="-4"/>
                <w:sz w:val="16"/>
                <w:szCs w:val="18"/>
              </w:rPr>
              <w:t>③研修の内容は、感染症及び災害に係る業務継続計画の具体的内容を職員間に共有するとともに、平常時の対応の必要性や、緊急時の対応にかかる理解の励行を行うものとする。</w:t>
            </w:r>
          </w:p>
          <w:p w:rsidR="00F771D1" w:rsidRPr="00B37DE3" w:rsidRDefault="00F771D1" w:rsidP="00F771D1">
            <w:pPr>
              <w:spacing w:line="200" w:lineRule="exact"/>
              <w:ind w:leftChars="100" w:left="210" w:firstLineChars="100" w:firstLine="152"/>
              <w:rPr>
                <w:rFonts w:hAnsi="ＭＳ ゴシック"/>
                <w:spacing w:val="-4"/>
                <w:sz w:val="16"/>
                <w:szCs w:val="18"/>
              </w:rPr>
            </w:pPr>
            <w:r w:rsidRPr="00B37DE3">
              <w:rPr>
                <w:rFonts w:hAnsi="ＭＳ ゴシック" w:hint="eastAsia"/>
                <w:spacing w:val="-4"/>
                <w:sz w:val="16"/>
                <w:szCs w:val="18"/>
              </w:rPr>
              <w:t>職員教育を組織的に浸透させていくために、定期的（年２回以上）な教育を開催するとともに、新規採用時には別に研修を実施すること。また、研修の実施内容についても記録すること。なお、感染症の業務継続計画に係る研修については、感染症の予防及びまん延の防止のための研修と一体的に実施することも差し支えない。</w:t>
            </w:r>
          </w:p>
          <w:p w:rsidR="00F771D1" w:rsidRPr="00B37DE3" w:rsidRDefault="00F771D1" w:rsidP="00F771D1">
            <w:pPr>
              <w:spacing w:line="200" w:lineRule="exact"/>
              <w:ind w:left="152" w:hangingChars="100" w:hanging="152"/>
              <w:rPr>
                <w:rFonts w:hAnsi="ＭＳ ゴシック"/>
                <w:spacing w:val="-4"/>
                <w:sz w:val="16"/>
                <w:szCs w:val="18"/>
              </w:rPr>
            </w:pPr>
            <w:r w:rsidRPr="00B37DE3">
              <w:rPr>
                <w:rFonts w:hAnsi="ＭＳ ゴシック" w:hint="eastAsia"/>
                <w:spacing w:val="-4"/>
                <w:sz w:val="16"/>
                <w:szCs w:val="18"/>
              </w:rPr>
              <w:t>④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２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rsidR="00F771D1" w:rsidRPr="00B37DE3" w:rsidRDefault="00F771D1" w:rsidP="00F771D1">
            <w:pPr>
              <w:spacing w:line="200" w:lineRule="exact"/>
              <w:ind w:leftChars="100" w:left="210" w:firstLineChars="100" w:firstLine="152"/>
              <w:rPr>
                <w:rFonts w:hAnsi="ＭＳ ゴシック"/>
                <w:spacing w:val="-4"/>
                <w:sz w:val="18"/>
                <w:szCs w:val="18"/>
              </w:rPr>
            </w:pPr>
            <w:r w:rsidRPr="00B37DE3">
              <w:rPr>
                <w:rFonts w:hAnsi="ＭＳ ゴシック" w:hint="eastAsia"/>
                <w:spacing w:val="-4"/>
                <w:sz w:val="16"/>
                <w:szCs w:val="18"/>
              </w:rPr>
              <w:t>訓練の実施は、机上を含めその実施手法は問わないものの、机上及び実地で実施するものを適切に組み合わせながら実施することが適切である。</w:t>
            </w:r>
          </w:p>
        </w:tc>
        <w:tc>
          <w:tcPr>
            <w:tcW w:w="420" w:type="dxa"/>
            <w:vAlign w:val="center"/>
          </w:tcPr>
          <w:p w:rsidR="00F771D1" w:rsidRPr="00B37DE3" w:rsidRDefault="00F771D1" w:rsidP="00F771D1">
            <w:pPr>
              <w:spacing w:line="200" w:lineRule="exact"/>
              <w:jc w:val="center"/>
              <w:rPr>
                <w:rFonts w:hAnsi="ＭＳ ゴシック"/>
                <w:sz w:val="18"/>
                <w:szCs w:val="18"/>
              </w:rPr>
            </w:pPr>
          </w:p>
        </w:tc>
        <w:tc>
          <w:tcPr>
            <w:tcW w:w="420" w:type="dxa"/>
            <w:vAlign w:val="center"/>
          </w:tcPr>
          <w:p w:rsidR="00F771D1" w:rsidRPr="00B37DE3" w:rsidRDefault="00F771D1" w:rsidP="00F771D1">
            <w:pPr>
              <w:spacing w:line="200" w:lineRule="exact"/>
              <w:jc w:val="center"/>
              <w:rPr>
                <w:rFonts w:hAnsi="ＭＳ ゴシック"/>
                <w:sz w:val="18"/>
                <w:szCs w:val="18"/>
              </w:rPr>
            </w:pPr>
          </w:p>
        </w:tc>
        <w:tc>
          <w:tcPr>
            <w:tcW w:w="420" w:type="dxa"/>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20"/>
        </w:trPr>
        <w:tc>
          <w:tcPr>
            <w:tcW w:w="2415" w:type="dxa"/>
            <w:vMerge w:val="restart"/>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br w:type="page"/>
            </w:r>
            <w:r w:rsidRPr="00B37DE3">
              <w:rPr>
                <w:rFonts w:hAnsi="ＭＳ ゴシック" w:hint="eastAsia"/>
                <w:sz w:val="18"/>
                <w:szCs w:val="18"/>
              </w:rPr>
              <w:t>衛生管理等</w:t>
            </w: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p>
          <w:p w:rsidR="006C366C" w:rsidRDefault="006C366C" w:rsidP="006C366C">
            <w:pPr>
              <w:spacing w:line="200" w:lineRule="exact"/>
              <w:ind w:left="180" w:hangingChars="100" w:hanging="180"/>
              <w:rPr>
                <w:rFonts w:hAnsi="ＭＳ ゴシック"/>
                <w:sz w:val="18"/>
                <w:szCs w:val="18"/>
              </w:rPr>
            </w:pPr>
            <w:r w:rsidRPr="00EA51C1">
              <w:rPr>
                <w:rFonts w:hAnsi="ＭＳ ゴシック" w:hint="eastAsia"/>
                <w:sz w:val="18"/>
                <w:szCs w:val="18"/>
              </w:rPr>
              <w:t>・</w:t>
            </w:r>
            <w:r>
              <w:rPr>
                <w:rFonts w:hAnsi="ＭＳ ゴシック" w:hint="eastAsia"/>
                <w:sz w:val="18"/>
                <w:szCs w:val="18"/>
              </w:rPr>
              <w:t>感染症及び食中毒の予防及びまん延防止のための対策を検討する委員会名簿、委員会の記録</w:t>
            </w:r>
          </w:p>
          <w:p w:rsidR="006C366C" w:rsidRDefault="006C366C" w:rsidP="006C366C">
            <w:pPr>
              <w:spacing w:line="200" w:lineRule="exact"/>
              <w:ind w:left="180" w:hangingChars="100" w:hanging="180"/>
              <w:rPr>
                <w:rFonts w:hAnsi="ＭＳ ゴシック"/>
                <w:sz w:val="18"/>
                <w:szCs w:val="18"/>
              </w:rPr>
            </w:pPr>
            <w:r>
              <w:rPr>
                <w:rFonts w:hAnsi="ＭＳ ゴシック" w:hint="eastAsia"/>
                <w:sz w:val="18"/>
                <w:szCs w:val="18"/>
              </w:rPr>
              <w:t>・感染症及び食中毒の予防及びまん延の防止のための指針</w:t>
            </w:r>
          </w:p>
          <w:p w:rsidR="00F771D1" w:rsidRPr="00B37DE3" w:rsidRDefault="006C366C" w:rsidP="006C366C">
            <w:pPr>
              <w:spacing w:line="200" w:lineRule="exact"/>
              <w:ind w:left="180" w:hangingChars="100" w:hanging="180"/>
              <w:rPr>
                <w:rFonts w:hAnsi="ＭＳ ゴシック"/>
                <w:sz w:val="18"/>
                <w:szCs w:val="18"/>
              </w:rPr>
            </w:pPr>
            <w:r>
              <w:rPr>
                <w:rFonts w:hAnsi="ＭＳ ゴシック" w:hint="eastAsia"/>
                <w:sz w:val="18"/>
                <w:szCs w:val="18"/>
              </w:rPr>
              <w:t>・感染症及び食中毒の予防及びまん延の防止のための研修の記録及び訓練の記録</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入所者の使用する食器その他の設備又は飲用に供する水について、衛生的な管理に努め、又は衛生上必要な措置を講ずるとともに、医薬品及び医療機器の管理を適正に行っているか。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①基準第151条第１項は、指定地域密着型介護老人福祉施設の必要最低限の衛生管理等を規定したものであるが、このほか、次の点に留意するものとする。</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イ　調理及び配膳に伴う衛生は、食品衛生法等関係法規に準じて行わなければならない。なお、食事の提供に使用する食器等の消毒も適正に行われなければならないこと。</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ロ　食中毒及び感染症の発生を防止するための措置等について、必要に応じて保健所の助言、指導を求めるとともに、常に密接な連携を保つこと。</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ハ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F771D1" w:rsidRPr="00B37DE3" w:rsidRDefault="00F771D1" w:rsidP="00F771D1">
            <w:pPr>
              <w:spacing w:line="200" w:lineRule="exact"/>
              <w:ind w:left="320" w:hangingChars="200" w:hanging="320"/>
              <w:rPr>
                <w:rFonts w:hAnsi="ＭＳ ゴシック"/>
                <w:sz w:val="18"/>
                <w:szCs w:val="18"/>
              </w:rPr>
            </w:pPr>
            <w:r w:rsidRPr="00B37DE3">
              <w:rPr>
                <w:rFonts w:hAnsi="ＭＳ ゴシック" w:hint="eastAsia"/>
                <w:sz w:val="16"/>
                <w:szCs w:val="16"/>
              </w:rPr>
              <w:t>ニ　空調設備等により施設内の適温の確保に努めること。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411"/>
        </w:trPr>
        <w:tc>
          <w:tcPr>
            <w:tcW w:w="2415" w:type="dxa"/>
            <w:vMerge/>
          </w:tcPr>
          <w:p w:rsidR="00F771D1" w:rsidRPr="00B37DE3" w:rsidRDefault="00F771D1" w:rsidP="00F771D1">
            <w:pPr>
              <w:spacing w:line="200" w:lineRule="exact"/>
            </w:pPr>
          </w:p>
        </w:tc>
        <w:tc>
          <w:tcPr>
            <w:tcW w:w="7407" w:type="dxa"/>
            <w:gridSpan w:val="4"/>
          </w:tcPr>
          <w:p w:rsidR="00F771D1" w:rsidRPr="00B37DE3" w:rsidRDefault="00F771D1" w:rsidP="00F771D1">
            <w:pPr>
              <w:spacing w:line="200" w:lineRule="exact"/>
              <w:jc w:val="left"/>
              <w:rPr>
                <w:rFonts w:hAnsi="ＭＳ ゴシック"/>
                <w:sz w:val="18"/>
                <w:szCs w:val="18"/>
              </w:rPr>
            </w:pPr>
            <w:r w:rsidRPr="00B37DE3">
              <w:rPr>
                <w:rFonts w:hAnsi="ＭＳ ゴシック" w:hint="eastAsia"/>
                <w:sz w:val="18"/>
                <w:szCs w:val="18"/>
              </w:rPr>
              <w:t>当該指定地域密着型介護老人福祉施設において感染症又は食中毒が発生し、又はまん延しないように、次の各号に掲げる措置を講じているか。</w:t>
            </w:r>
          </w:p>
        </w:tc>
      </w:tr>
      <w:tr w:rsidR="00F771D1" w:rsidRPr="00B37DE3" w:rsidTr="001962BB">
        <w:tc>
          <w:tcPr>
            <w:tcW w:w="2415" w:type="dxa"/>
            <w:vMerge/>
          </w:tcPr>
          <w:p w:rsidR="00F771D1" w:rsidRPr="00B37DE3" w:rsidRDefault="00F771D1" w:rsidP="00F771D1">
            <w:pPr>
              <w:spacing w:line="200" w:lineRule="exact"/>
            </w:pPr>
          </w:p>
        </w:tc>
        <w:tc>
          <w:tcPr>
            <w:tcW w:w="6147" w:type="dxa"/>
          </w:tcPr>
          <w:p w:rsidR="00F771D1" w:rsidRPr="00B37DE3" w:rsidRDefault="00F771D1" w:rsidP="00F771D1">
            <w:pPr>
              <w:spacing w:line="200" w:lineRule="exact"/>
              <w:ind w:left="360" w:hangingChars="200" w:hanging="360"/>
              <w:rPr>
                <w:rFonts w:hAnsi="ＭＳ ゴシック"/>
                <w:sz w:val="18"/>
                <w:szCs w:val="18"/>
              </w:rPr>
            </w:pPr>
            <w:r w:rsidRPr="00B37DE3">
              <w:rPr>
                <w:rFonts w:hAnsi="ＭＳ ゴシック" w:hint="eastAsia"/>
                <w:sz w:val="18"/>
                <w:szCs w:val="18"/>
              </w:rPr>
              <w:t>一　当該指定地域密着型介護老人福祉施設における感染症及び食中毒の予防及びまん延の防止のための対策を検討する委員会（テレビ電話装置等を活用して行うことができるものとする。）をおおむね３月に１回以上開催するとともに、その結果について、介護職員その他の従業者に周知徹底を図ること。</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②基準第151条第１項は、指定地域密着型介護老人福祉施設の必要最低限の衛生管理等を規定したものであるが、このほか、次の点に留意するものとする。</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イ　感染症及び食中毒の予防及びまん延の防止のための対策を検討する委員会</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当該施設における感染症及び食中毒の予防及びまん延の防止のための対策を検討する委員会（以下「感染対策委員会」という。）であり、幅広い職種（例えば、施設長（管理者）、事務長、医師、看護職員、介護職員、栄養士又は管理栄養士、生活相談員）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なお、感染対策委員会は、運営委員会など施設内の他の委員会と独立して設置・運営することが必要であるが、基準第155条第１項第３号に規定する事故発生の防止のための委員会については、関係する職種、取り扱う事項等が感染対策委員会と相互に関係が深いと認められることから、これと一体的に設置・運営することも差し支えない。感染対策担当者は看護師であることが望ましい。</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 xml:space="preserve">　　また、施設外の感染管理等の専門家を委員として積極的に活用することが望ましい。</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3"/>
        </w:trPr>
        <w:tc>
          <w:tcPr>
            <w:tcW w:w="2415" w:type="dxa"/>
            <w:vMerge/>
          </w:tcPr>
          <w:p w:rsidR="00F771D1" w:rsidRPr="00B37DE3" w:rsidRDefault="00F771D1" w:rsidP="00F771D1">
            <w:pPr>
              <w:spacing w:line="200" w:lineRule="exact"/>
            </w:pPr>
          </w:p>
        </w:tc>
        <w:tc>
          <w:tcPr>
            <w:tcW w:w="6147" w:type="dxa"/>
            <w:vMerge w:val="restart"/>
          </w:tcPr>
          <w:p w:rsidR="00F771D1" w:rsidRPr="00B37DE3" w:rsidRDefault="00F771D1" w:rsidP="00F771D1">
            <w:pPr>
              <w:spacing w:line="200" w:lineRule="exact"/>
              <w:ind w:left="360" w:hangingChars="200" w:hanging="360"/>
              <w:rPr>
                <w:rFonts w:hAnsi="ＭＳ ゴシック"/>
                <w:sz w:val="18"/>
                <w:szCs w:val="18"/>
              </w:rPr>
            </w:pPr>
            <w:r w:rsidRPr="00B37DE3">
              <w:rPr>
                <w:rFonts w:hAnsi="ＭＳ ゴシック" w:hint="eastAsia"/>
                <w:sz w:val="18"/>
                <w:szCs w:val="18"/>
              </w:rPr>
              <w:t>二　当該指定地域密着型介護老人福祉施設における感染症及び食中毒の予防及びまん延の防止のための指針を整備すること。</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②ロ　感染症及び食中毒の予防及びまん延の防止のための指針</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当該施設における「感染症及び食中毒の予防及びまん延の防止のための指針」には、平常時の対策及び発生時の対応を規定する。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平常時の対策としては、施設内の衛生管理（環境の整備、排泄物の処理、血液・体液の処理等）、日常のケア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る。また、発生時における施設内の連絡体制や上記の関係機関への連絡体制を整備し、明記しておくことも必要であ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なお、それぞれの項目の記載内容の例については、「介護現場における感染対策の手引き」を参照されたい。</w:t>
            </w:r>
          </w:p>
        </w:tc>
        <w:tc>
          <w:tcPr>
            <w:tcW w:w="420"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2"/>
        </w:trPr>
        <w:tc>
          <w:tcPr>
            <w:tcW w:w="2415" w:type="dxa"/>
            <w:vMerge/>
          </w:tcPr>
          <w:p w:rsidR="00F771D1" w:rsidRPr="00B37DE3" w:rsidRDefault="00F771D1" w:rsidP="00F771D1">
            <w:pPr>
              <w:spacing w:line="200" w:lineRule="exact"/>
            </w:pPr>
          </w:p>
        </w:tc>
        <w:tc>
          <w:tcPr>
            <w:tcW w:w="6147" w:type="dxa"/>
            <w:vMerge/>
          </w:tcPr>
          <w:p w:rsidR="00F771D1" w:rsidRPr="00B37DE3" w:rsidRDefault="00F771D1" w:rsidP="00F771D1">
            <w:pPr>
              <w:spacing w:line="200" w:lineRule="exact"/>
              <w:ind w:left="160" w:hangingChars="100" w:hanging="160"/>
              <w:rPr>
                <w:rFonts w:hAnsi="ＭＳ ゴシック"/>
                <w:sz w:val="16"/>
                <w:szCs w:val="16"/>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200"/>
        </w:trPr>
        <w:tc>
          <w:tcPr>
            <w:tcW w:w="2415" w:type="dxa"/>
            <w:vMerge/>
          </w:tcPr>
          <w:p w:rsidR="00F771D1" w:rsidRPr="00B37DE3" w:rsidRDefault="00F771D1" w:rsidP="00F771D1">
            <w:pPr>
              <w:spacing w:line="200" w:lineRule="exact"/>
            </w:pPr>
          </w:p>
        </w:tc>
        <w:tc>
          <w:tcPr>
            <w:tcW w:w="6147" w:type="dxa"/>
            <w:vMerge w:val="restart"/>
          </w:tcPr>
          <w:p w:rsidR="00F771D1" w:rsidRPr="00B37DE3" w:rsidRDefault="00F771D1" w:rsidP="00F771D1">
            <w:pPr>
              <w:spacing w:line="200" w:lineRule="exact"/>
              <w:ind w:left="360" w:hangingChars="200" w:hanging="360"/>
              <w:rPr>
                <w:rFonts w:hAnsi="ＭＳ ゴシック"/>
                <w:sz w:val="18"/>
                <w:szCs w:val="18"/>
              </w:rPr>
            </w:pPr>
            <w:r w:rsidRPr="00B37DE3">
              <w:rPr>
                <w:rFonts w:hAnsi="ＭＳ ゴシック" w:hint="eastAsia"/>
                <w:sz w:val="18"/>
                <w:szCs w:val="18"/>
              </w:rPr>
              <w:t>三　当該指定地域密着型介護老人福祉施設において、介護職員その他の従業者に対し、感染症及び食中毒の予防及びまん延の防止のための研修並びに感染症の予防及びまん延の防止のための訓練（※令和６年３月31日まで経過措置期間）を定期的に実施すること。</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②ハ　感染症及び食中毒の予防及びまん延の防止のための研修</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介護職員その他の従業者に対する「感染症及び食中毒の予防及びまん延の防止のための研修」の内容は、感染対策の基礎的内容等の適切な知識を普及・啓発するとともに、当該施設における指針に基づいた衛生管理の徹底や衛生的なケアの励行を行うものとす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職員教育を組織的に浸透させていくためには、当該施設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 xml:space="preserve">　　また、研修の実施内容についても記録することが必要である。研修の実施は、厚生労働省「介護施設・事業所の職員向け感染症対策力向上のための研修教材」等を活用するなど、施設内での研修で差し支えない。</w:t>
            </w:r>
          </w:p>
          <w:p w:rsidR="00F771D1" w:rsidRPr="00B37DE3" w:rsidRDefault="00F771D1" w:rsidP="00F771D1">
            <w:pPr>
              <w:spacing w:line="200" w:lineRule="exact"/>
              <w:ind w:leftChars="100" w:left="370" w:hangingChars="100" w:hanging="160"/>
              <w:rPr>
                <w:rFonts w:hAnsi="ＭＳ ゴシック"/>
                <w:sz w:val="16"/>
                <w:szCs w:val="16"/>
              </w:rPr>
            </w:pPr>
            <w:r w:rsidRPr="00B37DE3">
              <w:rPr>
                <w:rFonts w:hAnsi="ＭＳ ゴシック" w:hint="eastAsia"/>
                <w:sz w:val="16"/>
                <w:szCs w:val="16"/>
              </w:rPr>
              <w:t>ニ 感染症の予防及びまん延の防止のための訓練</w:t>
            </w:r>
          </w:p>
          <w:p w:rsidR="00F771D1" w:rsidRPr="00B37DE3" w:rsidRDefault="00F771D1" w:rsidP="00F771D1">
            <w:pPr>
              <w:spacing w:line="200" w:lineRule="exact"/>
              <w:ind w:leftChars="100" w:left="210" w:firstLineChars="100" w:firstLine="160"/>
              <w:rPr>
                <w:rFonts w:hAnsi="ＭＳ ゴシック"/>
                <w:sz w:val="16"/>
                <w:szCs w:val="16"/>
              </w:rPr>
            </w:pPr>
            <w:r w:rsidRPr="00B37DE3">
              <w:rPr>
                <w:rFonts w:hAnsi="ＭＳ ゴシック" w:hint="eastAsia"/>
                <w:sz w:val="16"/>
                <w:szCs w:val="16"/>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訓練の実施は、机上を含めその実施手法は問わないものの、机上及び実地で実施するものを適切に組み合わせながら実施することが適切である。</w:t>
            </w:r>
          </w:p>
          <w:p w:rsidR="00F771D1" w:rsidRPr="00B37DE3" w:rsidRDefault="00F771D1" w:rsidP="00F771D1">
            <w:pPr>
              <w:spacing w:line="200" w:lineRule="exact"/>
              <w:ind w:leftChars="100" w:left="210" w:firstLineChars="100" w:firstLine="160"/>
              <w:rPr>
                <w:rFonts w:hAnsi="ＭＳ ゴシック"/>
                <w:sz w:val="18"/>
                <w:szCs w:val="18"/>
              </w:rPr>
            </w:pPr>
            <w:r w:rsidRPr="00B37DE3">
              <w:rPr>
                <w:rFonts w:hAnsi="ＭＳ ゴシック" w:hint="eastAsia"/>
                <w:sz w:val="16"/>
                <w:szCs w:val="16"/>
              </w:rPr>
              <w:t>なお、当該義務付けの適用に当たっては、令和３年改正省令附則第11 条において、３年間の経過措置を設けており、令和６年３月31 日までの間は、努力義務とされている。</w:t>
            </w:r>
          </w:p>
        </w:tc>
        <w:tc>
          <w:tcPr>
            <w:tcW w:w="420"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300"/>
        </w:trPr>
        <w:tc>
          <w:tcPr>
            <w:tcW w:w="2415" w:type="dxa"/>
            <w:vMerge/>
          </w:tcPr>
          <w:p w:rsidR="00F771D1" w:rsidRPr="00B37DE3" w:rsidRDefault="00F771D1" w:rsidP="00F771D1">
            <w:pPr>
              <w:spacing w:line="200" w:lineRule="exact"/>
            </w:pPr>
          </w:p>
        </w:tc>
        <w:tc>
          <w:tcPr>
            <w:tcW w:w="6147" w:type="dxa"/>
            <w:vMerge/>
          </w:tcPr>
          <w:p w:rsidR="00F771D1" w:rsidRPr="00B37DE3" w:rsidRDefault="00F771D1" w:rsidP="00F771D1">
            <w:pPr>
              <w:spacing w:line="200" w:lineRule="exact"/>
              <w:ind w:left="320" w:hangingChars="200" w:hanging="320"/>
              <w:rPr>
                <w:rFonts w:hAnsi="ＭＳ ゴシック"/>
                <w:sz w:val="16"/>
                <w:szCs w:val="16"/>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c>
          <w:tcPr>
            <w:tcW w:w="420"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c>
          <w:tcPr>
            <w:tcW w:w="2415" w:type="dxa"/>
            <w:vMerge/>
          </w:tcPr>
          <w:p w:rsidR="00F771D1" w:rsidRPr="00B37DE3" w:rsidRDefault="00F771D1" w:rsidP="00F771D1">
            <w:pPr>
              <w:spacing w:line="200" w:lineRule="exact"/>
            </w:pPr>
          </w:p>
        </w:tc>
        <w:tc>
          <w:tcPr>
            <w:tcW w:w="6147" w:type="dxa"/>
          </w:tcPr>
          <w:p w:rsidR="00F771D1" w:rsidRPr="00B37DE3" w:rsidRDefault="00F771D1" w:rsidP="00F771D1">
            <w:pPr>
              <w:spacing w:line="200" w:lineRule="exact"/>
              <w:ind w:left="360" w:hangingChars="200" w:hanging="360"/>
              <w:rPr>
                <w:rFonts w:hAnsi="ＭＳ ゴシック"/>
                <w:sz w:val="18"/>
                <w:szCs w:val="18"/>
              </w:rPr>
            </w:pPr>
            <w:r w:rsidRPr="00B37DE3">
              <w:rPr>
                <w:rFonts w:hAnsi="ＭＳ ゴシック" w:hint="eastAsia"/>
                <w:sz w:val="18"/>
                <w:szCs w:val="18"/>
              </w:rPr>
              <w:t>四　前三号に掲げるもののほか、別に厚生労働大臣が定める感染症又は食中毒が疑われる際の対処等に関する手順に沿った対応を行うこと。</w:t>
            </w:r>
          </w:p>
          <w:p w:rsidR="00F771D1" w:rsidRPr="00B37DE3" w:rsidRDefault="00F771D1" w:rsidP="00F771D1">
            <w:pPr>
              <w:spacing w:line="200" w:lineRule="exact"/>
              <w:ind w:left="360" w:hangingChars="200" w:hanging="360"/>
              <w:rPr>
                <w:rFonts w:hAnsi="ＭＳ ゴシック"/>
                <w:sz w:val="18"/>
                <w:szCs w:val="18"/>
              </w:rPr>
            </w:pPr>
            <w:r w:rsidRPr="00B37DE3">
              <w:rPr>
                <w:rFonts w:hAnsi="ＭＳ ゴシック" w:hint="eastAsia"/>
                <w:sz w:val="18"/>
                <w:szCs w:val="18"/>
              </w:rPr>
              <w:t xml:space="preserve">　※H18.3.31「厚生労働大臣が定める感染症又は食中毒の発生が疑われる際の対処等に関する手順」</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②ニ　施設は、入所予定者の感染症に関する事項も含めた健康状態を確認することが必要であるが、その結果感染症や既往であっても、一定の場合を除き、サービス提供を断る正当な理由には該当しないものである。こうした者が入所する場合には、感染対策担当者は、介護職員その他の従業者に対し、当該感染症に関する知識、対応等について周知することが必要であ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val="restart"/>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協力病院等</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入院治療を必要とする入所者のために、あらかじめ、協力病院を定めているか。</w:t>
            </w:r>
          </w:p>
        </w:tc>
        <w:tc>
          <w:tcPr>
            <w:tcW w:w="420" w:type="dxa"/>
            <w:shd w:val="clear" w:color="auto" w:fill="auto"/>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shd w:val="clear" w:color="auto" w:fill="auto"/>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shd w:val="clear" w:color="auto" w:fill="auto"/>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724"/>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あらかじめ、協力歯科医療機関を定めておくよう努めているか。</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◇協力病院及び協力歯科医療機関は、指定地域密着型介護老人福祉から近距離にあることが望ましい。</w:t>
            </w:r>
          </w:p>
        </w:tc>
        <w:tc>
          <w:tcPr>
            <w:tcW w:w="420" w:type="dxa"/>
            <w:shd w:val="clear" w:color="auto" w:fill="auto"/>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shd w:val="clear" w:color="auto" w:fill="auto"/>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shd w:val="clear" w:color="auto" w:fill="auto"/>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609"/>
        </w:trPr>
        <w:tc>
          <w:tcPr>
            <w:tcW w:w="2415" w:type="dxa"/>
            <w:vMerge w:val="restart"/>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掲　　　示</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事業所の見やすい場所に、運営規程の概要、従業者の勤務の体制その他の利用申込者のサービスの選択に資すると認められる重要事項を掲示しているか。</w:t>
            </w:r>
          </w:p>
          <w:p w:rsidR="00F771D1" w:rsidRPr="00B37DE3" w:rsidRDefault="00F771D1" w:rsidP="00F771D1">
            <w:pPr>
              <w:spacing w:line="200" w:lineRule="exact"/>
              <w:ind w:left="160" w:hangingChars="100" w:hanging="160"/>
              <w:rPr>
                <w:rFonts w:hAnsi="ＭＳ ゴシック"/>
                <w:sz w:val="16"/>
                <w:szCs w:val="18"/>
              </w:rPr>
            </w:pPr>
            <w:r w:rsidRPr="00B37DE3">
              <w:rPr>
                <w:rFonts w:hAnsi="ＭＳ ゴシック" w:hint="eastAsia"/>
                <w:sz w:val="16"/>
                <w:szCs w:val="18"/>
              </w:rPr>
              <w:t>①基準第３条の32 第１項は、指定地域密着型介護老人福祉施設入所者生活介護事業者は、運営規程の概要、地域密着型介護老人福祉施設入所者生活介護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地域密着型介護老人福祉施設入所者生活介護事業所の見やすい場所に掲示することを規定したものであるが、次に掲げる点に留意する必要がある。</w:t>
            </w:r>
          </w:p>
          <w:p w:rsidR="00F771D1" w:rsidRPr="00B37DE3" w:rsidRDefault="00F771D1" w:rsidP="00F771D1">
            <w:pPr>
              <w:spacing w:line="200" w:lineRule="exact"/>
              <w:ind w:leftChars="100" w:left="370" w:hangingChars="100" w:hanging="160"/>
              <w:rPr>
                <w:rFonts w:hAnsi="ＭＳ ゴシック"/>
                <w:sz w:val="16"/>
                <w:szCs w:val="18"/>
              </w:rPr>
            </w:pPr>
            <w:r w:rsidRPr="00B37DE3">
              <w:rPr>
                <w:rFonts w:hAnsi="ＭＳ ゴシック" w:hint="eastAsia"/>
                <w:sz w:val="16"/>
                <w:szCs w:val="18"/>
              </w:rPr>
              <w:t>イ　事業所の見やすい場所とは、重要事項を伝えるべき介護サービスの利用申込者、利用者又はその家族に対して見やすい場所のことであること。</w:t>
            </w:r>
          </w:p>
          <w:p w:rsidR="00F771D1" w:rsidRPr="00B37DE3" w:rsidRDefault="00F771D1" w:rsidP="00F771D1">
            <w:pPr>
              <w:spacing w:line="200" w:lineRule="exact"/>
              <w:ind w:leftChars="100" w:left="370" w:hangingChars="100" w:hanging="160"/>
              <w:rPr>
                <w:rFonts w:hAnsi="ＭＳ ゴシック"/>
                <w:sz w:val="16"/>
                <w:szCs w:val="18"/>
              </w:rPr>
            </w:pPr>
            <w:r w:rsidRPr="00B37DE3">
              <w:rPr>
                <w:rFonts w:hAnsi="ＭＳ ゴシック" w:hint="eastAsia"/>
                <w:sz w:val="16"/>
                <w:szCs w:val="18"/>
              </w:rPr>
              <w:t>ロ　地域密着型介護老人福祉施設入所者生活介護従業者の勤務体制については、職種ごと、常勤・非常勤ごと等の人数を掲示する趣旨であり、地域密着型介護老人福祉施設入所者生活介護従業者の氏名まで掲示することを求めるものではないこと。</w:t>
            </w:r>
          </w:p>
        </w:tc>
        <w:tc>
          <w:tcPr>
            <w:tcW w:w="420" w:type="dxa"/>
            <w:vMerge w:val="restart"/>
            <w:shd w:val="clear" w:color="auto" w:fill="auto"/>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shd w:val="clear" w:color="auto" w:fill="auto"/>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shd w:val="clear" w:color="auto" w:fill="auto"/>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300"/>
        </w:trPr>
        <w:tc>
          <w:tcPr>
            <w:tcW w:w="2415" w:type="dxa"/>
            <w:vMerge/>
          </w:tcPr>
          <w:p w:rsidR="00F771D1" w:rsidRPr="00B37DE3" w:rsidRDefault="00F771D1" w:rsidP="00F771D1">
            <w:pPr>
              <w:pStyle w:val="ad"/>
              <w:numPr>
                <w:ilvl w:val="0"/>
                <w:numId w:val="25"/>
              </w:numPr>
              <w:spacing w:line="200" w:lineRule="exact"/>
              <w:ind w:leftChars="0"/>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前項に規定する事項を記載した書面を当該指定地域密着型介護老人福祉施設に備え付け、かつ、これをいつでも関係者に自由に閲覧させることにより、同項の規定による掲示に代えることができる。</w:t>
            </w:r>
          </w:p>
          <w:p w:rsidR="00F771D1" w:rsidRPr="00B37DE3" w:rsidRDefault="00F771D1" w:rsidP="00F771D1">
            <w:pPr>
              <w:spacing w:line="200" w:lineRule="exact"/>
              <w:ind w:left="160" w:hangingChars="100" w:hanging="160"/>
              <w:rPr>
                <w:rFonts w:hAnsi="ＭＳ ゴシック"/>
                <w:sz w:val="16"/>
                <w:szCs w:val="18"/>
              </w:rPr>
            </w:pPr>
            <w:r w:rsidRPr="00B37DE3">
              <w:rPr>
                <w:rFonts w:hAnsi="ＭＳ ゴシック" w:hint="eastAsia"/>
                <w:sz w:val="16"/>
                <w:szCs w:val="18"/>
              </w:rPr>
              <w:t>②同条第２項は、重要事項を記載したファイル等を介護サービスの利用申込者、利用者又はその家族等が自由に閲覧可能な形で当該指定地域密着型介護老人福祉施設入所者生活介護事業所内に備え付けることで同条第１項の掲示に代えることができることを規定したものである。</w:t>
            </w:r>
          </w:p>
        </w:tc>
        <w:tc>
          <w:tcPr>
            <w:tcW w:w="420" w:type="dxa"/>
            <w:vMerge/>
            <w:shd w:val="clear" w:color="auto" w:fill="auto"/>
            <w:vAlign w:val="center"/>
          </w:tcPr>
          <w:p w:rsidR="00F771D1" w:rsidRPr="00B37DE3" w:rsidRDefault="00F771D1" w:rsidP="00F771D1">
            <w:pPr>
              <w:spacing w:line="200" w:lineRule="exact"/>
              <w:jc w:val="center"/>
              <w:rPr>
                <w:rFonts w:hAnsi="ＭＳ ゴシック"/>
                <w:sz w:val="18"/>
                <w:szCs w:val="18"/>
              </w:rPr>
            </w:pPr>
          </w:p>
        </w:tc>
        <w:tc>
          <w:tcPr>
            <w:tcW w:w="420" w:type="dxa"/>
            <w:vMerge/>
            <w:shd w:val="clear" w:color="auto" w:fill="auto"/>
            <w:vAlign w:val="center"/>
          </w:tcPr>
          <w:p w:rsidR="00F771D1" w:rsidRPr="00B37DE3" w:rsidRDefault="00F771D1" w:rsidP="00F771D1">
            <w:pPr>
              <w:spacing w:line="200" w:lineRule="exact"/>
              <w:jc w:val="center"/>
              <w:rPr>
                <w:rFonts w:hAnsi="ＭＳ ゴシック"/>
                <w:sz w:val="18"/>
                <w:szCs w:val="18"/>
              </w:rPr>
            </w:pPr>
          </w:p>
        </w:tc>
        <w:tc>
          <w:tcPr>
            <w:tcW w:w="420" w:type="dxa"/>
            <w:vMerge/>
            <w:shd w:val="clear" w:color="auto" w:fill="auto"/>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150"/>
        </w:trPr>
        <w:tc>
          <w:tcPr>
            <w:tcW w:w="2415" w:type="dxa"/>
            <w:vMerge w:val="restart"/>
            <w:shd w:val="clear" w:color="auto" w:fill="auto"/>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秘密保持等</w:t>
            </w: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・個人情報同意書</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・従業員の秘密保持誓約書</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従業者は、正当な理由がなく、その業務上知り得た入所者又はその家族の秘密を漏らしていないか。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shd w:val="clear" w:color="auto" w:fill="auto"/>
          </w:tcPr>
          <w:p w:rsidR="00F771D1" w:rsidRPr="00B37DE3" w:rsidRDefault="00F771D1" w:rsidP="00F771D1">
            <w:pPr>
              <w:spacing w:line="200" w:lineRule="exact"/>
              <w:ind w:leftChars="-14" w:left="-29" w:firstLine="1"/>
              <w:rPr>
                <w:rFonts w:hAnsi="ＭＳ ゴシック"/>
                <w:sz w:val="20"/>
              </w:rPr>
            </w:pPr>
            <w:r w:rsidRPr="00B37DE3">
              <w:rPr>
                <w:rFonts w:hAnsi="ＭＳ ゴシック" w:hint="eastAsia"/>
                <w:sz w:val="18"/>
                <w:szCs w:val="18"/>
              </w:rPr>
              <w:t>従業者であった者が、正当な理由がなく、その業務上知り得た入所者又はその家族の秘密を漏らすことがないよう、必要な措置を講じているか。</w:t>
            </w:r>
          </w:p>
          <w:p w:rsidR="00F771D1" w:rsidRPr="00B37DE3" w:rsidRDefault="00F771D1" w:rsidP="00F771D1">
            <w:pPr>
              <w:spacing w:line="200" w:lineRule="exact"/>
              <w:ind w:leftChars="-13" w:left="133" w:hangingChars="100" w:hanging="160"/>
              <w:rPr>
                <w:rFonts w:hAnsi="ＭＳ ゴシック"/>
                <w:sz w:val="16"/>
                <w:szCs w:val="16"/>
              </w:rPr>
            </w:pPr>
            <w:r w:rsidRPr="00B37DE3">
              <w:rPr>
                <w:rFonts w:hAnsi="ＭＳ ゴシック" w:hint="eastAsia"/>
                <w:sz w:val="16"/>
                <w:szCs w:val="16"/>
              </w:rPr>
              <w:t>②指定地域密着型介護老人福祉施設は、当該指定地域密着型介護老人福祉施設の従業者が、従業者でなくなった後においてもこれらの秘密を保持すべき旨を、従業者との雇用時等に取り決め、例えば違約金についての定めを置くなどの措置を講ずべきこととするものである。</w:t>
            </w:r>
          </w:p>
        </w:tc>
        <w:tc>
          <w:tcPr>
            <w:tcW w:w="420" w:type="dxa"/>
            <w:shd w:val="clear" w:color="auto" w:fill="auto"/>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shd w:val="clear" w:color="auto" w:fill="auto"/>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shd w:val="clear" w:color="auto" w:fill="auto"/>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306"/>
        </w:trPr>
        <w:tc>
          <w:tcPr>
            <w:tcW w:w="2415" w:type="dxa"/>
            <w:vMerge/>
            <w:shd w:val="clear" w:color="auto" w:fill="auto"/>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pStyle w:val="a3"/>
              <w:tabs>
                <w:tab w:val="clear" w:pos="4252"/>
                <w:tab w:val="clear" w:pos="8504"/>
              </w:tabs>
              <w:snapToGrid/>
              <w:spacing w:line="200" w:lineRule="exact"/>
              <w:jc w:val="left"/>
              <w:rPr>
                <w:rFonts w:hAnsi="ＭＳ ゴシック"/>
                <w:sz w:val="18"/>
                <w:szCs w:val="18"/>
                <w:lang w:val="en-US" w:eastAsia="ja-JP"/>
              </w:rPr>
            </w:pPr>
            <w:r w:rsidRPr="00B37DE3">
              <w:rPr>
                <w:rFonts w:hAnsi="ＭＳ ゴシック" w:hint="eastAsia"/>
                <w:sz w:val="18"/>
                <w:szCs w:val="18"/>
                <w:lang w:val="en-US" w:eastAsia="ja-JP"/>
              </w:rPr>
              <w:t>指定居宅介護支援事業者等に対して、入所者に関する情報を提供する際には、あらかじめ文書により入所者の同意を得ているか。</w:t>
            </w:r>
          </w:p>
          <w:p w:rsidR="00F771D1" w:rsidRPr="00B37DE3" w:rsidRDefault="00F771D1" w:rsidP="00F771D1">
            <w:pPr>
              <w:pStyle w:val="a3"/>
              <w:tabs>
                <w:tab w:val="clear" w:pos="4252"/>
                <w:tab w:val="clear" w:pos="8504"/>
              </w:tabs>
              <w:snapToGrid/>
              <w:spacing w:line="200" w:lineRule="exact"/>
              <w:ind w:left="160" w:hangingChars="100" w:hanging="160"/>
              <w:jc w:val="left"/>
              <w:rPr>
                <w:rFonts w:hAnsi="ＭＳ ゴシック"/>
                <w:sz w:val="16"/>
                <w:szCs w:val="16"/>
                <w:lang w:val="en-US" w:eastAsia="ja-JP"/>
              </w:rPr>
            </w:pPr>
            <w:r w:rsidRPr="00B37DE3">
              <w:rPr>
                <w:rFonts w:hAnsi="ＭＳ ゴシック" w:hint="eastAsia"/>
                <w:sz w:val="16"/>
                <w:szCs w:val="16"/>
                <w:lang w:val="en-US" w:eastAsia="ja-JP"/>
              </w:rPr>
              <w:t>③入所者の退所後の居宅における居宅介護支援計画の作成等に資するために、居宅介護支援事業者等に対して情報提供を行う場合には、あらかじめ、文書により入所者から同意を得る必要があることを規定したものである。</w:t>
            </w:r>
          </w:p>
          <w:p w:rsidR="00F771D1" w:rsidRPr="00B37DE3" w:rsidRDefault="00F771D1" w:rsidP="00F771D1">
            <w:pPr>
              <w:pStyle w:val="a3"/>
              <w:tabs>
                <w:tab w:val="clear" w:pos="4252"/>
                <w:tab w:val="clear" w:pos="8504"/>
              </w:tabs>
              <w:snapToGrid/>
              <w:spacing w:line="200" w:lineRule="exact"/>
              <w:ind w:firstLineChars="3" w:firstLine="5"/>
              <w:jc w:val="right"/>
              <w:rPr>
                <w:rFonts w:hAnsi="ＭＳ ゴシック"/>
                <w:sz w:val="16"/>
                <w:szCs w:val="16"/>
                <w:lang w:val="en-US" w:eastAsia="ja-JP"/>
              </w:rPr>
            </w:pPr>
            <w:r w:rsidRPr="00B37DE3">
              <w:rPr>
                <w:rFonts w:hAnsi="ＭＳ ゴシック" w:hint="eastAsia"/>
                <w:sz w:val="16"/>
                <w:szCs w:val="16"/>
                <w:lang w:val="en-US" w:eastAsia="ja-JP"/>
              </w:rPr>
              <w:t>（同意書様式：有・無、利用者：有・無）</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56"/>
        </w:trPr>
        <w:tc>
          <w:tcPr>
            <w:tcW w:w="2415" w:type="dxa"/>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br w:type="page"/>
            </w:r>
            <w:r w:rsidRPr="00B37DE3">
              <w:rPr>
                <w:rFonts w:hAnsi="ＭＳ ゴシック" w:hint="eastAsia"/>
                <w:sz w:val="18"/>
                <w:szCs w:val="18"/>
              </w:rPr>
              <w:t>広　　　告</w:t>
            </w: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・パンフレット/チラシ</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指定地域密着型介護老人福祉施設について広告をする場合においては、その内容が虚偽又は誇大なものとしていないか。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516"/>
        </w:trPr>
        <w:tc>
          <w:tcPr>
            <w:tcW w:w="2415" w:type="dxa"/>
            <w:vMerge w:val="restart"/>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居宅介護支援事業者に対する利益供与の禁止</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指定居宅介護支援事業者又はその従業者に対し、要介護被保険者に当該指定地域密着型介護老人福祉施設を紹介することの対償として、金品その他の財産上の利益を供与していないか。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516"/>
        </w:trPr>
        <w:tc>
          <w:tcPr>
            <w:tcW w:w="2415" w:type="dxa"/>
            <w:vMerge/>
          </w:tcPr>
          <w:p w:rsidR="00F771D1" w:rsidRPr="00B37DE3" w:rsidRDefault="00F771D1" w:rsidP="00F771D1">
            <w:pPr>
              <w:numPr>
                <w:ilvl w:val="0"/>
                <w:numId w:val="24"/>
              </w:num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指定居宅介護支援事業者又はその従業者から、当該指定地域密着型介護老人福祉施設からの退所者を紹介することの対償として、金品その他の財産上の利益を収受していないか。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359"/>
        </w:trPr>
        <w:tc>
          <w:tcPr>
            <w:tcW w:w="2415" w:type="dxa"/>
            <w:vMerge w:val="restart"/>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苦情処理</w:t>
            </w: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・苦情の受付簿</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・苦情者への対応記録</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・苦情対応マニュアル</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提供した指定地域密着型介護老人福祉施設入所者生活介護に係る利用者及びその家族からの苦情を迅速かつ適切に対応するために、苦情を受付けるための窓口を設置する等必要な措置を講じているか。</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①「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対応の内容についても併せて記載するとともに、事業所に掲示すること等であ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苦情を受け付けた場合には、当該苦情の内容等を記録しているか。</w:t>
            </w:r>
          </w:p>
          <w:p w:rsidR="00F771D1" w:rsidRPr="00B37DE3" w:rsidRDefault="00F771D1" w:rsidP="00F771D1">
            <w:pPr>
              <w:pStyle w:val="a3"/>
              <w:tabs>
                <w:tab w:val="clear" w:pos="4252"/>
                <w:tab w:val="clear" w:pos="8504"/>
              </w:tabs>
              <w:snapToGrid/>
              <w:spacing w:line="200" w:lineRule="exact"/>
              <w:ind w:leftChars="4" w:left="168" w:hangingChars="100" w:hanging="160"/>
              <w:rPr>
                <w:rFonts w:hAnsi="ＭＳ ゴシック"/>
                <w:sz w:val="16"/>
                <w:szCs w:val="16"/>
                <w:lang w:val="en-US" w:eastAsia="ja-JP"/>
              </w:rPr>
            </w:pPr>
            <w:r w:rsidRPr="00B37DE3">
              <w:rPr>
                <w:rFonts w:hAnsi="ＭＳ ゴシック" w:hint="eastAsia"/>
                <w:sz w:val="16"/>
                <w:szCs w:val="16"/>
                <w:lang w:val="en-US" w:eastAsia="ja-JP"/>
              </w:rPr>
              <w:t>②組織として迅速かつ適切に対応するため、当該苦情（指定地域密着型介護老人福祉施設入所者生活介護事業者が提供したサービスとは関係のないものを除く。）の受付日、その内容等を記録することを義務付けたものである。また、指定地域密着型介護老人福祉施設入所者生活介護事業者は、苦情がサービスの質の向上を図る上での重要な情報であるとの認識に立ち、苦情の内容を踏まえ、サービスの質の向上に向けた取組を行うことが必要であ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96"/>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利用者からの苦情に関して市町村及び国保連から指導又は助言を受けた場合においては、これに従って必要な改善を行っているか。また、改善内容について求めがあった場合には、報告を行っているか。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75"/>
        </w:trPr>
        <w:tc>
          <w:tcPr>
            <w:tcW w:w="2415" w:type="dxa"/>
            <w:vMerge w:val="restart"/>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br w:type="page"/>
            </w:r>
            <w:r w:rsidRPr="00B37DE3">
              <w:rPr>
                <w:rFonts w:hAnsi="ＭＳ ゴシック" w:hint="eastAsia"/>
                <w:sz w:val="18"/>
                <w:szCs w:val="18"/>
              </w:rPr>
              <w:t>地域との連携等</w:t>
            </w: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・運営推進会議の記録</w:t>
            </w:r>
          </w:p>
        </w:tc>
        <w:tc>
          <w:tcPr>
            <w:tcW w:w="6147" w:type="dxa"/>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指定地域密着型介護老人福祉施設入所者生活介護の提供に当たっては、利用者、利用者の家族、地域住民の代表者、指定地域密着型介護老人福祉施設が所在する市町村の職員又は当該指定地域密着型介護老人福祉施設が所在する区域を管轄する地域包括支援センターの職員、地域密着型介護老人福祉施設入所者生活介護について知見を有する者等により構成される協議会（テレビ電話装置等を活用して行うことができるものとする。ただし、利用者等が参加する場合にあっては、テレビ電話装置等の活用について当該利用者等の同意を得なければならない。）（以下この項において「運営推進会議」という。）を設置し、おおむね２月に１回以上、運営推進会議に対し活動状況を報告し、運営推進会議による評価を受けるとともに、運営推進会議から必要な要望、助言等を聴く機会を設けているか。</w:t>
            </w:r>
          </w:p>
          <w:p w:rsidR="00F771D1" w:rsidRPr="00B37DE3" w:rsidRDefault="00F771D1" w:rsidP="00F771D1">
            <w:pPr>
              <w:spacing w:line="200" w:lineRule="exact"/>
              <w:ind w:left="160" w:hangingChars="100" w:hanging="160"/>
              <w:rPr>
                <w:rFonts w:hAnsi="ＭＳ ゴシック"/>
                <w:color w:val="000000"/>
                <w:sz w:val="16"/>
                <w:szCs w:val="16"/>
              </w:rPr>
            </w:pPr>
            <w:r w:rsidRPr="00B37DE3">
              <w:rPr>
                <w:rFonts w:hAnsi="ＭＳ ゴシック" w:hint="eastAsia"/>
                <w:color w:val="000000"/>
                <w:sz w:val="16"/>
                <w:szCs w:val="16"/>
              </w:rPr>
              <w:t>①運営推進会議は、指定地域密着型介護老人福祉施設が、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ある。この運営推進会議は、事業所の指定申請時には、既に設置されているか、確実な設置が見込まれることが必要となるものである。　　　また、地域の住民の代表者とは、町内会役員、民生委員、老人クラブの代表等が考えられる。</w:t>
            </w:r>
          </w:p>
          <w:p w:rsidR="00F771D1" w:rsidRPr="00B37DE3" w:rsidRDefault="00F771D1" w:rsidP="00F771D1">
            <w:pPr>
              <w:spacing w:line="200" w:lineRule="exact"/>
              <w:ind w:left="160" w:hangingChars="100" w:hanging="160"/>
              <w:rPr>
                <w:rFonts w:hAnsi="ＭＳ ゴシック"/>
                <w:color w:val="000000"/>
                <w:sz w:val="16"/>
                <w:szCs w:val="16"/>
              </w:rPr>
            </w:pPr>
            <w:r w:rsidRPr="00B37DE3">
              <w:rPr>
                <w:rFonts w:hAnsi="ＭＳ ゴシック" w:hint="eastAsia"/>
                <w:color w:val="000000"/>
                <w:sz w:val="16"/>
                <w:szCs w:val="16"/>
              </w:rPr>
              <w:t xml:space="preserve">　　運営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F771D1" w:rsidRPr="00B37DE3" w:rsidRDefault="00F771D1" w:rsidP="00F771D1">
            <w:pPr>
              <w:spacing w:line="200" w:lineRule="exact"/>
              <w:ind w:leftChars="100" w:left="210" w:firstLineChars="100" w:firstLine="160"/>
              <w:rPr>
                <w:rFonts w:hAnsi="ＭＳ ゴシック"/>
                <w:color w:val="000000"/>
                <w:sz w:val="16"/>
                <w:szCs w:val="16"/>
              </w:rPr>
            </w:pPr>
            <w:r w:rsidRPr="00B37DE3">
              <w:rPr>
                <w:rFonts w:hAnsi="ＭＳ ゴシック" w:hint="eastAsia"/>
                <w:color w:val="000000"/>
                <w:sz w:val="16"/>
                <w:szCs w:val="16"/>
              </w:rPr>
              <w:t>なお、指定地域密着型介護老人福祉施設と指定認知症対応型共同生活介護事業所等を併設している場合においては、１つの運営推進会議において、両事業所の評価等を行うことで差し支えない。</w:t>
            </w:r>
          </w:p>
          <w:p w:rsidR="00F771D1" w:rsidRPr="00B37DE3" w:rsidRDefault="00F771D1" w:rsidP="00F771D1">
            <w:pPr>
              <w:spacing w:line="200" w:lineRule="exact"/>
              <w:ind w:leftChars="100" w:left="210" w:firstLineChars="100" w:firstLine="160"/>
              <w:rPr>
                <w:rFonts w:hAnsi="ＭＳ ゴシック"/>
                <w:color w:val="000000"/>
                <w:sz w:val="16"/>
                <w:szCs w:val="16"/>
              </w:rPr>
            </w:pPr>
            <w:r w:rsidRPr="00B37DE3">
              <w:rPr>
                <w:rFonts w:hAnsi="ＭＳ ゴシック" w:hint="eastAsia"/>
                <w:color w:val="000000"/>
                <w:sz w:val="16"/>
                <w:szCs w:val="16"/>
              </w:rPr>
              <w:t>また、運営推進会議の効率化や、事業所間のネットワーク形成の促進等の観点から、次の条件を満たす場合においては、複数の事業所の運営推進会議を合同で開催して差し支えない。</w:t>
            </w:r>
          </w:p>
          <w:p w:rsidR="00F771D1" w:rsidRPr="00B37DE3" w:rsidRDefault="00F771D1" w:rsidP="00F771D1">
            <w:pPr>
              <w:spacing w:line="200" w:lineRule="exact"/>
              <w:ind w:leftChars="100" w:left="530" w:hangingChars="200" w:hanging="320"/>
              <w:rPr>
                <w:rFonts w:hAnsi="ＭＳ ゴシック"/>
                <w:color w:val="000000"/>
                <w:sz w:val="16"/>
                <w:szCs w:val="16"/>
              </w:rPr>
            </w:pPr>
            <w:r w:rsidRPr="00B37DE3">
              <w:rPr>
                <w:rFonts w:hAnsi="ＭＳ ゴシック" w:hint="eastAsia"/>
                <w:color w:val="000000"/>
                <w:sz w:val="16"/>
                <w:szCs w:val="16"/>
              </w:rPr>
              <w:t>イ　利用者等については匿名とするなど、個人情報・プライバシーを保護すること。</w:t>
            </w:r>
          </w:p>
          <w:p w:rsidR="00F771D1" w:rsidRPr="00B37DE3" w:rsidRDefault="00F771D1" w:rsidP="00F771D1">
            <w:pPr>
              <w:spacing w:line="200" w:lineRule="exact"/>
              <w:ind w:leftChars="100" w:left="530" w:hangingChars="200" w:hanging="320"/>
              <w:rPr>
                <w:rFonts w:hAnsi="ＭＳ ゴシック"/>
                <w:color w:val="000000"/>
                <w:sz w:val="16"/>
                <w:szCs w:val="16"/>
              </w:rPr>
            </w:pPr>
            <w:r w:rsidRPr="00B37DE3">
              <w:rPr>
                <w:rFonts w:hAnsi="ＭＳ ゴシック" w:hint="eastAsia"/>
                <w:color w:val="000000"/>
                <w:sz w:val="16"/>
                <w:szCs w:val="16"/>
              </w:rPr>
              <w:t>ロ　同一の日常生活圏域内に所在する事業所であること。ただし、事業所間のネットワーク形成の促進が図られる範囲で、地域の実情に合わせて、市町村区域の単位等に所在する事業所であっても差し支えない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322"/>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報告、評価、要望、助言等について記録を作成するとともに、当該記録を公表しているか。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その事業の運営に当たっては、地域住民又はその自発的な活動等との連携及び協力を行う等の地域との交流を図っているか。</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8"/>
              </w:rPr>
              <w:t>③指定</w:t>
            </w:r>
            <w:r w:rsidRPr="00B37DE3">
              <w:rPr>
                <w:rFonts w:hAnsi="ＭＳ ゴシック" w:hint="eastAsia"/>
                <w:color w:val="000000"/>
                <w:sz w:val="16"/>
                <w:szCs w:val="16"/>
              </w:rPr>
              <w:t>地域密着型介護老人福祉施設入所者生活介護</w:t>
            </w:r>
            <w:r w:rsidRPr="00B37DE3">
              <w:rPr>
                <w:rFonts w:hAnsi="ＭＳ ゴシック" w:hint="eastAsia"/>
                <w:sz w:val="16"/>
                <w:szCs w:val="18"/>
              </w:rPr>
              <w:t>の事業が地域に開かれた事業として行われるよう、指定</w:t>
            </w:r>
            <w:r w:rsidRPr="00B37DE3">
              <w:rPr>
                <w:rFonts w:hAnsi="ＭＳ ゴシック" w:hint="eastAsia"/>
                <w:color w:val="000000"/>
                <w:sz w:val="16"/>
                <w:szCs w:val="16"/>
              </w:rPr>
              <w:t>地域密着型介護老人福祉施設入所者生活介護</w:t>
            </w:r>
            <w:r w:rsidRPr="00B37DE3">
              <w:rPr>
                <w:rFonts w:hAnsi="ＭＳ ゴシック" w:hint="eastAsia"/>
                <w:sz w:val="16"/>
                <w:szCs w:val="18"/>
              </w:rPr>
              <w:t>事業者は、地域の住民やボランティア団体等との連携及び協力を行う等の地域との交流に努めなければならないこととしたものである。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その事業の運営に当たっては、提供した指定地域密着型介護老人福祉施設入所者生活介護に関する利用者からの苦情に関して、市町村等が派遣する者が相談及び援助を行う事業その他の市町村が実施する事業に協力するよう努めているか。</w:t>
            </w:r>
          </w:p>
          <w:p w:rsidR="00F771D1" w:rsidRPr="00B37DE3" w:rsidRDefault="00F771D1" w:rsidP="00F771D1">
            <w:pPr>
              <w:spacing w:line="200" w:lineRule="exact"/>
              <w:ind w:left="160" w:hangingChars="100" w:hanging="160"/>
              <w:rPr>
                <w:rFonts w:hAnsi="ＭＳ ゴシック"/>
                <w:sz w:val="18"/>
                <w:szCs w:val="18"/>
              </w:rPr>
            </w:pPr>
            <w:r w:rsidRPr="00B37DE3">
              <w:rPr>
                <w:rFonts w:hAnsi="ＭＳ ゴシック" w:hint="eastAsia"/>
                <w:sz w:val="16"/>
                <w:szCs w:val="16"/>
              </w:rPr>
              <w:t>④</w:t>
            </w:r>
            <w:r w:rsidRPr="00B37DE3">
              <w:rPr>
                <w:rFonts w:hAnsi="ＭＳ ゴシック" w:hint="eastAsia"/>
                <w:sz w:val="16"/>
                <w:szCs w:val="18"/>
              </w:rPr>
              <w:t>介護サービス相談員</w:t>
            </w:r>
            <w:r w:rsidRPr="00B37DE3">
              <w:rPr>
                <w:rFonts w:hAnsi="ＭＳ ゴシック" w:hint="eastAsia"/>
                <w:sz w:val="16"/>
                <w:szCs w:val="16"/>
              </w:rPr>
              <w:t>を派遣する事業を積極的に受け入れる等、市町村との密接な連携に務めることを規定したものである。なお、「市町村が実施する事業」には、</w:t>
            </w:r>
            <w:r w:rsidRPr="00B37DE3">
              <w:rPr>
                <w:rFonts w:hAnsi="ＭＳ ゴシック" w:hint="eastAsia"/>
                <w:sz w:val="16"/>
                <w:szCs w:val="18"/>
              </w:rPr>
              <w:t>介護サービス相談員</w:t>
            </w:r>
            <w:r w:rsidRPr="00B37DE3">
              <w:rPr>
                <w:rFonts w:hAnsi="ＭＳ ゴシック" w:hint="eastAsia"/>
                <w:sz w:val="16"/>
                <w:szCs w:val="16"/>
              </w:rPr>
              <w:t>派遣事業のほか、広く市町村が老人クラブ、婦人会その他の非営利団体や住民の協力を得て行う事業が含まれるものである。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val="restart"/>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事故発生時の対応</w:t>
            </w: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p>
          <w:p w:rsidR="006C366C" w:rsidRDefault="006C366C" w:rsidP="006C366C">
            <w:pPr>
              <w:spacing w:line="200" w:lineRule="exact"/>
              <w:rPr>
                <w:rFonts w:hAnsi="ＭＳ ゴシック"/>
                <w:sz w:val="18"/>
                <w:szCs w:val="18"/>
              </w:rPr>
            </w:pPr>
            <w:r>
              <w:rPr>
                <w:rFonts w:hAnsi="ＭＳ ゴシック" w:hint="eastAsia"/>
                <w:sz w:val="18"/>
                <w:szCs w:val="18"/>
              </w:rPr>
              <w:t>・事故発生防止のための</w:t>
            </w:r>
          </w:p>
          <w:p w:rsidR="006C366C" w:rsidRDefault="006C366C" w:rsidP="006C366C">
            <w:pPr>
              <w:spacing w:line="200" w:lineRule="exact"/>
              <w:ind w:firstLineChars="100" w:firstLine="180"/>
              <w:rPr>
                <w:rFonts w:hAnsi="ＭＳ ゴシック"/>
                <w:sz w:val="18"/>
                <w:szCs w:val="18"/>
              </w:rPr>
            </w:pPr>
            <w:r>
              <w:rPr>
                <w:rFonts w:hAnsi="ＭＳ ゴシック" w:hint="eastAsia"/>
                <w:sz w:val="18"/>
                <w:szCs w:val="18"/>
              </w:rPr>
              <w:t>指針</w:t>
            </w:r>
          </w:p>
          <w:p w:rsidR="006C366C" w:rsidRDefault="006C366C" w:rsidP="006C366C">
            <w:pPr>
              <w:spacing w:line="200" w:lineRule="exact"/>
              <w:rPr>
                <w:rFonts w:hAnsi="ＭＳ ゴシック"/>
                <w:sz w:val="18"/>
                <w:szCs w:val="18"/>
              </w:rPr>
            </w:pPr>
            <w:r>
              <w:rPr>
                <w:rFonts w:hAnsi="ＭＳ ゴシック" w:hint="eastAsia"/>
                <w:sz w:val="18"/>
                <w:szCs w:val="18"/>
              </w:rPr>
              <w:t>・事故対応マニュアル</w:t>
            </w:r>
          </w:p>
          <w:p w:rsidR="006C366C" w:rsidRDefault="006C366C" w:rsidP="006C366C">
            <w:pPr>
              <w:spacing w:line="200" w:lineRule="exact"/>
              <w:ind w:left="180" w:hangingChars="100" w:hanging="180"/>
              <w:rPr>
                <w:rFonts w:hAnsi="ＭＳ ゴシック"/>
                <w:sz w:val="18"/>
                <w:szCs w:val="18"/>
              </w:rPr>
            </w:pPr>
            <w:r>
              <w:rPr>
                <w:rFonts w:hAnsi="ＭＳ ゴシック" w:hint="eastAsia"/>
                <w:sz w:val="18"/>
                <w:szCs w:val="18"/>
              </w:rPr>
              <w:t>・市町村、家族等への報告記録</w:t>
            </w:r>
          </w:p>
          <w:p w:rsidR="006C366C" w:rsidRDefault="006C366C" w:rsidP="006C366C">
            <w:pPr>
              <w:spacing w:line="200" w:lineRule="exact"/>
              <w:rPr>
                <w:rFonts w:hAnsi="ＭＳ ゴシック"/>
                <w:sz w:val="18"/>
                <w:szCs w:val="18"/>
              </w:rPr>
            </w:pPr>
            <w:r>
              <w:rPr>
                <w:rFonts w:hAnsi="ＭＳ ゴシック" w:hint="eastAsia"/>
                <w:sz w:val="18"/>
                <w:szCs w:val="18"/>
              </w:rPr>
              <w:t>・再発防止策の検討の記録</w:t>
            </w:r>
          </w:p>
          <w:p w:rsidR="006C366C" w:rsidRDefault="006C366C" w:rsidP="006C366C">
            <w:pPr>
              <w:spacing w:line="200" w:lineRule="exact"/>
              <w:rPr>
                <w:rFonts w:hAnsi="ＭＳ ゴシック"/>
                <w:sz w:val="18"/>
                <w:szCs w:val="18"/>
              </w:rPr>
            </w:pPr>
            <w:r>
              <w:rPr>
                <w:rFonts w:hAnsi="ＭＳ ゴシック" w:hint="eastAsia"/>
                <w:sz w:val="18"/>
                <w:szCs w:val="18"/>
              </w:rPr>
              <w:t>・ヒヤリハットの記録</w:t>
            </w:r>
          </w:p>
          <w:p w:rsidR="006C366C" w:rsidRDefault="006C366C" w:rsidP="006C366C">
            <w:pPr>
              <w:spacing w:line="200" w:lineRule="exact"/>
              <w:ind w:left="180" w:hangingChars="100" w:hanging="180"/>
              <w:rPr>
                <w:rFonts w:hAnsi="ＭＳ ゴシック"/>
                <w:sz w:val="18"/>
                <w:szCs w:val="18"/>
              </w:rPr>
            </w:pPr>
            <w:r>
              <w:rPr>
                <w:rFonts w:hAnsi="ＭＳ ゴシック" w:hint="eastAsia"/>
                <w:sz w:val="18"/>
                <w:szCs w:val="18"/>
              </w:rPr>
              <w:t>・事故発生防止のための委員会議事録</w:t>
            </w:r>
          </w:p>
          <w:p w:rsidR="006C366C" w:rsidRDefault="006C366C" w:rsidP="006C366C">
            <w:pPr>
              <w:spacing w:line="200" w:lineRule="exact"/>
              <w:ind w:left="180" w:hangingChars="100" w:hanging="180"/>
              <w:rPr>
                <w:rFonts w:hAnsi="ＭＳ ゴシック"/>
                <w:sz w:val="18"/>
                <w:szCs w:val="18"/>
              </w:rPr>
            </w:pPr>
            <w:r>
              <w:rPr>
                <w:rFonts w:hAnsi="ＭＳ ゴシック" w:hint="eastAsia"/>
                <w:sz w:val="18"/>
                <w:szCs w:val="18"/>
              </w:rPr>
              <w:t>・研修の記録</w:t>
            </w:r>
          </w:p>
          <w:p w:rsidR="006C366C" w:rsidRDefault="006C366C" w:rsidP="006C366C">
            <w:pPr>
              <w:spacing w:line="200" w:lineRule="exact"/>
              <w:rPr>
                <w:rFonts w:hAnsi="ＭＳ ゴシック"/>
                <w:sz w:val="18"/>
                <w:szCs w:val="18"/>
              </w:rPr>
            </w:pPr>
            <w:r>
              <w:rPr>
                <w:rFonts w:hAnsi="ＭＳ ゴシック" w:hint="eastAsia"/>
                <w:sz w:val="18"/>
                <w:szCs w:val="18"/>
              </w:rPr>
              <w:t>・担当者を設置したことが</w:t>
            </w:r>
          </w:p>
          <w:p w:rsidR="00F771D1" w:rsidRPr="00B37DE3" w:rsidRDefault="006C366C" w:rsidP="006C366C">
            <w:pPr>
              <w:spacing w:line="200" w:lineRule="exact"/>
              <w:ind w:leftChars="100" w:left="210"/>
              <w:rPr>
                <w:rFonts w:hAnsi="ＭＳ ゴシック"/>
                <w:sz w:val="18"/>
                <w:szCs w:val="18"/>
              </w:rPr>
            </w:pPr>
            <w:r>
              <w:rPr>
                <w:rFonts w:hAnsi="ＭＳ ゴシック" w:hint="eastAsia"/>
                <w:sz w:val="18"/>
                <w:szCs w:val="18"/>
              </w:rPr>
              <w:t>分かる文書</w:t>
            </w:r>
          </w:p>
        </w:tc>
        <w:tc>
          <w:tcPr>
            <w:tcW w:w="7407" w:type="dxa"/>
            <w:gridSpan w:val="4"/>
          </w:tcPr>
          <w:p w:rsidR="00F771D1" w:rsidRPr="00B37DE3" w:rsidRDefault="00F771D1" w:rsidP="00F771D1">
            <w:pPr>
              <w:spacing w:line="200" w:lineRule="exact"/>
              <w:jc w:val="left"/>
              <w:rPr>
                <w:rFonts w:hAnsi="ＭＳ ゴシック"/>
                <w:sz w:val="18"/>
                <w:szCs w:val="18"/>
              </w:rPr>
            </w:pPr>
            <w:r w:rsidRPr="00B37DE3">
              <w:rPr>
                <w:rFonts w:hAnsi="ＭＳ ゴシック" w:hint="eastAsia"/>
                <w:sz w:val="18"/>
                <w:szCs w:val="18"/>
              </w:rPr>
              <w:t>事故の発生又はその再発を防止するため、次の各号に定める措置を講じているか。</w:t>
            </w:r>
          </w:p>
        </w:tc>
      </w:tr>
      <w:tr w:rsidR="00F771D1" w:rsidRPr="00B37DE3" w:rsidTr="001962BB">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ind w:left="360" w:hangingChars="200" w:hanging="360"/>
              <w:rPr>
                <w:rFonts w:hAnsi="ＭＳ ゴシック"/>
                <w:sz w:val="18"/>
                <w:szCs w:val="18"/>
              </w:rPr>
            </w:pPr>
            <w:r w:rsidRPr="00B37DE3">
              <w:rPr>
                <w:rFonts w:hAnsi="ＭＳ ゴシック" w:hint="eastAsia"/>
                <w:sz w:val="18"/>
                <w:szCs w:val="18"/>
              </w:rPr>
              <w:t>一　事故が発生した場合の対応、次号に規定する報告の方法等が記載された事故発生の防止のための指針を整備すること。</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①事故発生の防止のための指針</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指定地域密着型介護老人福祉が整備する「事故発生の防止のための指針」には、次のような項目を盛り込むこととする。</w:t>
            </w:r>
          </w:p>
          <w:p w:rsidR="00F771D1" w:rsidRPr="00B37DE3" w:rsidRDefault="00F771D1" w:rsidP="00F771D1">
            <w:pPr>
              <w:spacing w:line="200" w:lineRule="exact"/>
              <w:ind w:leftChars="100" w:left="210"/>
              <w:rPr>
                <w:rFonts w:hAnsi="ＭＳ ゴシック"/>
                <w:sz w:val="16"/>
                <w:szCs w:val="16"/>
              </w:rPr>
            </w:pPr>
            <w:r w:rsidRPr="00B37DE3">
              <w:rPr>
                <w:rFonts w:hAnsi="ＭＳ ゴシック" w:hint="eastAsia"/>
                <w:sz w:val="16"/>
                <w:szCs w:val="16"/>
              </w:rPr>
              <w:t>イ　施設における介護事故の防止に関する基本的考え方</w:t>
            </w:r>
          </w:p>
          <w:p w:rsidR="00F771D1" w:rsidRPr="00B37DE3" w:rsidRDefault="00F771D1" w:rsidP="00F771D1">
            <w:pPr>
              <w:spacing w:line="200" w:lineRule="exact"/>
              <w:ind w:leftChars="100" w:left="210"/>
              <w:rPr>
                <w:rFonts w:hAnsi="ＭＳ ゴシック"/>
                <w:sz w:val="16"/>
                <w:szCs w:val="16"/>
              </w:rPr>
            </w:pPr>
            <w:r w:rsidRPr="00B37DE3">
              <w:rPr>
                <w:rFonts w:hAnsi="ＭＳ ゴシック" w:hint="eastAsia"/>
                <w:sz w:val="16"/>
                <w:szCs w:val="16"/>
              </w:rPr>
              <w:t>ロ　介護事故の防止のための委員会その他施設内の組織に関する事項</w:t>
            </w:r>
          </w:p>
          <w:p w:rsidR="00F771D1" w:rsidRPr="00B37DE3" w:rsidRDefault="00F771D1" w:rsidP="00F771D1">
            <w:pPr>
              <w:spacing w:line="200" w:lineRule="exact"/>
              <w:ind w:leftChars="100" w:left="210"/>
              <w:rPr>
                <w:rFonts w:hAnsi="ＭＳ ゴシック"/>
                <w:sz w:val="16"/>
                <w:szCs w:val="16"/>
              </w:rPr>
            </w:pPr>
            <w:r w:rsidRPr="00B37DE3">
              <w:rPr>
                <w:rFonts w:hAnsi="ＭＳ ゴシック" w:hint="eastAsia"/>
                <w:sz w:val="16"/>
                <w:szCs w:val="16"/>
              </w:rPr>
              <w:t>ハ　介護事故の防止のための職員研修に関する基本方針</w:t>
            </w:r>
          </w:p>
          <w:p w:rsidR="00F771D1" w:rsidRPr="00B37DE3" w:rsidRDefault="00F771D1" w:rsidP="00F771D1">
            <w:pPr>
              <w:spacing w:line="200" w:lineRule="exact"/>
              <w:ind w:leftChars="100" w:left="530" w:hangingChars="200" w:hanging="320"/>
              <w:rPr>
                <w:rFonts w:hAnsi="ＭＳ ゴシック"/>
                <w:sz w:val="16"/>
                <w:szCs w:val="16"/>
              </w:rPr>
            </w:pPr>
            <w:r w:rsidRPr="00B37DE3">
              <w:rPr>
                <w:rFonts w:hAnsi="ＭＳ ゴシック" w:hint="eastAsia"/>
                <w:sz w:val="16"/>
                <w:szCs w:val="16"/>
              </w:rPr>
              <w:t>ニ　施設内で発生介護事故、介護事故には至らなかったが介護事故が発生しそうになった場合（ヒヤリ・ハット事例）及び現状を放置しておくと介護事故に結びつく可能性が高いもの（以下「介護事故等」という。）の報告方法等の介護に係る安全の確保を目的とした改善のための方策に関する基本方針</w:t>
            </w:r>
          </w:p>
          <w:p w:rsidR="00F771D1" w:rsidRPr="00B37DE3" w:rsidRDefault="00F771D1" w:rsidP="00F771D1">
            <w:pPr>
              <w:spacing w:line="200" w:lineRule="exact"/>
              <w:ind w:leftChars="100" w:left="370" w:hangingChars="100" w:hanging="160"/>
              <w:rPr>
                <w:rFonts w:hAnsi="ＭＳ ゴシック"/>
                <w:sz w:val="16"/>
                <w:szCs w:val="16"/>
              </w:rPr>
            </w:pPr>
            <w:r w:rsidRPr="00B37DE3">
              <w:rPr>
                <w:rFonts w:hAnsi="ＭＳ ゴシック" w:hint="eastAsia"/>
                <w:sz w:val="16"/>
                <w:szCs w:val="16"/>
              </w:rPr>
              <w:t>ホ　介護事故等発生時の対応に関する基本方針</w:t>
            </w:r>
          </w:p>
          <w:p w:rsidR="00F771D1" w:rsidRPr="00B37DE3" w:rsidRDefault="00F771D1" w:rsidP="00F771D1">
            <w:pPr>
              <w:spacing w:line="200" w:lineRule="exact"/>
              <w:ind w:leftChars="100" w:left="370" w:hangingChars="100" w:hanging="160"/>
              <w:rPr>
                <w:rFonts w:hAnsi="ＭＳ ゴシック"/>
                <w:sz w:val="16"/>
                <w:szCs w:val="16"/>
              </w:rPr>
            </w:pPr>
            <w:r w:rsidRPr="00B37DE3">
              <w:rPr>
                <w:rFonts w:hAnsi="ＭＳ ゴシック" w:hint="eastAsia"/>
                <w:sz w:val="16"/>
                <w:szCs w:val="16"/>
              </w:rPr>
              <w:t>へ　入所者等に対する当該指針の閲覧に関する基本方針</w:t>
            </w:r>
          </w:p>
          <w:p w:rsidR="00F771D1" w:rsidRPr="00B37DE3" w:rsidRDefault="00F771D1" w:rsidP="00F771D1">
            <w:pPr>
              <w:spacing w:line="200" w:lineRule="exact"/>
              <w:ind w:leftChars="100" w:left="370" w:hangingChars="100" w:hanging="160"/>
              <w:rPr>
                <w:rFonts w:hAnsi="ＭＳ ゴシック"/>
                <w:sz w:val="18"/>
                <w:szCs w:val="18"/>
              </w:rPr>
            </w:pPr>
            <w:r w:rsidRPr="00B37DE3">
              <w:rPr>
                <w:rFonts w:hAnsi="ＭＳ ゴシック" w:hint="eastAsia"/>
                <w:sz w:val="16"/>
                <w:szCs w:val="16"/>
              </w:rPr>
              <w:t>ト　その他介護事故等の発生の防止の推進のために必要な基本方針</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ind w:left="360" w:hangingChars="200" w:hanging="360"/>
              <w:rPr>
                <w:rFonts w:hAnsi="ＭＳ ゴシック"/>
                <w:sz w:val="18"/>
                <w:szCs w:val="18"/>
              </w:rPr>
            </w:pPr>
            <w:r w:rsidRPr="00B37DE3">
              <w:rPr>
                <w:rFonts w:hAnsi="ＭＳ ゴシック" w:hint="eastAsia"/>
                <w:sz w:val="18"/>
                <w:szCs w:val="18"/>
              </w:rPr>
              <w:t>二　事故が発生した場合又はそれに至る危険性がある事態が生じた場合に、当該事実が報告され、その分析を通した改善策について、従業者に周知徹底を図る体制を整備すること。</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②事実の報告及びその分析を通じた改善策の従業者に対する周知徹底</w:t>
            </w:r>
          </w:p>
          <w:p w:rsidR="00F771D1" w:rsidRPr="00B37DE3" w:rsidRDefault="00F771D1" w:rsidP="00F771D1">
            <w:pPr>
              <w:spacing w:line="200" w:lineRule="exact"/>
              <w:ind w:leftChars="100" w:left="210"/>
              <w:rPr>
                <w:rFonts w:hAnsi="ＭＳ ゴシック"/>
                <w:sz w:val="16"/>
                <w:szCs w:val="16"/>
              </w:rPr>
            </w:pPr>
            <w:r w:rsidRPr="00B37DE3">
              <w:rPr>
                <w:rFonts w:hAnsi="ＭＳ ゴシック" w:hint="eastAsia"/>
                <w:sz w:val="16"/>
                <w:szCs w:val="16"/>
              </w:rPr>
              <w:t>指定地域密着型介護老人福祉施設が、報告、改善のための方策を定め、周知徹底する目的は、介護事故等について、施設全体で情報共有し、今後の再発防止につなげるためのものであり、決して従業者の懲罰を目的としたものではないことに留意することが必要である。</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 xml:space="preserve">　　具体的には、次のようなことを想定している。</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 xml:space="preserve">　イ　介護事故等について報告するための様式を整備すること。</w:t>
            </w:r>
          </w:p>
          <w:p w:rsidR="00F771D1" w:rsidRPr="00B37DE3" w:rsidRDefault="00F771D1" w:rsidP="00F771D1">
            <w:pPr>
              <w:spacing w:line="200" w:lineRule="exact"/>
              <w:ind w:left="480" w:hangingChars="300" w:hanging="480"/>
              <w:rPr>
                <w:rFonts w:hAnsi="ＭＳ ゴシック"/>
                <w:sz w:val="16"/>
                <w:szCs w:val="16"/>
              </w:rPr>
            </w:pPr>
            <w:r w:rsidRPr="00B37DE3">
              <w:rPr>
                <w:rFonts w:hAnsi="ＭＳ ゴシック" w:hint="eastAsia"/>
                <w:sz w:val="16"/>
                <w:szCs w:val="16"/>
              </w:rPr>
              <w:t xml:space="preserve">　ロ　介護職員その他の従業者は、介護事故等の発生ごとにその状況、背景等を記　録するとともに、イの様式に従い、介護事故等について報告すること。</w:t>
            </w:r>
          </w:p>
          <w:p w:rsidR="00F771D1" w:rsidRPr="00B37DE3" w:rsidRDefault="00F771D1" w:rsidP="00F771D1">
            <w:pPr>
              <w:spacing w:line="200" w:lineRule="exact"/>
              <w:ind w:left="480" w:hangingChars="300" w:hanging="480"/>
              <w:rPr>
                <w:rFonts w:hAnsi="ＭＳ ゴシック"/>
                <w:sz w:val="16"/>
                <w:szCs w:val="16"/>
              </w:rPr>
            </w:pPr>
            <w:r w:rsidRPr="00B37DE3">
              <w:rPr>
                <w:rFonts w:hAnsi="ＭＳ ゴシック" w:hint="eastAsia"/>
                <w:sz w:val="16"/>
                <w:szCs w:val="16"/>
              </w:rPr>
              <w:t xml:space="preserve">　ハ　③の事故発生の防止のための委員会において、ロにより報告された事例を集計し、分析すること。</w:t>
            </w:r>
          </w:p>
          <w:p w:rsidR="00F771D1" w:rsidRPr="00B37DE3" w:rsidRDefault="00F771D1" w:rsidP="00F771D1">
            <w:pPr>
              <w:spacing w:line="200" w:lineRule="exact"/>
              <w:ind w:left="480" w:hangingChars="300" w:hanging="480"/>
              <w:rPr>
                <w:rFonts w:hAnsi="ＭＳ ゴシック"/>
                <w:sz w:val="16"/>
                <w:szCs w:val="16"/>
              </w:rPr>
            </w:pPr>
            <w:r w:rsidRPr="00B37DE3">
              <w:rPr>
                <w:rFonts w:hAnsi="ＭＳ ゴシック" w:hint="eastAsia"/>
                <w:sz w:val="16"/>
                <w:szCs w:val="16"/>
              </w:rPr>
              <w:t xml:space="preserve">　ニ　事例の分析に当たっては、介護事故等の発生時の状況等を分析し、介護事故等の発生原因、結果等をとりまとめ、防止策を検討すること。</w:t>
            </w:r>
          </w:p>
          <w:p w:rsidR="00F771D1" w:rsidRPr="00B37DE3" w:rsidRDefault="00F771D1" w:rsidP="00F771D1">
            <w:pPr>
              <w:spacing w:line="200" w:lineRule="exact"/>
              <w:ind w:left="480" w:hangingChars="300" w:hanging="480"/>
              <w:rPr>
                <w:rFonts w:hAnsi="ＭＳ ゴシック"/>
                <w:sz w:val="16"/>
                <w:szCs w:val="16"/>
              </w:rPr>
            </w:pPr>
            <w:r w:rsidRPr="00B37DE3">
              <w:rPr>
                <w:rFonts w:hAnsi="ＭＳ ゴシック" w:hint="eastAsia"/>
                <w:sz w:val="16"/>
                <w:szCs w:val="16"/>
              </w:rPr>
              <w:t xml:space="preserve">　ホ　報告された事例及び分析結果を従業者に周知徹底すること。</w:t>
            </w:r>
          </w:p>
          <w:p w:rsidR="00F771D1" w:rsidRPr="00B37DE3" w:rsidRDefault="00F771D1" w:rsidP="00F771D1">
            <w:pPr>
              <w:spacing w:line="200" w:lineRule="exact"/>
              <w:ind w:left="480" w:hangingChars="300" w:hanging="480"/>
              <w:rPr>
                <w:rFonts w:hAnsi="ＭＳ ゴシック"/>
                <w:sz w:val="18"/>
                <w:szCs w:val="18"/>
              </w:rPr>
            </w:pPr>
            <w:r w:rsidRPr="00B37DE3">
              <w:rPr>
                <w:rFonts w:hAnsi="ＭＳ ゴシック" w:hint="eastAsia"/>
                <w:sz w:val="16"/>
                <w:szCs w:val="16"/>
              </w:rPr>
              <w:t xml:space="preserve">　へ　防止策を講じた後に、その効果について評価すること。</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tabs>
                <w:tab w:val="left" w:pos="1890"/>
              </w:tabs>
              <w:spacing w:line="200" w:lineRule="exact"/>
              <w:ind w:left="360" w:hangingChars="200" w:hanging="360"/>
              <w:jc w:val="left"/>
              <w:rPr>
                <w:rFonts w:hAnsi="ＭＳ ゴシック"/>
                <w:sz w:val="18"/>
                <w:szCs w:val="18"/>
              </w:rPr>
            </w:pPr>
            <w:r w:rsidRPr="00B37DE3">
              <w:rPr>
                <w:rFonts w:hAnsi="ＭＳ ゴシック" w:hint="eastAsia"/>
                <w:sz w:val="18"/>
                <w:szCs w:val="18"/>
              </w:rPr>
              <w:t>三　事故発生の防止のための委員会（テレビ電話装置等を活用して行うことができるものとする。）及び従業者に対する研修を定期的に行うこと。</w:t>
            </w:r>
          </w:p>
          <w:p w:rsidR="00F771D1" w:rsidRPr="00B37DE3" w:rsidRDefault="00F771D1" w:rsidP="00F771D1">
            <w:pPr>
              <w:tabs>
                <w:tab w:val="left" w:pos="1890"/>
              </w:tabs>
              <w:spacing w:line="200" w:lineRule="exact"/>
              <w:ind w:left="320" w:hangingChars="200" w:hanging="320"/>
              <w:jc w:val="left"/>
              <w:rPr>
                <w:rFonts w:hAnsi="ＭＳ ゴシック"/>
                <w:sz w:val="16"/>
                <w:szCs w:val="16"/>
              </w:rPr>
            </w:pPr>
            <w:r w:rsidRPr="00B37DE3">
              <w:rPr>
                <w:rFonts w:hAnsi="ＭＳ ゴシック" w:hint="eastAsia"/>
                <w:sz w:val="16"/>
                <w:szCs w:val="16"/>
              </w:rPr>
              <w:t>③事故発生の防止のための委員会</w:t>
            </w:r>
          </w:p>
          <w:p w:rsidR="00F771D1" w:rsidRPr="00B37DE3" w:rsidRDefault="00F771D1" w:rsidP="00F771D1">
            <w:pPr>
              <w:tabs>
                <w:tab w:val="left" w:pos="1890"/>
              </w:tabs>
              <w:spacing w:line="200" w:lineRule="exact"/>
              <w:ind w:left="160" w:hangingChars="100" w:hanging="160"/>
              <w:jc w:val="left"/>
              <w:rPr>
                <w:rFonts w:hAnsi="ＭＳ ゴシック"/>
                <w:sz w:val="16"/>
                <w:szCs w:val="16"/>
              </w:rPr>
            </w:pPr>
            <w:r w:rsidRPr="00B37DE3">
              <w:rPr>
                <w:rFonts w:hAnsi="ＭＳ ゴシック" w:hint="eastAsia"/>
                <w:sz w:val="16"/>
                <w:szCs w:val="16"/>
              </w:rPr>
              <w:t xml:space="preserve">　　指定地域密着型介護老人福祉施設における「事故発生の防止のための検討委員会」（以下「事故防止検討委員会」という。）は、介護事故発生の防止及び再発防止のための対策を検討する委員会であり、幅広い職種（例えば、施設長（管理者）、事務長、医師、看護職員、介護職員、生活相談員）により構成し、構成メンバーの責務及び役割分担を明確にすることが必要である。</w:t>
            </w:r>
          </w:p>
          <w:p w:rsidR="00F771D1" w:rsidRPr="00B37DE3" w:rsidRDefault="00F771D1" w:rsidP="00F771D1">
            <w:pPr>
              <w:tabs>
                <w:tab w:val="left" w:pos="1890"/>
              </w:tabs>
              <w:spacing w:line="200" w:lineRule="exact"/>
              <w:ind w:leftChars="100" w:left="210" w:firstLineChars="100" w:firstLine="160"/>
              <w:jc w:val="left"/>
              <w:rPr>
                <w:rFonts w:hAnsi="ＭＳ ゴシック"/>
                <w:sz w:val="16"/>
                <w:szCs w:val="16"/>
              </w:rPr>
            </w:pPr>
            <w:r w:rsidRPr="00B37DE3">
              <w:rPr>
                <w:rFonts w:hAnsi="ＭＳ ゴシック" w:hint="eastAsia"/>
                <w:sz w:val="16"/>
                <w:szCs w:val="16"/>
              </w:rPr>
              <w:t>事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F771D1" w:rsidRPr="00B37DE3" w:rsidRDefault="00F771D1" w:rsidP="00F771D1">
            <w:pPr>
              <w:tabs>
                <w:tab w:val="left" w:pos="1890"/>
              </w:tabs>
              <w:spacing w:line="200" w:lineRule="exact"/>
              <w:ind w:leftChars="100" w:left="210" w:firstLineChars="100" w:firstLine="160"/>
              <w:jc w:val="left"/>
              <w:rPr>
                <w:rFonts w:hAnsi="ＭＳ ゴシック"/>
                <w:sz w:val="16"/>
                <w:szCs w:val="16"/>
              </w:rPr>
            </w:pPr>
            <w:r w:rsidRPr="00B37DE3">
              <w:rPr>
                <w:rFonts w:hAnsi="ＭＳ ゴシック" w:hint="eastAsia"/>
                <w:sz w:val="16"/>
                <w:szCs w:val="16"/>
              </w:rPr>
              <w:t>なお、事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事故防止検討委員会の責任者はケア全般の責任者であることが望ましい。</w:t>
            </w:r>
          </w:p>
          <w:p w:rsidR="00F771D1" w:rsidRPr="00B37DE3" w:rsidRDefault="00F771D1" w:rsidP="00F771D1">
            <w:pPr>
              <w:tabs>
                <w:tab w:val="left" w:pos="1890"/>
              </w:tabs>
              <w:spacing w:line="200" w:lineRule="exact"/>
              <w:ind w:left="320" w:hangingChars="200" w:hanging="320"/>
              <w:jc w:val="left"/>
              <w:rPr>
                <w:rFonts w:hAnsi="ＭＳ ゴシック"/>
                <w:sz w:val="16"/>
                <w:szCs w:val="16"/>
              </w:rPr>
            </w:pPr>
            <w:r w:rsidRPr="00B37DE3">
              <w:rPr>
                <w:rFonts w:hAnsi="ＭＳ ゴシック" w:hint="eastAsia"/>
                <w:sz w:val="16"/>
                <w:szCs w:val="16"/>
              </w:rPr>
              <w:t xml:space="preserve">　　また、事故防止検討委員会に施設外の安全対策の専門家を委員として積極的に活用することが望ましい。</w:t>
            </w:r>
          </w:p>
          <w:p w:rsidR="00F771D1" w:rsidRPr="00B37DE3" w:rsidRDefault="00F771D1" w:rsidP="00F771D1">
            <w:pPr>
              <w:tabs>
                <w:tab w:val="left" w:pos="1890"/>
              </w:tabs>
              <w:spacing w:line="200" w:lineRule="exact"/>
              <w:ind w:left="320" w:hangingChars="200" w:hanging="320"/>
              <w:jc w:val="left"/>
              <w:rPr>
                <w:rFonts w:hAnsi="ＭＳ ゴシック"/>
                <w:sz w:val="16"/>
                <w:szCs w:val="16"/>
              </w:rPr>
            </w:pPr>
            <w:r w:rsidRPr="00B37DE3">
              <w:rPr>
                <w:rFonts w:hAnsi="ＭＳ ゴシック" w:hint="eastAsia"/>
                <w:sz w:val="16"/>
                <w:szCs w:val="16"/>
              </w:rPr>
              <w:t>④事故発生の防止のための従業者に対する研修</w:t>
            </w:r>
          </w:p>
          <w:p w:rsidR="00F771D1" w:rsidRPr="00B37DE3" w:rsidRDefault="00F771D1" w:rsidP="00F771D1">
            <w:pPr>
              <w:tabs>
                <w:tab w:val="left" w:pos="1890"/>
              </w:tabs>
              <w:spacing w:line="200" w:lineRule="exact"/>
              <w:ind w:left="160" w:hangingChars="100" w:hanging="160"/>
              <w:jc w:val="left"/>
              <w:rPr>
                <w:rFonts w:hAnsi="ＭＳ ゴシック"/>
                <w:sz w:val="16"/>
                <w:szCs w:val="16"/>
              </w:rPr>
            </w:pPr>
            <w:r w:rsidRPr="00B37DE3">
              <w:rPr>
                <w:rFonts w:hAnsi="ＭＳ ゴシック" w:hint="eastAsia"/>
                <w:sz w:val="16"/>
                <w:szCs w:val="16"/>
              </w:rPr>
              <w:t xml:space="preserve">　　介護職員その他の従業者に対する事故発生の防止のための研修の内容としては、事故発生防止の基礎的内容等の適切な知識を普及・啓発するとともに、当該指定地域密着型介護老人福祉施設における指針に基づき、安全管理の徹底を行うものとする。</w:t>
            </w:r>
          </w:p>
          <w:p w:rsidR="00F771D1" w:rsidRPr="00B37DE3" w:rsidRDefault="00F771D1" w:rsidP="00F771D1">
            <w:pPr>
              <w:tabs>
                <w:tab w:val="left" w:pos="1890"/>
              </w:tabs>
              <w:spacing w:line="200" w:lineRule="exact"/>
              <w:ind w:leftChars="100" w:left="210"/>
              <w:jc w:val="left"/>
              <w:rPr>
                <w:rFonts w:hAnsi="ＭＳ ゴシック"/>
                <w:sz w:val="16"/>
                <w:szCs w:val="16"/>
              </w:rPr>
            </w:pPr>
            <w:r w:rsidRPr="00B37DE3">
              <w:rPr>
                <w:rFonts w:hAnsi="ＭＳ ゴシック" w:hint="eastAsia"/>
                <w:sz w:val="16"/>
                <w:szCs w:val="16"/>
              </w:rPr>
              <w:t xml:space="preserve">　職員教育を組織的に徹底させていくためには、当該指定地域密着型介護老人福祉施設が指針に基づいた研修プログラムを作成し、定期的な教育（年２回以上）を開催するとともに、新規採用時には必ず事故発生の防止の研修を実施することが重要である。</w:t>
            </w:r>
          </w:p>
          <w:p w:rsidR="00F771D1" w:rsidRPr="00B37DE3" w:rsidRDefault="00F771D1" w:rsidP="00F771D1">
            <w:pPr>
              <w:tabs>
                <w:tab w:val="left" w:pos="1890"/>
              </w:tabs>
              <w:spacing w:line="200" w:lineRule="exact"/>
              <w:ind w:left="160" w:hangingChars="100" w:hanging="160"/>
              <w:jc w:val="left"/>
              <w:rPr>
                <w:rFonts w:hAnsi="ＭＳ ゴシック"/>
                <w:sz w:val="18"/>
                <w:szCs w:val="18"/>
              </w:rPr>
            </w:pPr>
            <w:r w:rsidRPr="00B37DE3">
              <w:rPr>
                <w:rFonts w:hAnsi="ＭＳ ゴシック" w:hint="eastAsia"/>
                <w:sz w:val="16"/>
                <w:szCs w:val="16"/>
              </w:rPr>
              <w:t xml:space="preserve">　　また、研修の実施内容についても記録することが必要である。研修の実施は、職員研修施設内での研修で差し支えない。</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95"/>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tabs>
                <w:tab w:val="left" w:pos="1890"/>
              </w:tabs>
              <w:spacing w:line="200" w:lineRule="exact"/>
              <w:jc w:val="left"/>
              <w:rPr>
                <w:rFonts w:hAnsi="ＭＳ ゴシック"/>
                <w:sz w:val="18"/>
                <w:szCs w:val="18"/>
              </w:rPr>
            </w:pPr>
            <w:r w:rsidRPr="00B37DE3">
              <w:rPr>
                <w:rFonts w:hAnsi="ＭＳ ゴシック" w:hint="eastAsia"/>
                <w:sz w:val="18"/>
                <w:szCs w:val="18"/>
              </w:rPr>
              <w:t>（※令和３年９月30日まで経過措置期間）</w:t>
            </w:r>
          </w:p>
          <w:p w:rsidR="00F771D1" w:rsidRPr="00B37DE3" w:rsidRDefault="00F771D1" w:rsidP="00F771D1">
            <w:pPr>
              <w:tabs>
                <w:tab w:val="left" w:pos="1890"/>
              </w:tabs>
              <w:spacing w:line="200" w:lineRule="exact"/>
              <w:jc w:val="left"/>
              <w:rPr>
                <w:rFonts w:hAnsi="ＭＳ ゴシック"/>
                <w:sz w:val="18"/>
                <w:szCs w:val="18"/>
              </w:rPr>
            </w:pPr>
            <w:r w:rsidRPr="00B37DE3">
              <w:rPr>
                <w:rFonts w:hAnsi="ＭＳ ゴシック" w:hint="eastAsia"/>
                <w:sz w:val="18"/>
                <w:szCs w:val="18"/>
              </w:rPr>
              <w:t>四　前３号に掲げる措置を適切に実施するための担当者を置くこと。</w:t>
            </w:r>
          </w:p>
          <w:p w:rsidR="00F771D1" w:rsidRPr="00B37DE3" w:rsidRDefault="00F771D1" w:rsidP="00F771D1">
            <w:pPr>
              <w:tabs>
                <w:tab w:val="left" w:pos="1890"/>
              </w:tabs>
              <w:spacing w:line="200" w:lineRule="exact"/>
              <w:jc w:val="left"/>
              <w:rPr>
                <w:rFonts w:hAnsi="ＭＳ ゴシック"/>
                <w:sz w:val="16"/>
                <w:szCs w:val="18"/>
              </w:rPr>
            </w:pPr>
            <w:r w:rsidRPr="00B37DE3">
              <w:rPr>
                <w:rFonts w:hAnsi="ＭＳ ゴシック" w:hint="eastAsia"/>
                <w:sz w:val="16"/>
                <w:szCs w:val="18"/>
              </w:rPr>
              <w:t>⑤事故発生防止等の措置を適切に実施するための担当者（第１項第４号）</w:t>
            </w:r>
          </w:p>
          <w:p w:rsidR="00F771D1" w:rsidRPr="00B37DE3" w:rsidRDefault="00F771D1" w:rsidP="00F771D1">
            <w:pPr>
              <w:tabs>
                <w:tab w:val="left" w:pos="1890"/>
              </w:tabs>
              <w:spacing w:line="200" w:lineRule="exact"/>
              <w:ind w:leftChars="100" w:left="210" w:firstLineChars="100" w:firstLine="160"/>
              <w:jc w:val="left"/>
              <w:rPr>
                <w:rFonts w:hAnsi="ＭＳ ゴシック"/>
                <w:sz w:val="16"/>
                <w:szCs w:val="18"/>
              </w:rPr>
            </w:pPr>
            <w:r w:rsidRPr="00B37DE3">
              <w:rPr>
                <w:rFonts w:hAnsi="ＭＳ ゴシック" w:hint="eastAsia"/>
                <w:sz w:val="16"/>
                <w:szCs w:val="18"/>
              </w:rPr>
              <w:t>指定地域密着型介護老人福祉施設における事故発生を防止するための体制として、①から④までに掲げる措置を適切に実施するため、専任の担当者を置くことが必要である。当該担当者としては、事故防止検討委員会の安全対策担当者と同一の従業者が務めることが望ましい。</w:t>
            </w:r>
          </w:p>
          <w:p w:rsidR="00F771D1" w:rsidRPr="00B37DE3" w:rsidRDefault="00F771D1" w:rsidP="00F771D1">
            <w:pPr>
              <w:tabs>
                <w:tab w:val="left" w:pos="1890"/>
              </w:tabs>
              <w:spacing w:line="200" w:lineRule="exact"/>
              <w:ind w:leftChars="100" w:left="210" w:firstLineChars="100" w:firstLine="160"/>
              <w:jc w:val="left"/>
              <w:rPr>
                <w:rFonts w:hAnsi="ＭＳ ゴシック"/>
                <w:sz w:val="16"/>
                <w:szCs w:val="18"/>
              </w:rPr>
            </w:pPr>
            <w:r w:rsidRPr="00B37DE3">
              <w:rPr>
                <w:rFonts w:hAnsi="ＭＳ ゴシック" w:hint="eastAsia"/>
                <w:sz w:val="16"/>
                <w:szCs w:val="18"/>
              </w:rPr>
              <w:t>なお、当該義務付けの適用に当たっては、令和３年改正省令附則第10条において、６ヶ月間の経過措置を設けており、令和３年９月30 日までの間は、努力義務とされている。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95"/>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tabs>
                <w:tab w:val="left" w:pos="1890"/>
              </w:tabs>
              <w:spacing w:line="200" w:lineRule="exact"/>
              <w:jc w:val="left"/>
              <w:rPr>
                <w:rFonts w:hAnsi="ＭＳ ゴシック"/>
                <w:sz w:val="18"/>
                <w:szCs w:val="18"/>
              </w:rPr>
            </w:pPr>
            <w:r w:rsidRPr="00B37DE3">
              <w:rPr>
                <w:rFonts w:hAnsi="ＭＳ ゴシック" w:hint="eastAsia"/>
                <w:sz w:val="18"/>
                <w:szCs w:val="18"/>
              </w:rPr>
              <w:t>入所者に対する指定地域密着型介護老人福祉施設入所者生活介護の提供により事故が発生した場合は、速やかに市町村、入所者の家族等に連絡を行うとともに、必要な措置を講じているか。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95"/>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tabs>
                <w:tab w:val="left" w:pos="1890"/>
              </w:tabs>
              <w:spacing w:line="200" w:lineRule="exact"/>
              <w:jc w:val="left"/>
              <w:rPr>
                <w:rFonts w:hAnsi="ＭＳ ゴシック"/>
                <w:sz w:val="18"/>
                <w:szCs w:val="18"/>
              </w:rPr>
            </w:pPr>
            <w:r w:rsidRPr="00B37DE3">
              <w:rPr>
                <w:rFonts w:hAnsi="ＭＳ ゴシック" w:hint="eastAsia"/>
                <w:sz w:val="18"/>
                <w:szCs w:val="18"/>
              </w:rPr>
              <w:t>前項の事故の状況及び事故に際して採った処置について記録しているか。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tabs>
                <w:tab w:val="left" w:pos="1890"/>
              </w:tabs>
              <w:spacing w:line="200" w:lineRule="exact"/>
              <w:jc w:val="left"/>
              <w:rPr>
                <w:rFonts w:hAnsi="ＭＳ ゴシック"/>
                <w:sz w:val="18"/>
                <w:szCs w:val="18"/>
              </w:rPr>
            </w:pPr>
            <w:r w:rsidRPr="00B37DE3">
              <w:rPr>
                <w:rFonts w:hAnsi="ＭＳ ゴシック" w:hint="eastAsia"/>
                <w:sz w:val="18"/>
                <w:szCs w:val="18"/>
              </w:rPr>
              <w:t>入所者に対する指定地域密着型介護老人福祉施設入所者生活介護の提供により賠償すべき事故が発生した場合は、損害賠償を速やかに行っているか。</w:t>
            </w:r>
          </w:p>
          <w:p w:rsidR="00F771D1" w:rsidRPr="00B37DE3" w:rsidRDefault="00F771D1" w:rsidP="00F771D1">
            <w:pPr>
              <w:tabs>
                <w:tab w:val="left" w:pos="1890"/>
              </w:tabs>
              <w:spacing w:line="200" w:lineRule="exact"/>
              <w:jc w:val="left"/>
              <w:rPr>
                <w:rFonts w:hAnsi="ＭＳ ゴシック"/>
                <w:sz w:val="16"/>
                <w:szCs w:val="16"/>
              </w:rPr>
            </w:pPr>
            <w:r w:rsidRPr="00B37DE3">
              <w:rPr>
                <w:rFonts w:hAnsi="ＭＳ ゴシック" w:hint="eastAsia"/>
                <w:sz w:val="16"/>
                <w:szCs w:val="16"/>
              </w:rPr>
              <w:t>⑥損害賠償</w:t>
            </w:r>
          </w:p>
          <w:p w:rsidR="00F771D1" w:rsidRPr="00B37DE3" w:rsidRDefault="00F771D1" w:rsidP="00F771D1">
            <w:pPr>
              <w:tabs>
                <w:tab w:val="left" w:pos="1890"/>
              </w:tabs>
              <w:spacing w:line="200" w:lineRule="exact"/>
              <w:ind w:left="160" w:hangingChars="100" w:hanging="160"/>
              <w:jc w:val="left"/>
              <w:rPr>
                <w:rFonts w:hAnsi="ＭＳ ゴシック"/>
                <w:sz w:val="18"/>
                <w:szCs w:val="18"/>
              </w:rPr>
            </w:pPr>
            <w:r w:rsidRPr="00B37DE3">
              <w:rPr>
                <w:rFonts w:hAnsi="ＭＳ ゴシック" w:hint="eastAsia"/>
                <w:sz w:val="16"/>
                <w:szCs w:val="16"/>
              </w:rPr>
              <w:t xml:space="preserve">　　指定地域密着型介護老人福祉施設は、賠償すべき事態となった場合には、速やかに賠償しなければならない。そのため、損害賠償保険に加入しておくか若しくは賠償資力を有することが望ましい。</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vMerge w:val="restart"/>
          </w:tcPr>
          <w:p w:rsidR="00F771D1"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虐待の防止</w:t>
            </w:r>
          </w:p>
          <w:p w:rsidR="006C366C" w:rsidRDefault="006C366C" w:rsidP="006C366C">
            <w:pPr>
              <w:spacing w:line="200" w:lineRule="exact"/>
              <w:rPr>
                <w:rFonts w:hAnsi="ＭＳ ゴシック"/>
                <w:sz w:val="18"/>
                <w:szCs w:val="18"/>
              </w:rPr>
            </w:pPr>
          </w:p>
          <w:p w:rsidR="006C366C" w:rsidRDefault="006C366C" w:rsidP="006C366C">
            <w:pPr>
              <w:spacing w:line="200" w:lineRule="exact"/>
              <w:rPr>
                <w:rFonts w:hAnsi="ＭＳ ゴシック"/>
                <w:sz w:val="18"/>
                <w:szCs w:val="18"/>
              </w:rPr>
            </w:pPr>
          </w:p>
          <w:p w:rsidR="006C366C" w:rsidRDefault="006C366C" w:rsidP="006C366C">
            <w:pPr>
              <w:spacing w:line="200" w:lineRule="exact"/>
              <w:rPr>
                <w:rFonts w:hAnsi="ＭＳ ゴシック"/>
                <w:sz w:val="18"/>
                <w:szCs w:val="18"/>
              </w:rPr>
            </w:pPr>
            <w:r w:rsidRPr="00EA51C1">
              <w:rPr>
                <w:rFonts w:hAnsi="ＭＳ ゴシック" w:hint="eastAsia"/>
                <w:sz w:val="18"/>
                <w:szCs w:val="18"/>
              </w:rPr>
              <w:t>・</w:t>
            </w:r>
            <w:r>
              <w:rPr>
                <w:rFonts w:hAnsi="ＭＳ ゴシック" w:hint="eastAsia"/>
                <w:sz w:val="18"/>
                <w:szCs w:val="18"/>
              </w:rPr>
              <w:t>委員会の開催記録</w:t>
            </w:r>
          </w:p>
          <w:p w:rsidR="006C366C" w:rsidRDefault="006C366C" w:rsidP="006C366C">
            <w:pPr>
              <w:spacing w:line="200" w:lineRule="exact"/>
              <w:rPr>
                <w:rFonts w:hAnsi="ＭＳ ゴシック"/>
                <w:sz w:val="18"/>
                <w:szCs w:val="18"/>
              </w:rPr>
            </w:pPr>
            <w:r>
              <w:rPr>
                <w:rFonts w:hAnsi="ＭＳ ゴシック" w:hint="eastAsia"/>
                <w:sz w:val="18"/>
                <w:szCs w:val="18"/>
              </w:rPr>
              <w:t>・虐待の発生・再発防止の</w:t>
            </w:r>
          </w:p>
          <w:p w:rsidR="006C366C" w:rsidRDefault="006C366C" w:rsidP="006C366C">
            <w:pPr>
              <w:spacing w:line="200" w:lineRule="exact"/>
              <w:ind w:firstLineChars="100" w:firstLine="180"/>
              <w:rPr>
                <w:rFonts w:hAnsi="ＭＳ ゴシック"/>
                <w:sz w:val="18"/>
                <w:szCs w:val="18"/>
              </w:rPr>
            </w:pPr>
            <w:r>
              <w:rPr>
                <w:rFonts w:hAnsi="ＭＳ ゴシック" w:hint="eastAsia"/>
                <w:sz w:val="18"/>
                <w:szCs w:val="18"/>
              </w:rPr>
              <w:t>指針</w:t>
            </w:r>
          </w:p>
          <w:p w:rsidR="006C366C" w:rsidRDefault="006C366C" w:rsidP="006C366C">
            <w:pPr>
              <w:spacing w:line="200" w:lineRule="exact"/>
              <w:rPr>
                <w:rFonts w:hAnsi="ＭＳ ゴシック"/>
                <w:sz w:val="18"/>
                <w:szCs w:val="18"/>
              </w:rPr>
            </w:pPr>
            <w:r>
              <w:rPr>
                <w:rFonts w:hAnsi="ＭＳ ゴシック" w:hint="eastAsia"/>
                <w:sz w:val="18"/>
                <w:szCs w:val="18"/>
              </w:rPr>
              <w:t>・研修及び訓練計画、</w:t>
            </w:r>
          </w:p>
          <w:p w:rsidR="006C366C" w:rsidRDefault="006C366C" w:rsidP="006C366C">
            <w:pPr>
              <w:spacing w:line="200" w:lineRule="exact"/>
              <w:ind w:firstLineChars="100" w:firstLine="180"/>
              <w:rPr>
                <w:rFonts w:hAnsi="ＭＳ ゴシック"/>
                <w:sz w:val="18"/>
                <w:szCs w:val="18"/>
              </w:rPr>
            </w:pPr>
            <w:r>
              <w:rPr>
                <w:rFonts w:hAnsi="ＭＳ ゴシック" w:hint="eastAsia"/>
                <w:sz w:val="18"/>
                <w:szCs w:val="18"/>
              </w:rPr>
              <w:t>実施記録</w:t>
            </w:r>
          </w:p>
          <w:p w:rsidR="006C366C" w:rsidRDefault="006C366C" w:rsidP="006C366C">
            <w:pPr>
              <w:spacing w:line="200" w:lineRule="exact"/>
              <w:rPr>
                <w:rFonts w:hAnsi="ＭＳ ゴシック"/>
                <w:sz w:val="18"/>
                <w:szCs w:val="18"/>
              </w:rPr>
            </w:pPr>
            <w:r>
              <w:rPr>
                <w:rFonts w:hAnsi="ＭＳ ゴシック" w:hint="eastAsia"/>
                <w:sz w:val="18"/>
                <w:szCs w:val="18"/>
              </w:rPr>
              <w:t>・担当者を設置したことが</w:t>
            </w:r>
          </w:p>
          <w:p w:rsidR="006C366C" w:rsidRPr="006C366C" w:rsidRDefault="006C366C" w:rsidP="006C366C">
            <w:pPr>
              <w:spacing w:line="200" w:lineRule="exact"/>
              <w:ind w:firstLineChars="100" w:firstLine="180"/>
              <w:rPr>
                <w:rFonts w:hAnsi="ＭＳ ゴシック"/>
                <w:sz w:val="18"/>
                <w:szCs w:val="18"/>
              </w:rPr>
            </w:pPr>
            <w:r>
              <w:rPr>
                <w:rFonts w:hAnsi="ＭＳ ゴシック" w:hint="eastAsia"/>
                <w:sz w:val="18"/>
                <w:szCs w:val="18"/>
              </w:rPr>
              <w:t>分かる文書</w:t>
            </w:r>
          </w:p>
        </w:tc>
        <w:tc>
          <w:tcPr>
            <w:tcW w:w="7407" w:type="dxa"/>
            <w:gridSpan w:val="4"/>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（※令和６年３月31日まで経過措置期間）</w:t>
            </w:r>
          </w:p>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虐待の発生又はその再発を防止するため、次の各号に掲げる措置を講じているか。</w:t>
            </w:r>
          </w:p>
        </w:tc>
      </w:tr>
      <w:tr w:rsidR="00F771D1" w:rsidRPr="00B37DE3" w:rsidTr="001962BB">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一　当該指定地域密着型介護老人福祉施設における虐待の防止のための対策を検討する委員会（テレビ電話装置等を活用して行うことができるものとする。）を定期的に開催するとともに、その結果について、従業者に周知徹底を図っ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二　当該指定地域密着型介護老人福祉施設における虐待の防止のための指針を整備しているか。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三　当該指定地域密着型介護老人福祉施設において、従業者に対し、虐待の防止のための研修を定期的に実施しているか。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98"/>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四　前３号に掲げる措置を適切に実施するための担当者を置いているか。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634"/>
        </w:trPr>
        <w:tc>
          <w:tcPr>
            <w:tcW w:w="2415" w:type="dxa"/>
            <w:vMerge/>
          </w:tcPr>
          <w:p w:rsidR="00F771D1" w:rsidRPr="00B37DE3" w:rsidRDefault="00F771D1" w:rsidP="00F771D1">
            <w:pPr>
              <w:spacing w:line="200" w:lineRule="exact"/>
              <w:rPr>
                <w:rFonts w:hAnsi="ＭＳ ゴシック"/>
                <w:sz w:val="18"/>
                <w:szCs w:val="18"/>
              </w:rPr>
            </w:pPr>
          </w:p>
        </w:tc>
        <w:tc>
          <w:tcPr>
            <w:tcW w:w="6147" w:type="dxa"/>
          </w:tcPr>
          <w:p w:rsidR="00F771D1" w:rsidRPr="00B37DE3" w:rsidRDefault="00F771D1" w:rsidP="00F771D1">
            <w:pPr>
              <w:spacing w:line="200" w:lineRule="exact"/>
              <w:ind w:left="160" w:hangingChars="100" w:hanging="160"/>
              <w:rPr>
                <w:rFonts w:hAnsi="ＭＳ ゴシック"/>
                <w:sz w:val="16"/>
                <w:szCs w:val="18"/>
              </w:rPr>
            </w:pPr>
            <w:r w:rsidRPr="00B37DE3">
              <w:rPr>
                <w:rFonts w:hAnsi="ＭＳ ゴシック" w:hint="eastAsia"/>
                <w:sz w:val="16"/>
                <w:szCs w:val="18"/>
              </w:rPr>
              <w:t>◇基準第108 条により準用される基準省令第３条の38 の２は虐待の防止に関する事項について規定したものである。虐待は、法の目的の一つである高齢者の尊厳の保持や、高齢者の人格の尊重に深刻な影響を及ぼす可能性が極めて高く、指定地域密着型介護老人福祉施設入所者生活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p w:rsidR="00F771D1" w:rsidRPr="00B37DE3" w:rsidRDefault="00F771D1" w:rsidP="00F771D1">
            <w:pPr>
              <w:spacing w:line="200" w:lineRule="exact"/>
              <w:ind w:leftChars="100" w:left="210"/>
              <w:rPr>
                <w:rFonts w:hAnsi="ＭＳ ゴシック"/>
                <w:sz w:val="16"/>
                <w:szCs w:val="18"/>
              </w:rPr>
            </w:pPr>
            <w:r w:rsidRPr="00B37DE3">
              <w:rPr>
                <w:rFonts w:hAnsi="ＭＳ ゴシック" w:hint="eastAsia"/>
                <w:sz w:val="16"/>
                <w:szCs w:val="18"/>
              </w:rPr>
              <w:t>・虐待の未然防止</w:t>
            </w:r>
          </w:p>
          <w:p w:rsidR="00F771D1" w:rsidRPr="00B37DE3" w:rsidRDefault="00F771D1" w:rsidP="00F771D1">
            <w:pPr>
              <w:spacing w:line="200" w:lineRule="exact"/>
              <w:ind w:leftChars="100" w:left="210" w:firstLineChars="100" w:firstLine="160"/>
              <w:rPr>
                <w:rFonts w:hAnsi="ＭＳ ゴシック"/>
                <w:sz w:val="16"/>
                <w:szCs w:val="18"/>
              </w:rPr>
            </w:pPr>
            <w:r w:rsidRPr="00B37DE3">
              <w:rPr>
                <w:rFonts w:hAnsi="ＭＳ ゴシック" w:hint="eastAsia"/>
                <w:sz w:val="16"/>
                <w:szCs w:val="18"/>
              </w:rPr>
              <w:t>指定地域密着型介護老人福祉施設入所者生活介護事業者は高齢者の尊厳保持・人格尊重に対する配慮を常に心がけながらサービス提供にあたる必要があり、第３条の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rsidR="00F771D1" w:rsidRPr="00B37DE3" w:rsidRDefault="00F771D1" w:rsidP="00F771D1">
            <w:pPr>
              <w:spacing w:line="200" w:lineRule="exact"/>
              <w:ind w:leftChars="100" w:left="210"/>
              <w:rPr>
                <w:rFonts w:hAnsi="ＭＳ ゴシック"/>
                <w:sz w:val="16"/>
                <w:szCs w:val="18"/>
              </w:rPr>
            </w:pPr>
            <w:r w:rsidRPr="00B37DE3">
              <w:rPr>
                <w:rFonts w:hAnsi="ＭＳ ゴシック" w:hint="eastAsia"/>
                <w:sz w:val="16"/>
                <w:szCs w:val="18"/>
              </w:rPr>
              <w:t>・虐待等の早期発見</w:t>
            </w:r>
          </w:p>
          <w:p w:rsidR="00F771D1" w:rsidRPr="00B37DE3" w:rsidRDefault="00F771D1" w:rsidP="00F771D1">
            <w:pPr>
              <w:spacing w:line="200" w:lineRule="exact"/>
              <w:ind w:leftChars="100" w:left="210" w:firstLineChars="100" w:firstLine="160"/>
              <w:rPr>
                <w:rFonts w:hAnsi="ＭＳ ゴシック"/>
                <w:sz w:val="16"/>
                <w:szCs w:val="18"/>
              </w:rPr>
            </w:pPr>
            <w:r w:rsidRPr="00B37DE3">
              <w:rPr>
                <w:rFonts w:hAnsi="ＭＳ ゴシック" w:hint="eastAsia"/>
                <w:sz w:val="16"/>
                <w:szCs w:val="18"/>
              </w:rPr>
              <w:t>指定地域密着型介護老人福祉施設入所者生活介護事業所の従業者は、虐待等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rsidR="00F771D1" w:rsidRPr="00B37DE3" w:rsidRDefault="00F771D1" w:rsidP="00F771D1">
            <w:pPr>
              <w:spacing w:line="200" w:lineRule="exact"/>
              <w:ind w:leftChars="100" w:left="210"/>
              <w:rPr>
                <w:rFonts w:hAnsi="ＭＳ ゴシック"/>
                <w:sz w:val="16"/>
                <w:szCs w:val="18"/>
              </w:rPr>
            </w:pPr>
            <w:r w:rsidRPr="00B37DE3">
              <w:rPr>
                <w:rFonts w:hAnsi="ＭＳ ゴシック" w:hint="eastAsia"/>
                <w:sz w:val="16"/>
                <w:szCs w:val="18"/>
              </w:rPr>
              <w:t>・虐待等への迅速かつ適切な対応</w:t>
            </w:r>
          </w:p>
          <w:p w:rsidR="00F771D1" w:rsidRPr="00B37DE3" w:rsidRDefault="00F771D1" w:rsidP="00F771D1">
            <w:pPr>
              <w:spacing w:line="200" w:lineRule="exact"/>
              <w:ind w:leftChars="100" w:left="210" w:firstLineChars="100" w:firstLine="160"/>
              <w:rPr>
                <w:rFonts w:hAnsi="ＭＳ ゴシック"/>
                <w:sz w:val="16"/>
                <w:szCs w:val="18"/>
              </w:rPr>
            </w:pPr>
            <w:r w:rsidRPr="00B37DE3">
              <w:rPr>
                <w:rFonts w:hAnsi="ＭＳ ゴシック" w:hint="eastAsia"/>
                <w:sz w:val="16"/>
                <w:szCs w:val="18"/>
              </w:rPr>
              <w:t>虐待が発生した場合には、速やかに市町村の窓口に通報される必要があり、指定地域密着型介護老人福祉施設入所者生活介護事業者は当該通報の手続が迅速かつ適切に行われ、市町村等が行う虐待等に対する調査等に協力するよう努めることとする。</w:t>
            </w:r>
          </w:p>
          <w:p w:rsidR="00F771D1" w:rsidRPr="00B37DE3" w:rsidRDefault="00F771D1" w:rsidP="00F771D1">
            <w:pPr>
              <w:spacing w:line="200" w:lineRule="exact"/>
              <w:ind w:leftChars="100" w:left="210" w:firstLineChars="100" w:firstLine="160"/>
              <w:rPr>
                <w:rFonts w:hAnsi="ＭＳ ゴシック"/>
                <w:sz w:val="16"/>
                <w:szCs w:val="18"/>
              </w:rPr>
            </w:pPr>
            <w:r w:rsidRPr="00B37DE3">
              <w:rPr>
                <w:rFonts w:hAnsi="ＭＳ ゴシック" w:hint="eastAsia"/>
                <w:sz w:val="16"/>
                <w:szCs w:val="18"/>
              </w:rPr>
              <w:t>以上の観点を踏まえ、虐待等の防止・早期発見に加え、虐待等が発生した場合はその再発を確実に防止するために次に掲げる事項を実施するものとする。</w:t>
            </w:r>
          </w:p>
          <w:p w:rsidR="00F771D1" w:rsidRPr="00B37DE3" w:rsidRDefault="00F771D1" w:rsidP="00F771D1">
            <w:pPr>
              <w:spacing w:line="200" w:lineRule="exact"/>
              <w:ind w:leftChars="100" w:left="210" w:firstLineChars="100" w:firstLine="160"/>
              <w:rPr>
                <w:rFonts w:hAnsi="ＭＳ ゴシック"/>
                <w:sz w:val="16"/>
                <w:szCs w:val="18"/>
              </w:rPr>
            </w:pPr>
            <w:r w:rsidRPr="00B37DE3">
              <w:rPr>
                <w:rFonts w:hAnsi="ＭＳ ゴシック" w:hint="eastAsia"/>
                <w:sz w:val="16"/>
                <w:szCs w:val="18"/>
              </w:rPr>
              <w:t>なお、当該義務付けの適用に当たっては、令和３年改正省令附則第２条において、３年間の経過措置を設けており、令和６年３月31 日までの間は、努力義務とされている。</w:t>
            </w:r>
          </w:p>
          <w:p w:rsidR="00F771D1" w:rsidRPr="00B37DE3" w:rsidRDefault="00F771D1" w:rsidP="00F771D1">
            <w:pPr>
              <w:spacing w:line="200" w:lineRule="exact"/>
              <w:ind w:left="160" w:hangingChars="100" w:hanging="160"/>
              <w:rPr>
                <w:rFonts w:hAnsi="ＭＳ ゴシック"/>
                <w:sz w:val="16"/>
                <w:szCs w:val="18"/>
              </w:rPr>
            </w:pPr>
            <w:r w:rsidRPr="00B37DE3">
              <w:rPr>
                <w:rFonts w:hAnsi="ＭＳ ゴシック" w:hint="eastAsia"/>
                <w:sz w:val="16"/>
                <w:szCs w:val="18"/>
              </w:rPr>
              <w:t>①虐待の防止のための対策を検討する委員会（第１号）</w:t>
            </w:r>
          </w:p>
          <w:p w:rsidR="00F771D1" w:rsidRPr="00B37DE3" w:rsidRDefault="00F771D1" w:rsidP="00F771D1">
            <w:pPr>
              <w:spacing w:line="200" w:lineRule="exact"/>
              <w:ind w:leftChars="100" w:left="210" w:firstLineChars="100" w:firstLine="160"/>
              <w:rPr>
                <w:rFonts w:hAnsi="ＭＳ ゴシック"/>
                <w:sz w:val="16"/>
                <w:szCs w:val="18"/>
              </w:rPr>
            </w:pPr>
            <w:r w:rsidRPr="00B37DE3">
              <w:rPr>
                <w:rFonts w:hAnsi="ＭＳ ゴシック" w:hint="eastAsia"/>
                <w:sz w:val="16"/>
                <w:szCs w:val="18"/>
              </w:rPr>
              <w:t>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rsidR="00F771D1" w:rsidRPr="00B37DE3" w:rsidRDefault="00F771D1" w:rsidP="00F771D1">
            <w:pPr>
              <w:spacing w:line="200" w:lineRule="exact"/>
              <w:ind w:leftChars="100" w:left="210" w:firstLineChars="100" w:firstLine="160"/>
              <w:rPr>
                <w:rFonts w:hAnsi="ＭＳ ゴシック"/>
                <w:sz w:val="16"/>
                <w:szCs w:val="18"/>
              </w:rPr>
            </w:pPr>
            <w:r w:rsidRPr="00B37DE3">
              <w:rPr>
                <w:rFonts w:hAnsi="ＭＳ ゴシック" w:hint="eastAsia"/>
                <w:sz w:val="16"/>
                <w:szCs w:val="18"/>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F771D1" w:rsidRPr="00B37DE3" w:rsidRDefault="00F771D1" w:rsidP="00F771D1">
            <w:pPr>
              <w:spacing w:line="200" w:lineRule="exact"/>
              <w:ind w:leftChars="100" w:left="210" w:firstLineChars="100" w:firstLine="160"/>
              <w:rPr>
                <w:rFonts w:hAnsi="ＭＳ ゴシック"/>
                <w:sz w:val="16"/>
                <w:szCs w:val="18"/>
              </w:rPr>
            </w:pPr>
            <w:r w:rsidRPr="00B37DE3">
              <w:rPr>
                <w:rFonts w:hAnsi="ＭＳ ゴシック" w:hint="eastAsia"/>
                <w:sz w:val="16"/>
                <w:szCs w:val="18"/>
              </w:rPr>
              <w:t>なお、虐待防止検討委員会は、関係する職種、取り扱う事項等が相互に関係が深いと認められる他の会議体を設置している場合、これと一体的に設置・運営することとして差し支えない。また、事業所に実施が求められるものであるが、他のサービス事業者との連携により行うことも差し支えない。</w:t>
            </w:r>
          </w:p>
          <w:p w:rsidR="00F771D1" w:rsidRPr="00B37DE3" w:rsidRDefault="00F771D1" w:rsidP="00F771D1">
            <w:pPr>
              <w:spacing w:line="200" w:lineRule="exact"/>
              <w:ind w:leftChars="100" w:left="210" w:firstLineChars="100" w:firstLine="160"/>
              <w:rPr>
                <w:rFonts w:hAnsi="ＭＳ ゴシック"/>
                <w:sz w:val="16"/>
                <w:szCs w:val="18"/>
              </w:rPr>
            </w:pPr>
            <w:r w:rsidRPr="00B37DE3">
              <w:rPr>
                <w:rFonts w:hAnsi="ＭＳ ゴシック" w:hint="eastAsia"/>
                <w:sz w:val="16"/>
                <w:szCs w:val="18"/>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F771D1" w:rsidRPr="00B37DE3" w:rsidRDefault="00F771D1" w:rsidP="00F771D1">
            <w:pPr>
              <w:spacing w:line="200" w:lineRule="exact"/>
              <w:ind w:leftChars="100" w:left="210" w:firstLineChars="100" w:firstLine="160"/>
              <w:rPr>
                <w:rFonts w:hAnsi="ＭＳ ゴシック"/>
                <w:sz w:val="16"/>
                <w:szCs w:val="18"/>
              </w:rPr>
            </w:pPr>
            <w:r w:rsidRPr="00B37DE3">
              <w:rPr>
                <w:rFonts w:hAnsi="ＭＳ ゴシック" w:hint="eastAsia"/>
                <w:sz w:val="16"/>
                <w:szCs w:val="18"/>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F771D1" w:rsidRPr="00B37DE3" w:rsidRDefault="00F771D1" w:rsidP="00F771D1">
            <w:pPr>
              <w:spacing w:line="200" w:lineRule="exact"/>
              <w:ind w:leftChars="100" w:left="210"/>
              <w:rPr>
                <w:rFonts w:hAnsi="ＭＳ ゴシック"/>
                <w:sz w:val="16"/>
                <w:szCs w:val="18"/>
              </w:rPr>
            </w:pPr>
            <w:r w:rsidRPr="00B37DE3">
              <w:rPr>
                <w:rFonts w:hAnsi="ＭＳ ゴシック" w:hint="eastAsia"/>
                <w:sz w:val="16"/>
                <w:szCs w:val="18"/>
              </w:rPr>
              <w:t>イ　虐待防止検討委員会その他事業所内の組織に関すること</w:t>
            </w:r>
          </w:p>
          <w:p w:rsidR="00F771D1" w:rsidRPr="00B37DE3" w:rsidRDefault="00F771D1" w:rsidP="00F771D1">
            <w:pPr>
              <w:spacing w:line="200" w:lineRule="exact"/>
              <w:ind w:leftChars="100" w:left="210"/>
              <w:rPr>
                <w:rFonts w:hAnsi="ＭＳ ゴシック"/>
                <w:sz w:val="16"/>
                <w:szCs w:val="18"/>
              </w:rPr>
            </w:pPr>
            <w:r w:rsidRPr="00B37DE3">
              <w:rPr>
                <w:rFonts w:hAnsi="ＭＳ ゴシック" w:hint="eastAsia"/>
                <w:sz w:val="16"/>
                <w:szCs w:val="18"/>
              </w:rPr>
              <w:t>ロ　虐待の防止のための指針の整備に関すること</w:t>
            </w:r>
          </w:p>
          <w:p w:rsidR="00F771D1" w:rsidRPr="00B37DE3" w:rsidRDefault="00F771D1" w:rsidP="00F771D1">
            <w:pPr>
              <w:spacing w:line="200" w:lineRule="exact"/>
              <w:ind w:leftChars="100" w:left="210"/>
              <w:rPr>
                <w:rFonts w:hAnsi="ＭＳ ゴシック"/>
                <w:sz w:val="16"/>
                <w:szCs w:val="18"/>
              </w:rPr>
            </w:pPr>
            <w:r w:rsidRPr="00B37DE3">
              <w:rPr>
                <w:rFonts w:hAnsi="ＭＳ ゴシック" w:hint="eastAsia"/>
                <w:sz w:val="16"/>
                <w:szCs w:val="18"/>
              </w:rPr>
              <w:t>ハ　虐待の防止のための職員研修の内容に関すること</w:t>
            </w:r>
          </w:p>
          <w:p w:rsidR="00F771D1" w:rsidRPr="00B37DE3" w:rsidRDefault="00F771D1" w:rsidP="00F771D1">
            <w:pPr>
              <w:spacing w:line="200" w:lineRule="exact"/>
              <w:ind w:leftChars="100" w:left="210"/>
              <w:rPr>
                <w:rFonts w:hAnsi="ＭＳ ゴシック"/>
                <w:sz w:val="16"/>
                <w:szCs w:val="18"/>
              </w:rPr>
            </w:pPr>
            <w:r w:rsidRPr="00B37DE3">
              <w:rPr>
                <w:rFonts w:hAnsi="ＭＳ ゴシック" w:hint="eastAsia"/>
                <w:sz w:val="16"/>
                <w:szCs w:val="18"/>
              </w:rPr>
              <w:t>ニ　虐待等について、従業者が相談・報告できる体制整備に関すること</w:t>
            </w:r>
          </w:p>
          <w:p w:rsidR="00F771D1" w:rsidRPr="00B37DE3" w:rsidRDefault="00F771D1" w:rsidP="00F771D1">
            <w:pPr>
              <w:spacing w:line="200" w:lineRule="exact"/>
              <w:ind w:leftChars="100" w:left="530" w:hangingChars="200" w:hanging="320"/>
              <w:rPr>
                <w:rFonts w:hAnsi="ＭＳ ゴシック"/>
                <w:sz w:val="16"/>
                <w:szCs w:val="18"/>
              </w:rPr>
            </w:pPr>
            <w:r w:rsidRPr="00B37DE3">
              <w:rPr>
                <w:rFonts w:hAnsi="ＭＳ ゴシック" w:hint="eastAsia"/>
                <w:sz w:val="16"/>
                <w:szCs w:val="18"/>
              </w:rPr>
              <w:t>ホ　従業者が虐待等を把握した場合に、市町村への通報が迅速かつ適切に行われるための方法に関すること</w:t>
            </w:r>
          </w:p>
          <w:p w:rsidR="00F771D1" w:rsidRPr="00B37DE3" w:rsidRDefault="00F771D1" w:rsidP="00F771D1">
            <w:pPr>
              <w:spacing w:line="200" w:lineRule="exact"/>
              <w:ind w:leftChars="100" w:left="530" w:hangingChars="200" w:hanging="320"/>
              <w:rPr>
                <w:rFonts w:hAnsi="ＭＳ ゴシック"/>
                <w:sz w:val="16"/>
                <w:szCs w:val="18"/>
              </w:rPr>
            </w:pPr>
            <w:r w:rsidRPr="00B37DE3">
              <w:rPr>
                <w:rFonts w:hAnsi="ＭＳ ゴシック" w:hint="eastAsia"/>
                <w:sz w:val="16"/>
                <w:szCs w:val="18"/>
              </w:rPr>
              <w:t>ヘ　虐待等が発生した場合、その発生原因等の分析から得られる再発の確実な防止策に関すること</w:t>
            </w:r>
          </w:p>
          <w:p w:rsidR="00F771D1" w:rsidRPr="00B37DE3" w:rsidRDefault="00F771D1" w:rsidP="00F771D1">
            <w:pPr>
              <w:spacing w:line="200" w:lineRule="exact"/>
              <w:ind w:leftChars="100" w:left="210"/>
              <w:rPr>
                <w:rFonts w:hAnsi="ＭＳ ゴシック"/>
                <w:sz w:val="16"/>
                <w:szCs w:val="18"/>
              </w:rPr>
            </w:pPr>
            <w:r w:rsidRPr="00B37DE3">
              <w:rPr>
                <w:rFonts w:hAnsi="ＭＳ ゴシック" w:hint="eastAsia"/>
                <w:sz w:val="16"/>
                <w:szCs w:val="18"/>
              </w:rPr>
              <w:t>ト　前号の再発の防止策を講じた際に、その効果についての評価に関すること</w:t>
            </w:r>
          </w:p>
          <w:p w:rsidR="00F771D1" w:rsidRPr="00B37DE3" w:rsidRDefault="00F771D1" w:rsidP="00F771D1">
            <w:pPr>
              <w:spacing w:line="200" w:lineRule="exact"/>
              <w:ind w:left="160" w:hangingChars="100" w:hanging="160"/>
              <w:rPr>
                <w:rFonts w:hAnsi="ＭＳ ゴシック"/>
                <w:sz w:val="16"/>
                <w:szCs w:val="18"/>
              </w:rPr>
            </w:pPr>
            <w:r w:rsidRPr="00B37DE3">
              <w:rPr>
                <w:rFonts w:hAnsi="ＭＳ ゴシック" w:hint="eastAsia"/>
                <w:sz w:val="16"/>
                <w:szCs w:val="18"/>
              </w:rPr>
              <w:t>②虐待の防止のための指針(第２号)</w:t>
            </w:r>
          </w:p>
          <w:p w:rsidR="00F771D1" w:rsidRPr="00B37DE3" w:rsidRDefault="00F771D1" w:rsidP="00F771D1">
            <w:pPr>
              <w:spacing w:line="200" w:lineRule="exact"/>
              <w:ind w:leftChars="100" w:left="210"/>
              <w:rPr>
                <w:rFonts w:hAnsi="ＭＳ ゴシック"/>
                <w:sz w:val="16"/>
                <w:szCs w:val="18"/>
              </w:rPr>
            </w:pPr>
            <w:r w:rsidRPr="00B37DE3">
              <w:rPr>
                <w:rFonts w:hAnsi="ＭＳ ゴシック" w:hint="eastAsia"/>
                <w:sz w:val="16"/>
                <w:szCs w:val="18"/>
              </w:rPr>
              <w:t>指定地域密着型介護老人福祉施設入所者生活介護事業者が整備する「虐待の防止のための指針」には、次のような項目を盛り込むこととする。</w:t>
            </w:r>
          </w:p>
          <w:p w:rsidR="00F771D1" w:rsidRPr="00B37DE3" w:rsidRDefault="00F771D1" w:rsidP="00F771D1">
            <w:pPr>
              <w:spacing w:line="200" w:lineRule="exact"/>
              <w:ind w:leftChars="100" w:left="210"/>
              <w:rPr>
                <w:rFonts w:hAnsi="ＭＳ ゴシック"/>
                <w:sz w:val="16"/>
                <w:szCs w:val="18"/>
              </w:rPr>
            </w:pPr>
            <w:r w:rsidRPr="00B37DE3">
              <w:rPr>
                <w:rFonts w:hAnsi="ＭＳ ゴシック" w:hint="eastAsia"/>
                <w:sz w:val="16"/>
                <w:szCs w:val="18"/>
              </w:rPr>
              <w:t>イ　事業所における虐待の防止に関する基本的考え方</w:t>
            </w:r>
          </w:p>
          <w:p w:rsidR="00F771D1" w:rsidRPr="00B37DE3" w:rsidRDefault="00F771D1" w:rsidP="00F771D1">
            <w:pPr>
              <w:spacing w:line="200" w:lineRule="exact"/>
              <w:ind w:leftChars="100" w:left="210"/>
              <w:rPr>
                <w:rFonts w:hAnsi="ＭＳ ゴシック"/>
                <w:sz w:val="16"/>
                <w:szCs w:val="18"/>
              </w:rPr>
            </w:pPr>
            <w:r w:rsidRPr="00B37DE3">
              <w:rPr>
                <w:rFonts w:hAnsi="ＭＳ ゴシック" w:hint="eastAsia"/>
                <w:sz w:val="16"/>
                <w:szCs w:val="18"/>
              </w:rPr>
              <w:t>ロ　虐待防止検討委員会その他事業所内の組織に関する事項</w:t>
            </w:r>
          </w:p>
          <w:p w:rsidR="00F771D1" w:rsidRPr="00B37DE3" w:rsidRDefault="00F771D1" w:rsidP="00F771D1">
            <w:pPr>
              <w:spacing w:line="200" w:lineRule="exact"/>
              <w:ind w:leftChars="100" w:left="210"/>
              <w:rPr>
                <w:rFonts w:hAnsi="ＭＳ ゴシック"/>
                <w:sz w:val="16"/>
                <w:szCs w:val="18"/>
              </w:rPr>
            </w:pPr>
            <w:r w:rsidRPr="00B37DE3">
              <w:rPr>
                <w:rFonts w:hAnsi="ＭＳ ゴシック" w:hint="eastAsia"/>
                <w:sz w:val="16"/>
                <w:szCs w:val="18"/>
              </w:rPr>
              <w:t>ハ　虐待の防止のための職員研修に関する基本方針</w:t>
            </w:r>
          </w:p>
          <w:p w:rsidR="00F771D1" w:rsidRPr="00B37DE3" w:rsidRDefault="00F771D1" w:rsidP="00F771D1">
            <w:pPr>
              <w:spacing w:line="200" w:lineRule="exact"/>
              <w:ind w:leftChars="100" w:left="210"/>
              <w:rPr>
                <w:rFonts w:hAnsi="ＭＳ ゴシック"/>
                <w:sz w:val="16"/>
                <w:szCs w:val="18"/>
              </w:rPr>
            </w:pPr>
            <w:r w:rsidRPr="00B37DE3">
              <w:rPr>
                <w:rFonts w:hAnsi="ＭＳ ゴシック" w:hint="eastAsia"/>
                <w:sz w:val="16"/>
                <w:szCs w:val="18"/>
              </w:rPr>
              <w:t>ニ　虐待等が発生した場合の対応方法に関する基本方針</w:t>
            </w:r>
          </w:p>
          <w:p w:rsidR="00F771D1" w:rsidRPr="00B37DE3" w:rsidRDefault="00F771D1" w:rsidP="00F771D1">
            <w:pPr>
              <w:spacing w:line="200" w:lineRule="exact"/>
              <w:ind w:leftChars="100" w:left="210"/>
              <w:rPr>
                <w:rFonts w:hAnsi="ＭＳ ゴシック"/>
                <w:sz w:val="16"/>
                <w:szCs w:val="18"/>
              </w:rPr>
            </w:pPr>
            <w:r w:rsidRPr="00B37DE3">
              <w:rPr>
                <w:rFonts w:hAnsi="ＭＳ ゴシック" w:hint="eastAsia"/>
                <w:sz w:val="16"/>
                <w:szCs w:val="18"/>
              </w:rPr>
              <w:t>ホ　虐待等が発生した場合の相談・報告体制に関する事項</w:t>
            </w:r>
          </w:p>
          <w:p w:rsidR="00F771D1" w:rsidRPr="00B37DE3" w:rsidRDefault="00F771D1" w:rsidP="00F771D1">
            <w:pPr>
              <w:spacing w:line="200" w:lineRule="exact"/>
              <w:ind w:leftChars="100" w:left="210"/>
              <w:rPr>
                <w:rFonts w:hAnsi="ＭＳ ゴシック"/>
                <w:sz w:val="16"/>
                <w:szCs w:val="18"/>
              </w:rPr>
            </w:pPr>
            <w:r w:rsidRPr="00B37DE3">
              <w:rPr>
                <w:rFonts w:hAnsi="ＭＳ ゴシック" w:hint="eastAsia"/>
                <w:sz w:val="16"/>
                <w:szCs w:val="18"/>
              </w:rPr>
              <w:t>ヘ　成年後見制度の利用支援に関する事項</w:t>
            </w:r>
          </w:p>
          <w:p w:rsidR="00F771D1" w:rsidRPr="00B37DE3" w:rsidRDefault="00F771D1" w:rsidP="00F771D1">
            <w:pPr>
              <w:spacing w:line="200" w:lineRule="exact"/>
              <w:ind w:leftChars="100" w:left="210"/>
              <w:rPr>
                <w:rFonts w:hAnsi="ＭＳ ゴシック"/>
                <w:sz w:val="16"/>
                <w:szCs w:val="18"/>
              </w:rPr>
            </w:pPr>
            <w:r w:rsidRPr="00B37DE3">
              <w:rPr>
                <w:rFonts w:hAnsi="ＭＳ ゴシック" w:hint="eastAsia"/>
                <w:sz w:val="16"/>
                <w:szCs w:val="18"/>
              </w:rPr>
              <w:t>ト　虐待等に係る苦情解決方法に関する事項</w:t>
            </w:r>
          </w:p>
          <w:p w:rsidR="00F771D1" w:rsidRPr="00B37DE3" w:rsidRDefault="00F771D1" w:rsidP="00F771D1">
            <w:pPr>
              <w:spacing w:line="200" w:lineRule="exact"/>
              <w:ind w:leftChars="100" w:left="210"/>
              <w:rPr>
                <w:rFonts w:hAnsi="ＭＳ ゴシック"/>
                <w:sz w:val="16"/>
                <w:szCs w:val="18"/>
              </w:rPr>
            </w:pPr>
            <w:r w:rsidRPr="00B37DE3">
              <w:rPr>
                <w:rFonts w:hAnsi="ＭＳ ゴシック" w:hint="eastAsia"/>
                <w:sz w:val="16"/>
                <w:szCs w:val="18"/>
              </w:rPr>
              <w:t>チ　利用者等に対する当該指針の閲覧に関する事項</w:t>
            </w:r>
          </w:p>
          <w:p w:rsidR="00F771D1" w:rsidRPr="00B37DE3" w:rsidRDefault="00F771D1" w:rsidP="00F771D1">
            <w:pPr>
              <w:spacing w:line="200" w:lineRule="exact"/>
              <w:ind w:leftChars="100" w:left="210"/>
              <w:rPr>
                <w:rFonts w:hAnsi="ＭＳ ゴシック"/>
                <w:sz w:val="16"/>
                <w:szCs w:val="18"/>
              </w:rPr>
            </w:pPr>
            <w:r w:rsidRPr="00B37DE3">
              <w:rPr>
                <w:rFonts w:hAnsi="ＭＳ ゴシック" w:hint="eastAsia"/>
                <w:sz w:val="16"/>
                <w:szCs w:val="18"/>
              </w:rPr>
              <w:t>リ　その他虐待の防止の推進のために必要な事項</w:t>
            </w:r>
          </w:p>
          <w:p w:rsidR="00F771D1" w:rsidRPr="00B37DE3" w:rsidRDefault="00F771D1" w:rsidP="00F771D1">
            <w:pPr>
              <w:spacing w:line="200" w:lineRule="exact"/>
              <w:ind w:left="160" w:hangingChars="100" w:hanging="160"/>
              <w:rPr>
                <w:rFonts w:hAnsi="ＭＳ ゴシック"/>
                <w:sz w:val="16"/>
                <w:szCs w:val="18"/>
              </w:rPr>
            </w:pPr>
            <w:r w:rsidRPr="00B37DE3">
              <w:rPr>
                <w:rFonts w:hAnsi="ＭＳ ゴシック" w:hint="eastAsia"/>
                <w:sz w:val="16"/>
                <w:szCs w:val="18"/>
              </w:rPr>
              <w:t>③虐待の防止のための従業者に対する研修（第３号）</w:t>
            </w:r>
          </w:p>
          <w:p w:rsidR="00F771D1" w:rsidRPr="00B37DE3" w:rsidRDefault="00F771D1" w:rsidP="00F771D1">
            <w:pPr>
              <w:spacing w:line="200" w:lineRule="exact"/>
              <w:ind w:leftChars="100" w:left="210" w:firstLineChars="100" w:firstLine="160"/>
              <w:rPr>
                <w:rFonts w:hAnsi="ＭＳ ゴシック"/>
                <w:sz w:val="16"/>
                <w:szCs w:val="18"/>
              </w:rPr>
            </w:pPr>
            <w:r w:rsidRPr="00B37DE3">
              <w:rPr>
                <w:rFonts w:hAnsi="ＭＳ ゴシック" w:hint="eastAsia"/>
                <w:sz w:val="16"/>
                <w:szCs w:val="18"/>
              </w:rPr>
              <w:t>従業者に対する虐待の防止のための研修の内容としては、虐待等の防止に関する基礎的内容等の適切な知識を普及・啓発するものであるとともに、当該地域密着型介護老人福祉施設入所者生活介護事業所における指針に基づき、虐待の防止の徹底を行うものとする。</w:t>
            </w:r>
          </w:p>
          <w:p w:rsidR="00F771D1" w:rsidRPr="00B37DE3" w:rsidRDefault="00F771D1" w:rsidP="00F771D1">
            <w:pPr>
              <w:spacing w:line="200" w:lineRule="exact"/>
              <w:ind w:leftChars="100" w:left="210" w:firstLineChars="100" w:firstLine="160"/>
              <w:rPr>
                <w:rFonts w:hAnsi="ＭＳ ゴシック"/>
                <w:sz w:val="16"/>
                <w:szCs w:val="18"/>
              </w:rPr>
            </w:pPr>
            <w:r w:rsidRPr="00B37DE3">
              <w:rPr>
                <w:rFonts w:hAnsi="ＭＳ ゴシック" w:hint="eastAsia"/>
                <w:sz w:val="16"/>
                <w:szCs w:val="18"/>
              </w:rPr>
              <w:t>職員教育を組織的に徹底させていくためには、当該指定地域密着型介護老人福祉施設入所者生活介護事業者が指針に基づいた研修プログラムを作成し、定期的な研修（年２回以上）を実施するとともに、新規採用時には必ず虐待の防止のための研修を実施することが重要である。</w:t>
            </w:r>
          </w:p>
          <w:p w:rsidR="00F771D1" w:rsidRPr="00B37DE3" w:rsidRDefault="00F771D1" w:rsidP="00F771D1">
            <w:pPr>
              <w:spacing w:line="200" w:lineRule="exact"/>
              <w:ind w:leftChars="100" w:left="210" w:firstLineChars="100" w:firstLine="160"/>
              <w:rPr>
                <w:rFonts w:hAnsi="ＭＳ ゴシック"/>
                <w:sz w:val="16"/>
                <w:szCs w:val="18"/>
              </w:rPr>
            </w:pPr>
            <w:r w:rsidRPr="00B37DE3">
              <w:rPr>
                <w:rFonts w:hAnsi="ＭＳ ゴシック" w:hint="eastAsia"/>
                <w:sz w:val="16"/>
                <w:szCs w:val="18"/>
              </w:rPr>
              <w:t>また、研修の実施内容についても記録することが必要である。研修の実施は、事業所内での研修で差し支えない。</w:t>
            </w:r>
          </w:p>
          <w:p w:rsidR="00F771D1" w:rsidRPr="00B37DE3" w:rsidRDefault="00F771D1" w:rsidP="00F771D1">
            <w:pPr>
              <w:spacing w:line="200" w:lineRule="exact"/>
              <w:ind w:left="160" w:hangingChars="100" w:hanging="160"/>
              <w:rPr>
                <w:rFonts w:hAnsi="ＭＳ ゴシック"/>
                <w:sz w:val="16"/>
                <w:szCs w:val="18"/>
              </w:rPr>
            </w:pPr>
            <w:r w:rsidRPr="00B37DE3">
              <w:rPr>
                <w:rFonts w:hAnsi="ＭＳ ゴシック" w:hint="eastAsia"/>
                <w:sz w:val="16"/>
                <w:szCs w:val="18"/>
              </w:rPr>
              <w:t>④虐待の防止に関する措置を適切に実施するための担当者（第４号）</w:t>
            </w:r>
          </w:p>
          <w:p w:rsidR="00F771D1" w:rsidRPr="00B37DE3" w:rsidRDefault="00F771D1" w:rsidP="00F771D1">
            <w:pPr>
              <w:spacing w:line="200" w:lineRule="exact"/>
              <w:ind w:leftChars="100" w:left="210" w:firstLineChars="100" w:firstLine="160"/>
              <w:rPr>
                <w:rFonts w:hAnsi="ＭＳ ゴシック"/>
                <w:sz w:val="18"/>
                <w:szCs w:val="18"/>
              </w:rPr>
            </w:pPr>
            <w:r w:rsidRPr="00B37DE3">
              <w:rPr>
                <w:rFonts w:hAnsi="ＭＳ ゴシック" w:hint="eastAsia"/>
                <w:sz w:val="16"/>
                <w:szCs w:val="18"/>
              </w:rPr>
              <w:t>指定地域密着型介護老人福祉施設入所者生活介護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420" w:type="dxa"/>
            <w:tcBorders>
              <w:bottom w:val="nil"/>
            </w:tcBorders>
            <w:vAlign w:val="center"/>
          </w:tcPr>
          <w:p w:rsidR="00F771D1" w:rsidRPr="00B37DE3" w:rsidRDefault="00F771D1" w:rsidP="00F771D1">
            <w:pPr>
              <w:spacing w:line="200" w:lineRule="exact"/>
              <w:jc w:val="center"/>
              <w:rPr>
                <w:rFonts w:hAnsi="ＭＳ ゴシック"/>
                <w:sz w:val="18"/>
                <w:szCs w:val="18"/>
              </w:rPr>
            </w:pPr>
          </w:p>
        </w:tc>
        <w:tc>
          <w:tcPr>
            <w:tcW w:w="420" w:type="dxa"/>
            <w:tcBorders>
              <w:bottom w:val="nil"/>
            </w:tcBorders>
            <w:vAlign w:val="center"/>
          </w:tcPr>
          <w:p w:rsidR="00F771D1" w:rsidRPr="00B37DE3" w:rsidRDefault="00F771D1" w:rsidP="00F771D1">
            <w:pPr>
              <w:spacing w:line="200" w:lineRule="exact"/>
              <w:jc w:val="center"/>
              <w:rPr>
                <w:rFonts w:hAnsi="ＭＳ ゴシック"/>
                <w:sz w:val="18"/>
                <w:szCs w:val="18"/>
              </w:rPr>
            </w:pPr>
          </w:p>
        </w:tc>
        <w:tc>
          <w:tcPr>
            <w:tcW w:w="420" w:type="dxa"/>
            <w:tcBorders>
              <w:bottom w:val="nil"/>
            </w:tcBorders>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605"/>
        </w:trPr>
        <w:tc>
          <w:tcPr>
            <w:tcW w:w="2415" w:type="dxa"/>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会計の区分</w:t>
            </w:r>
          </w:p>
        </w:tc>
        <w:tc>
          <w:tcPr>
            <w:tcW w:w="6147" w:type="dxa"/>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指定地域密着型介護老人福祉施設ごとに経理を区分するとともに、地域密着型介護老人福祉施設入所者生活介護の事業の会計とその他の事業の会計を区分しているか。</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10"/>
        </w:trPr>
        <w:tc>
          <w:tcPr>
            <w:tcW w:w="2415" w:type="dxa"/>
            <w:vMerge w:val="restart"/>
            <w:tcBorders>
              <w:top w:val="single" w:sz="4" w:space="0" w:color="auto"/>
              <w:left w:val="single" w:sz="4" w:space="0" w:color="auto"/>
              <w:right w:val="single" w:sz="4" w:space="0" w:color="auto"/>
            </w:tcBorders>
            <w:shd w:val="clear" w:color="auto" w:fill="auto"/>
          </w:tcPr>
          <w:p w:rsidR="004E0E43" w:rsidRPr="00B37DE3" w:rsidRDefault="00F771D1" w:rsidP="004E0E43">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記録の整備</w:t>
            </w:r>
          </w:p>
          <w:p w:rsidR="00F771D1" w:rsidRPr="00B37DE3" w:rsidRDefault="00F771D1" w:rsidP="00F771D1">
            <w:pPr>
              <w:spacing w:line="200" w:lineRule="exact"/>
              <w:ind w:firstLineChars="200" w:firstLine="36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従業者、設備、備品及び会計に関する諸記録を整備しているか。</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415" w:type="dxa"/>
            <w:vMerge/>
            <w:tcBorders>
              <w:left w:val="single" w:sz="4" w:space="0" w:color="auto"/>
              <w:right w:val="single" w:sz="4" w:space="0" w:color="auto"/>
            </w:tcBorders>
            <w:shd w:val="clear" w:color="auto" w:fill="auto"/>
          </w:tcPr>
          <w:p w:rsidR="00F771D1" w:rsidRPr="00B37DE3" w:rsidRDefault="00F771D1" w:rsidP="00F771D1">
            <w:pPr>
              <w:spacing w:line="200" w:lineRule="exact"/>
              <w:rPr>
                <w:rFonts w:hAnsi="ＭＳ ゴシック"/>
                <w:sz w:val="18"/>
                <w:szCs w:val="18"/>
              </w:rPr>
            </w:pPr>
          </w:p>
        </w:tc>
        <w:tc>
          <w:tcPr>
            <w:tcW w:w="6147" w:type="dxa"/>
            <w:tcBorders>
              <w:top w:val="single" w:sz="4" w:space="0" w:color="auto"/>
              <w:left w:val="single" w:sz="4" w:space="0" w:color="auto"/>
              <w:right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利用者に対する指定地域密着型介護老人福祉施設入所者生活介護の提供に関する次の各号に掲げる記録を整備し、当該サービスを提供した日から５年間保存しているか。</w:t>
            </w:r>
          </w:p>
          <w:p w:rsidR="00F771D1" w:rsidRPr="00B37DE3" w:rsidRDefault="00F771D1" w:rsidP="00F771D1">
            <w:pPr>
              <w:spacing w:line="200" w:lineRule="exact"/>
              <w:ind w:firstLineChars="100" w:firstLine="180"/>
              <w:rPr>
                <w:rFonts w:hAnsi="ＭＳ ゴシック"/>
                <w:sz w:val="18"/>
                <w:szCs w:val="18"/>
              </w:rPr>
            </w:pPr>
            <w:r w:rsidRPr="00B37DE3">
              <w:rPr>
                <w:rFonts w:hAnsi="ＭＳ ゴシック" w:hint="eastAsia"/>
                <w:sz w:val="18"/>
                <w:szCs w:val="18"/>
              </w:rPr>
              <w:t>①地域密着型施設サービス計画</w:t>
            </w:r>
          </w:p>
          <w:p w:rsidR="00F771D1" w:rsidRPr="00B37DE3" w:rsidRDefault="00F771D1" w:rsidP="00F771D1">
            <w:pPr>
              <w:spacing w:line="200" w:lineRule="exact"/>
              <w:ind w:firstLineChars="100" w:firstLine="180"/>
              <w:rPr>
                <w:rFonts w:hAnsi="ＭＳ ゴシック"/>
                <w:sz w:val="18"/>
                <w:szCs w:val="18"/>
              </w:rPr>
            </w:pPr>
            <w:r w:rsidRPr="00B37DE3">
              <w:rPr>
                <w:rFonts w:hAnsi="ＭＳ ゴシック" w:hint="eastAsia"/>
                <w:sz w:val="18"/>
                <w:szCs w:val="18"/>
              </w:rPr>
              <w:t>②提供した具体的なサービスの内容等の記録</w:t>
            </w:r>
          </w:p>
          <w:p w:rsidR="00F771D1" w:rsidRPr="00B37DE3" w:rsidRDefault="00F771D1" w:rsidP="00F771D1">
            <w:pPr>
              <w:spacing w:line="200" w:lineRule="exact"/>
              <w:ind w:firstLineChars="100" w:firstLine="180"/>
              <w:rPr>
                <w:rFonts w:hAnsi="ＭＳ ゴシック"/>
                <w:sz w:val="18"/>
                <w:szCs w:val="18"/>
              </w:rPr>
            </w:pPr>
            <w:r w:rsidRPr="00B37DE3">
              <w:rPr>
                <w:rFonts w:hAnsi="ＭＳ ゴシック" w:hint="eastAsia"/>
                <w:sz w:val="18"/>
                <w:szCs w:val="18"/>
              </w:rPr>
              <w:t>③身体的拘束等の態様及び時間、その際の利用者の心身の状況並びに</w:t>
            </w:r>
          </w:p>
          <w:p w:rsidR="00F771D1" w:rsidRPr="00B37DE3" w:rsidRDefault="00F771D1" w:rsidP="00F771D1">
            <w:pPr>
              <w:spacing w:line="200" w:lineRule="exact"/>
              <w:ind w:firstLineChars="200" w:firstLine="360"/>
              <w:rPr>
                <w:rFonts w:hAnsi="ＭＳ ゴシック"/>
                <w:sz w:val="18"/>
                <w:szCs w:val="18"/>
              </w:rPr>
            </w:pPr>
            <w:r w:rsidRPr="00B37DE3">
              <w:rPr>
                <w:rFonts w:hAnsi="ＭＳ ゴシック" w:hint="eastAsia"/>
                <w:sz w:val="18"/>
                <w:szCs w:val="18"/>
              </w:rPr>
              <w:t>緊急やむを得ない理由の記録</w:t>
            </w:r>
          </w:p>
          <w:p w:rsidR="00F771D1" w:rsidRPr="00B37DE3" w:rsidRDefault="00F771D1" w:rsidP="00F771D1">
            <w:pPr>
              <w:spacing w:line="200" w:lineRule="exact"/>
              <w:ind w:firstLineChars="100" w:firstLine="180"/>
              <w:rPr>
                <w:rFonts w:hAnsi="ＭＳ ゴシック"/>
                <w:color w:val="FF0000"/>
                <w:sz w:val="18"/>
                <w:szCs w:val="18"/>
                <w:u w:val="single"/>
              </w:rPr>
            </w:pPr>
            <w:r w:rsidRPr="00B37DE3">
              <w:rPr>
                <w:rFonts w:hAnsi="ＭＳ ゴシック" w:hint="eastAsia"/>
                <w:sz w:val="18"/>
                <w:szCs w:val="18"/>
              </w:rPr>
              <w:t>④市町村への通知に係る記録</w:t>
            </w:r>
          </w:p>
          <w:p w:rsidR="00F771D1" w:rsidRPr="00B37DE3" w:rsidRDefault="00F771D1" w:rsidP="00F771D1">
            <w:pPr>
              <w:spacing w:line="200" w:lineRule="exact"/>
              <w:ind w:firstLineChars="100" w:firstLine="180"/>
              <w:rPr>
                <w:rFonts w:hAnsi="ＭＳ ゴシック"/>
                <w:sz w:val="18"/>
                <w:szCs w:val="18"/>
              </w:rPr>
            </w:pPr>
            <w:r w:rsidRPr="00B37DE3">
              <w:rPr>
                <w:rFonts w:hAnsi="ＭＳ ゴシック" w:hint="eastAsia"/>
                <w:sz w:val="18"/>
                <w:szCs w:val="18"/>
              </w:rPr>
              <w:t>⑤苦情の内容等の記録</w:t>
            </w:r>
          </w:p>
          <w:p w:rsidR="00F771D1" w:rsidRPr="00B37DE3" w:rsidRDefault="00F771D1" w:rsidP="00F771D1">
            <w:pPr>
              <w:spacing w:line="200" w:lineRule="exact"/>
              <w:ind w:firstLineChars="100" w:firstLine="180"/>
              <w:rPr>
                <w:rFonts w:hAnsi="ＭＳ ゴシック"/>
                <w:sz w:val="18"/>
                <w:szCs w:val="18"/>
              </w:rPr>
            </w:pPr>
            <w:r w:rsidRPr="00B37DE3">
              <w:rPr>
                <w:rFonts w:hAnsi="ＭＳ ゴシック" w:hint="eastAsia"/>
                <w:sz w:val="18"/>
                <w:szCs w:val="18"/>
              </w:rPr>
              <w:t>⑥事故の状況及び事故に際して採った処置についての記録</w:t>
            </w:r>
          </w:p>
          <w:p w:rsidR="00F771D1" w:rsidRPr="00B37DE3" w:rsidRDefault="00F771D1" w:rsidP="00F771D1">
            <w:pPr>
              <w:spacing w:line="200" w:lineRule="exact"/>
              <w:ind w:firstLineChars="100" w:firstLine="180"/>
              <w:rPr>
                <w:rFonts w:hAnsi="ＭＳ ゴシック"/>
                <w:color w:val="000000"/>
                <w:sz w:val="18"/>
                <w:szCs w:val="18"/>
              </w:rPr>
            </w:pPr>
            <w:r w:rsidRPr="00B37DE3">
              <w:rPr>
                <w:rFonts w:hAnsi="ＭＳ ゴシック" w:hint="eastAsia"/>
                <w:color w:val="000000"/>
                <w:sz w:val="18"/>
                <w:szCs w:val="18"/>
              </w:rPr>
              <w:t>⑦運営推進会議における報告・評価・要望・助言等の記録</w:t>
            </w: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C310CB">
        <w:trPr>
          <w:trHeight w:val="487"/>
        </w:trPr>
        <w:tc>
          <w:tcPr>
            <w:tcW w:w="2415" w:type="dxa"/>
            <w:tcBorders>
              <w:top w:val="single" w:sz="4" w:space="0" w:color="auto"/>
              <w:left w:val="single" w:sz="4" w:space="0" w:color="auto"/>
              <w:bottom w:val="single" w:sz="4" w:space="0" w:color="auto"/>
              <w:right w:val="single" w:sz="4" w:space="0" w:color="auto"/>
            </w:tcBorders>
          </w:tcPr>
          <w:p w:rsidR="00F771D1" w:rsidRPr="00B37DE3" w:rsidRDefault="00F771D1" w:rsidP="00F771D1">
            <w:pPr>
              <w:pStyle w:val="ad"/>
              <w:numPr>
                <w:ilvl w:val="0"/>
                <w:numId w:val="25"/>
              </w:numPr>
              <w:spacing w:line="200" w:lineRule="exact"/>
              <w:ind w:leftChars="0"/>
              <w:rPr>
                <w:rFonts w:hAnsi="ＭＳ ゴシック"/>
                <w:sz w:val="18"/>
                <w:szCs w:val="18"/>
              </w:rPr>
            </w:pPr>
            <w:r w:rsidRPr="00B37DE3">
              <w:rPr>
                <w:rFonts w:hAnsi="ＭＳ ゴシック" w:hint="eastAsia"/>
                <w:sz w:val="18"/>
                <w:szCs w:val="18"/>
              </w:rPr>
              <w:t>変更届出の手続</w:t>
            </w:r>
          </w:p>
        </w:tc>
        <w:tc>
          <w:tcPr>
            <w:tcW w:w="6147" w:type="dxa"/>
            <w:tcBorders>
              <w:top w:val="single" w:sz="4" w:space="0" w:color="auto"/>
              <w:left w:val="single" w:sz="4" w:space="0" w:color="auto"/>
              <w:bottom w:val="single" w:sz="4" w:space="0" w:color="auto"/>
              <w:right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運営に関する基準について、変更届出提出の該当事項があった場合、速やかに変更届出を提出しているか。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bl>
    <w:p w:rsidR="00EC6422" w:rsidRPr="00B37DE3" w:rsidRDefault="00EC6422" w:rsidP="006D2322">
      <w:pPr>
        <w:spacing w:line="200" w:lineRule="exact"/>
        <w:rPr>
          <w:rFonts w:ascii="ＤＦ特太ゴシック体" w:eastAsia="ＤＦ特太ゴシック体" w:hAnsi="ＭＳ ゴシック"/>
        </w:rPr>
      </w:pPr>
    </w:p>
    <w:p w:rsidR="00FB0CAC" w:rsidRPr="00B37DE3" w:rsidRDefault="00FB0CAC">
      <w:pPr>
        <w:widowControl/>
        <w:jc w:val="left"/>
        <w:rPr>
          <w:rFonts w:ascii="ＤＦ特太ゴシック体" w:eastAsia="ＤＦ特太ゴシック体" w:hAnsi="ＭＳ ゴシック"/>
        </w:rPr>
      </w:pPr>
      <w:r w:rsidRPr="00B37DE3">
        <w:rPr>
          <w:rFonts w:ascii="ＤＦ特太ゴシック体" w:eastAsia="ＤＦ特太ゴシック体" w:hAnsi="ＭＳ ゴシック"/>
        </w:rPr>
        <w:br w:type="page"/>
      </w:r>
    </w:p>
    <w:p w:rsidR="004339B0" w:rsidRPr="00B37DE3" w:rsidRDefault="004339B0" w:rsidP="0041418A">
      <w:pPr>
        <w:widowControl/>
        <w:jc w:val="left"/>
        <w:rPr>
          <w:rFonts w:ascii="ＤＦ特太ゴシック体" w:eastAsia="ＤＦ特太ゴシック体" w:hAnsi="ＭＳ ゴシック"/>
        </w:rPr>
      </w:pPr>
      <w:r w:rsidRPr="00B37DE3">
        <w:rPr>
          <w:rFonts w:ascii="ＤＦ特太ゴシック体" w:eastAsia="ＤＦ特太ゴシック体" w:hAnsi="ＭＳ ゴシック" w:hint="eastAsia"/>
        </w:rPr>
        <w:t>Ⅴ（業務管理体制の整備）</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7"/>
        <w:gridCol w:w="6184"/>
        <w:gridCol w:w="422"/>
        <w:gridCol w:w="423"/>
        <w:gridCol w:w="428"/>
      </w:tblGrid>
      <w:tr w:rsidR="00F771D1" w:rsidRPr="00B37DE3" w:rsidTr="00F771D1">
        <w:trPr>
          <w:trHeight w:val="265"/>
        </w:trPr>
        <w:tc>
          <w:tcPr>
            <w:tcW w:w="2407" w:type="dxa"/>
            <w:tcBorders>
              <w:top w:val="single" w:sz="12" w:space="0" w:color="auto"/>
              <w:left w:val="single" w:sz="12" w:space="0" w:color="auto"/>
              <w:bottom w:val="single" w:sz="12" w:space="0" w:color="auto"/>
            </w:tcBorders>
            <w:shd w:val="clear" w:color="auto" w:fill="E0E0E0"/>
            <w:vAlign w:val="center"/>
          </w:tcPr>
          <w:p w:rsidR="00F771D1" w:rsidRPr="00B37DE3" w:rsidRDefault="00F771D1" w:rsidP="00F771D1">
            <w:pPr>
              <w:spacing w:line="200" w:lineRule="exact"/>
              <w:jc w:val="center"/>
              <w:rPr>
                <w:rFonts w:hAnsi="ＭＳ ゴシック"/>
                <w:sz w:val="18"/>
                <w:szCs w:val="18"/>
              </w:rPr>
            </w:pPr>
            <w:r w:rsidRPr="00B37DE3">
              <w:rPr>
                <w:rFonts w:hAnsi="ＭＳ ゴシック" w:hint="eastAsia"/>
                <w:sz w:val="18"/>
                <w:szCs w:val="18"/>
              </w:rPr>
              <w:t>項　　目</w:t>
            </w:r>
          </w:p>
        </w:tc>
        <w:tc>
          <w:tcPr>
            <w:tcW w:w="6184" w:type="dxa"/>
            <w:tcBorders>
              <w:top w:val="single" w:sz="12" w:space="0" w:color="auto"/>
              <w:bottom w:val="single" w:sz="12" w:space="0" w:color="auto"/>
            </w:tcBorders>
            <w:shd w:val="clear" w:color="auto" w:fill="E0E0E0"/>
            <w:vAlign w:val="center"/>
          </w:tcPr>
          <w:p w:rsidR="00F771D1" w:rsidRPr="00B37DE3" w:rsidRDefault="00F771D1" w:rsidP="00F771D1">
            <w:pPr>
              <w:spacing w:line="200" w:lineRule="exact"/>
              <w:jc w:val="center"/>
              <w:rPr>
                <w:rFonts w:hAnsi="ＭＳ ゴシック"/>
                <w:sz w:val="18"/>
                <w:szCs w:val="18"/>
              </w:rPr>
            </w:pPr>
            <w:r w:rsidRPr="00B37DE3">
              <w:rPr>
                <w:rFonts w:hAnsi="ＭＳ ゴシック" w:hint="eastAsia"/>
                <w:spacing w:val="720"/>
                <w:kern w:val="0"/>
                <w:sz w:val="18"/>
                <w:szCs w:val="18"/>
                <w:fitText w:val="1800" w:id="-160177664"/>
              </w:rPr>
              <w:t>内</w:t>
            </w:r>
            <w:r w:rsidRPr="00B37DE3">
              <w:rPr>
                <w:rFonts w:hAnsi="ＭＳ ゴシック" w:hint="eastAsia"/>
                <w:kern w:val="0"/>
                <w:sz w:val="18"/>
                <w:szCs w:val="18"/>
                <w:fitText w:val="1800" w:id="-160177664"/>
              </w:rPr>
              <w:t>容</w:t>
            </w:r>
          </w:p>
        </w:tc>
        <w:tc>
          <w:tcPr>
            <w:tcW w:w="422" w:type="dxa"/>
            <w:tcBorders>
              <w:top w:val="single" w:sz="12" w:space="0" w:color="auto"/>
              <w:bottom w:val="single" w:sz="12" w:space="0" w:color="auto"/>
              <w:right w:val="single" w:sz="4" w:space="0" w:color="auto"/>
            </w:tcBorders>
            <w:shd w:val="clear" w:color="auto" w:fill="E0E0E0"/>
            <w:vAlign w:val="center"/>
          </w:tcPr>
          <w:p w:rsidR="00F771D1" w:rsidRPr="00B37DE3" w:rsidRDefault="00F771D1" w:rsidP="00F771D1">
            <w:pPr>
              <w:jc w:val="center"/>
              <w:rPr>
                <w:rFonts w:hAnsi="ＭＳ ゴシック"/>
                <w:sz w:val="16"/>
                <w:szCs w:val="16"/>
              </w:rPr>
            </w:pPr>
            <w:r w:rsidRPr="00B37DE3">
              <w:rPr>
                <w:rFonts w:hAnsi="ＭＳ ゴシック" w:hint="eastAsia"/>
                <w:sz w:val="16"/>
                <w:szCs w:val="16"/>
              </w:rPr>
              <w:t>適</w:t>
            </w:r>
          </w:p>
        </w:tc>
        <w:tc>
          <w:tcPr>
            <w:tcW w:w="423" w:type="dxa"/>
            <w:tcBorders>
              <w:top w:val="single" w:sz="12" w:space="0" w:color="auto"/>
              <w:left w:val="single" w:sz="4" w:space="0" w:color="auto"/>
              <w:bottom w:val="single" w:sz="12" w:space="0" w:color="auto"/>
              <w:right w:val="single" w:sz="4" w:space="0" w:color="auto"/>
            </w:tcBorders>
            <w:shd w:val="clear" w:color="auto" w:fill="E0E0E0"/>
            <w:vAlign w:val="center"/>
          </w:tcPr>
          <w:p w:rsidR="00F771D1" w:rsidRPr="00B37DE3" w:rsidRDefault="00F771D1" w:rsidP="00F771D1">
            <w:pPr>
              <w:jc w:val="center"/>
              <w:rPr>
                <w:rFonts w:hAnsi="ＭＳ ゴシック"/>
                <w:sz w:val="16"/>
                <w:szCs w:val="16"/>
              </w:rPr>
            </w:pPr>
            <w:r w:rsidRPr="00B37DE3">
              <w:rPr>
                <w:rFonts w:hAnsi="ＭＳ ゴシック" w:hint="eastAsia"/>
                <w:sz w:val="16"/>
                <w:szCs w:val="16"/>
              </w:rPr>
              <w:t>不適</w:t>
            </w:r>
          </w:p>
        </w:tc>
        <w:tc>
          <w:tcPr>
            <w:tcW w:w="428" w:type="dxa"/>
            <w:tcBorders>
              <w:top w:val="single" w:sz="12" w:space="0" w:color="auto"/>
              <w:left w:val="single" w:sz="4" w:space="0" w:color="auto"/>
              <w:bottom w:val="single" w:sz="12" w:space="0" w:color="auto"/>
              <w:right w:val="single" w:sz="12" w:space="0" w:color="auto"/>
            </w:tcBorders>
            <w:shd w:val="clear" w:color="auto" w:fill="E0E0E0"/>
            <w:vAlign w:val="center"/>
          </w:tcPr>
          <w:p w:rsidR="00F771D1" w:rsidRPr="00B37DE3" w:rsidRDefault="00F771D1" w:rsidP="00F771D1">
            <w:pPr>
              <w:jc w:val="center"/>
              <w:rPr>
                <w:rFonts w:hAnsi="ＭＳ ゴシック"/>
                <w:sz w:val="16"/>
                <w:szCs w:val="16"/>
              </w:rPr>
            </w:pPr>
            <w:r w:rsidRPr="00B37DE3">
              <w:rPr>
                <w:rFonts w:hAnsi="ＭＳ ゴシック" w:hint="eastAsia"/>
                <w:sz w:val="16"/>
                <w:szCs w:val="16"/>
              </w:rPr>
              <w:t>該当なし</w:t>
            </w:r>
          </w:p>
        </w:tc>
      </w:tr>
      <w:tr w:rsidR="00F771D1" w:rsidRPr="00B37DE3" w:rsidTr="00F771D1">
        <w:trPr>
          <w:cantSplit/>
          <w:trHeight w:val="2599"/>
        </w:trPr>
        <w:tc>
          <w:tcPr>
            <w:tcW w:w="2407" w:type="dxa"/>
            <w:vMerge w:val="restart"/>
            <w:tcBorders>
              <w:top w:val="single" w:sz="12" w:space="0" w:color="auto"/>
            </w:tcBorders>
          </w:tcPr>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1　業務管理体制整備に係る届出書の提出</w:t>
            </w: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p>
          <w:p w:rsidR="00F771D1" w:rsidRPr="00B37DE3" w:rsidRDefault="00F771D1" w:rsidP="00F771D1">
            <w:pPr>
              <w:spacing w:line="200" w:lineRule="exact"/>
              <w:rPr>
                <w:rFonts w:hAnsi="ＭＳ ゴシック"/>
                <w:sz w:val="18"/>
                <w:szCs w:val="18"/>
              </w:rPr>
            </w:pPr>
          </w:p>
        </w:tc>
        <w:tc>
          <w:tcPr>
            <w:tcW w:w="6184" w:type="dxa"/>
            <w:tcBorders>
              <w:top w:val="single" w:sz="12" w:space="0" w:color="auto"/>
              <w:bottom w:val="single" w:sz="4" w:space="0" w:color="auto"/>
            </w:tcBorders>
          </w:tcPr>
          <w:p w:rsidR="00F771D1" w:rsidRPr="00B37DE3" w:rsidRDefault="00F771D1" w:rsidP="00F771D1">
            <w:pPr>
              <w:widowControl/>
              <w:spacing w:line="200" w:lineRule="exact"/>
              <w:rPr>
                <w:rFonts w:hAnsi="ＭＳ ゴシック" w:cs="ＭＳ Ｐゴシック"/>
                <w:kern w:val="0"/>
                <w:sz w:val="18"/>
                <w:szCs w:val="18"/>
              </w:rPr>
            </w:pPr>
            <w:r w:rsidRPr="00B37DE3">
              <w:rPr>
                <w:rFonts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F771D1" w:rsidRPr="00B37DE3" w:rsidRDefault="00F771D1" w:rsidP="00F771D1">
            <w:pPr>
              <w:widowControl/>
              <w:spacing w:line="200" w:lineRule="exact"/>
              <w:rPr>
                <w:rFonts w:hAnsi="ＭＳ ゴシック" w:cs="ＭＳ Ｐゴシック"/>
                <w:kern w:val="0"/>
                <w:sz w:val="18"/>
                <w:szCs w:val="18"/>
              </w:rPr>
            </w:pPr>
            <w:r w:rsidRPr="00B37DE3">
              <w:rPr>
                <w:rFonts w:hAnsi="ＭＳ ゴシック" w:cs="ＭＳ Ｐゴシック" w:hint="eastAsia"/>
                <w:kern w:val="0"/>
                <w:sz w:val="18"/>
                <w:szCs w:val="18"/>
              </w:rPr>
              <w:t xml:space="preserve">①　法令遵守責任者の選任　</w:t>
            </w:r>
            <w:r w:rsidRPr="00B37DE3">
              <w:rPr>
                <w:rFonts w:hAnsi="ＭＳ ゴシック" w:cs="ＭＳ Ｐゴシック" w:hint="eastAsia"/>
                <w:b/>
                <w:kern w:val="0"/>
                <w:sz w:val="18"/>
                <w:szCs w:val="18"/>
              </w:rPr>
              <w:t>【全ての法人】</w:t>
            </w:r>
          </w:p>
          <w:p w:rsidR="00F771D1" w:rsidRPr="00B37DE3" w:rsidRDefault="00F771D1" w:rsidP="00F771D1">
            <w:pPr>
              <w:widowControl/>
              <w:spacing w:line="200" w:lineRule="exact"/>
              <w:rPr>
                <w:rFonts w:hAnsi="ＭＳ ゴシック" w:cs="ＭＳ Ｐゴシック"/>
                <w:kern w:val="0"/>
                <w:sz w:val="18"/>
                <w:szCs w:val="18"/>
              </w:rPr>
            </w:pPr>
            <w:r w:rsidRPr="00B37DE3">
              <w:rPr>
                <w:rFonts w:hAnsi="ＭＳ ゴシック" w:cs="ＭＳ Ｐゴシック" w:hint="eastAsia"/>
                <w:kern w:val="0"/>
                <w:sz w:val="18"/>
                <w:szCs w:val="18"/>
              </w:rPr>
              <w:t xml:space="preserve">　　　　法令遵守責任者の届出　　　　　　　　　　　</w:t>
            </w:r>
            <w:r w:rsidRPr="00B37DE3">
              <w:rPr>
                <w:rFonts w:hAnsi="ＭＳ ゴシック" w:cs="ＭＳ Ｐゴシック" w:hint="eastAsia"/>
                <w:kern w:val="0"/>
                <w:sz w:val="18"/>
                <w:szCs w:val="18"/>
                <w:u w:val="single"/>
              </w:rPr>
              <w:t>済　　・　　未済</w:t>
            </w:r>
          </w:p>
          <w:p w:rsidR="00F771D1" w:rsidRPr="00B37DE3" w:rsidRDefault="00F771D1" w:rsidP="00F771D1">
            <w:pPr>
              <w:widowControl/>
              <w:spacing w:line="200" w:lineRule="exact"/>
              <w:rPr>
                <w:rFonts w:hAnsi="ＭＳ ゴシック" w:cs="ＭＳ Ｐゴシック"/>
                <w:kern w:val="0"/>
                <w:sz w:val="18"/>
                <w:szCs w:val="18"/>
                <w:u w:val="single"/>
              </w:rPr>
            </w:pPr>
          </w:p>
          <w:p w:rsidR="00F771D1" w:rsidRPr="00B37DE3" w:rsidRDefault="00F771D1" w:rsidP="00F771D1">
            <w:pPr>
              <w:widowControl/>
              <w:spacing w:line="200" w:lineRule="exact"/>
              <w:rPr>
                <w:rFonts w:hAnsi="ＭＳ ゴシック" w:cs="ＭＳ Ｐゴシック"/>
                <w:kern w:val="0"/>
                <w:sz w:val="18"/>
                <w:szCs w:val="18"/>
              </w:rPr>
            </w:pPr>
            <w:r w:rsidRPr="00B37DE3">
              <w:rPr>
                <w:rFonts w:hAnsi="ＭＳ ゴシック" w:cs="ＭＳ Ｐゴシック" w:hint="eastAsia"/>
                <w:kern w:val="0"/>
                <w:sz w:val="18"/>
                <w:szCs w:val="18"/>
              </w:rPr>
              <w:t>②　法令遵守規程の整備</w:t>
            </w:r>
            <w:r w:rsidRPr="00B37DE3">
              <w:rPr>
                <w:rFonts w:hAnsi="ＭＳ ゴシック" w:cs="ＭＳ Ｐゴシック" w:hint="eastAsia"/>
                <w:b/>
                <w:kern w:val="0"/>
                <w:sz w:val="18"/>
                <w:szCs w:val="18"/>
              </w:rPr>
              <w:t>【事業所(施設)数が20以上の法人のみ】</w:t>
            </w:r>
          </w:p>
          <w:p w:rsidR="00F771D1" w:rsidRPr="00B37DE3" w:rsidRDefault="00F771D1" w:rsidP="00F771D1">
            <w:pPr>
              <w:widowControl/>
              <w:spacing w:line="200" w:lineRule="exact"/>
              <w:ind w:firstLine="360"/>
              <w:rPr>
                <w:rFonts w:hAnsi="ＭＳ ゴシック"/>
                <w:sz w:val="18"/>
                <w:szCs w:val="18"/>
              </w:rPr>
            </w:pPr>
            <w:r w:rsidRPr="00B37DE3">
              <w:rPr>
                <w:rFonts w:hAnsi="ＭＳ ゴシック" w:cs="ＭＳ Ｐゴシック" w:hint="eastAsia"/>
                <w:kern w:val="0"/>
                <w:sz w:val="18"/>
                <w:szCs w:val="18"/>
              </w:rPr>
              <w:t xml:space="preserve">①に加えて、規程の概要の届出　　　　　　　　　</w:t>
            </w:r>
            <w:r w:rsidRPr="00B37DE3">
              <w:rPr>
                <w:rFonts w:hAnsi="ＭＳ ゴシック" w:cs="ＭＳ Ｐゴシック" w:hint="eastAsia"/>
                <w:kern w:val="0"/>
                <w:sz w:val="18"/>
                <w:szCs w:val="18"/>
                <w:u w:val="single"/>
              </w:rPr>
              <w:t>済　　・　　未済</w:t>
            </w:r>
          </w:p>
          <w:p w:rsidR="00F771D1" w:rsidRPr="00B37DE3" w:rsidRDefault="00F771D1" w:rsidP="00F771D1">
            <w:pPr>
              <w:spacing w:line="200" w:lineRule="exact"/>
              <w:rPr>
                <w:rFonts w:hAnsi="ＭＳ ゴシック"/>
                <w:sz w:val="18"/>
                <w:szCs w:val="18"/>
              </w:rPr>
            </w:pPr>
          </w:p>
          <w:p w:rsidR="00F771D1" w:rsidRPr="00B37DE3" w:rsidRDefault="00F771D1" w:rsidP="00F771D1">
            <w:pPr>
              <w:widowControl/>
              <w:spacing w:line="200" w:lineRule="exact"/>
              <w:ind w:left="180" w:hangingChars="100" w:hanging="180"/>
              <w:jc w:val="left"/>
              <w:rPr>
                <w:rFonts w:hAnsi="ＭＳ ゴシック" w:cs="ＭＳ Ｐゴシック"/>
                <w:b/>
                <w:kern w:val="0"/>
                <w:sz w:val="18"/>
                <w:szCs w:val="18"/>
              </w:rPr>
            </w:pPr>
            <w:r w:rsidRPr="00B37DE3">
              <w:rPr>
                <w:rFonts w:hAnsi="ＭＳ ゴシック" w:cs="ＭＳ Ｐゴシック" w:hint="eastAsia"/>
                <w:kern w:val="0"/>
                <w:sz w:val="18"/>
                <w:szCs w:val="18"/>
              </w:rPr>
              <w:t>③　業務執行の状況の監査の定期的な実施</w:t>
            </w:r>
            <w:r w:rsidRPr="00B37DE3">
              <w:rPr>
                <w:rFonts w:hAnsi="ＭＳ ゴシック" w:cs="ＭＳ Ｐゴシック" w:hint="eastAsia"/>
                <w:b/>
                <w:kern w:val="0"/>
                <w:sz w:val="18"/>
                <w:szCs w:val="18"/>
              </w:rPr>
              <w:t>【事業所(施設)数が100以上の法人のみ】</w:t>
            </w:r>
          </w:p>
          <w:p w:rsidR="00F771D1" w:rsidRPr="00B37DE3" w:rsidRDefault="00F771D1" w:rsidP="00F771D1">
            <w:pPr>
              <w:widowControl/>
              <w:spacing w:line="200" w:lineRule="exact"/>
              <w:ind w:left="360"/>
              <w:rPr>
                <w:rFonts w:hAnsi="ＭＳ ゴシック"/>
                <w:sz w:val="18"/>
                <w:szCs w:val="18"/>
              </w:rPr>
            </w:pPr>
            <w:r w:rsidRPr="00B37DE3">
              <w:rPr>
                <w:rFonts w:hAnsi="ＭＳ ゴシック" w:cs="ＭＳ Ｐゴシック" w:hint="eastAsia"/>
                <w:kern w:val="0"/>
                <w:sz w:val="18"/>
                <w:szCs w:val="18"/>
              </w:rPr>
              <w:t xml:space="preserve">①及び②に加えて、監査の方法の概要の届出　　　</w:t>
            </w:r>
            <w:r w:rsidRPr="00B37DE3">
              <w:rPr>
                <w:rFonts w:hAnsi="ＭＳ ゴシック" w:cs="ＭＳ Ｐゴシック" w:hint="eastAsia"/>
                <w:kern w:val="0"/>
                <w:sz w:val="18"/>
                <w:szCs w:val="18"/>
                <w:u w:val="single"/>
              </w:rPr>
              <w:t>済　　・　　未済</w:t>
            </w:r>
          </w:p>
        </w:tc>
        <w:tc>
          <w:tcPr>
            <w:tcW w:w="422" w:type="dxa"/>
            <w:tcBorders>
              <w:top w:val="single" w:sz="12" w:space="0" w:color="auto"/>
              <w:bottom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3" w:type="dxa"/>
            <w:tcBorders>
              <w:top w:val="single" w:sz="12" w:space="0" w:color="auto"/>
              <w:bottom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8" w:type="dxa"/>
            <w:tcBorders>
              <w:top w:val="single" w:sz="12" w:space="0" w:color="auto"/>
              <w:bottom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F771D1">
        <w:trPr>
          <w:cantSplit/>
          <w:trHeight w:val="714"/>
        </w:trPr>
        <w:tc>
          <w:tcPr>
            <w:tcW w:w="2407" w:type="dxa"/>
            <w:vMerge/>
          </w:tcPr>
          <w:p w:rsidR="00F771D1" w:rsidRPr="00B37DE3" w:rsidRDefault="00F771D1" w:rsidP="00F771D1">
            <w:pPr>
              <w:spacing w:line="200" w:lineRule="exact"/>
              <w:ind w:left="180" w:hangingChars="100" w:hanging="180"/>
              <w:rPr>
                <w:rFonts w:hAnsi="ＭＳ ゴシック"/>
                <w:sz w:val="18"/>
                <w:szCs w:val="18"/>
              </w:rPr>
            </w:pPr>
          </w:p>
        </w:tc>
        <w:tc>
          <w:tcPr>
            <w:tcW w:w="6184" w:type="dxa"/>
            <w:tcBorders>
              <w:top w:val="single" w:sz="4" w:space="0" w:color="auto"/>
              <w:bottom w:val="single" w:sz="4" w:space="0" w:color="auto"/>
            </w:tcBorders>
          </w:tcPr>
          <w:p w:rsidR="00F771D1" w:rsidRPr="00B37DE3" w:rsidRDefault="00F771D1" w:rsidP="00F771D1">
            <w:pPr>
              <w:widowControl/>
              <w:spacing w:line="200" w:lineRule="exact"/>
              <w:ind w:left="43" w:hangingChars="24" w:hanging="43"/>
              <w:rPr>
                <w:rFonts w:ascii="ＭＳ Ｐゴシック" w:eastAsia="ＭＳ Ｐゴシック" w:hAnsi="ＭＳ Ｐゴシック" w:cs="ＭＳ Ｐゴシック"/>
                <w:kern w:val="0"/>
                <w:sz w:val="18"/>
                <w:szCs w:val="18"/>
              </w:rPr>
            </w:pPr>
            <w:r w:rsidRPr="00B37DE3">
              <w:rPr>
                <w:rFonts w:ascii="ＭＳ Ｐゴシック" w:eastAsia="ＭＳ Ｐゴシック" w:hAnsi="ＭＳ Ｐゴシック" w:cs="ＭＳ Ｐゴシック" w:hint="eastAsia"/>
                <w:kern w:val="0"/>
                <w:sz w:val="18"/>
                <w:szCs w:val="18"/>
              </w:rPr>
              <w:t>届出事項に変更があったときは、遅滞なく、変更事項を所管庁に届け出ているか。</w:t>
            </w:r>
          </w:p>
          <w:p w:rsidR="00F771D1" w:rsidRPr="00B37DE3" w:rsidRDefault="00F771D1" w:rsidP="00F771D1">
            <w:pPr>
              <w:widowControl/>
              <w:spacing w:line="200" w:lineRule="exact"/>
              <w:ind w:leftChars="86" w:left="361" w:hangingChars="100" w:hanging="180"/>
              <w:rPr>
                <w:rFonts w:hAnsi="ＭＳ ゴシック" w:cs="ＭＳ Ｐゴシック"/>
                <w:kern w:val="0"/>
                <w:sz w:val="18"/>
                <w:szCs w:val="18"/>
              </w:rPr>
            </w:pPr>
            <w:r w:rsidRPr="00B37DE3">
              <w:rPr>
                <w:rFonts w:ascii="ＭＳ Ｐゴシック" w:eastAsia="ＭＳ Ｐゴシック" w:hAnsi="ＭＳ Ｐゴシック" w:cs="ＭＳ Ｐゴシック" w:hint="eastAsia"/>
                <w:kern w:val="0"/>
                <w:sz w:val="18"/>
                <w:szCs w:val="18"/>
              </w:rPr>
              <w:t>※　事業所数の増減により整備すべき内容が変わった場合等についても、届出が必要</w:t>
            </w:r>
          </w:p>
        </w:tc>
        <w:tc>
          <w:tcPr>
            <w:tcW w:w="422" w:type="dxa"/>
            <w:tcBorders>
              <w:top w:val="single" w:sz="4" w:space="0" w:color="auto"/>
              <w:bottom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3" w:type="dxa"/>
            <w:tcBorders>
              <w:top w:val="single" w:sz="4" w:space="0" w:color="auto"/>
              <w:bottom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8" w:type="dxa"/>
            <w:tcBorders>
              <w:top w:val="single" w:sz="4" w:space="0" w:color="auto"/>
              <w:bottom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F771D1">
        <w:trPr>
          <w:cantSplit/>
          <w:trHeight w:val="714"/>
        </w:trPr>
        <w:tc>
          <w:tcPr>
            <w:tcW w:w="2407" w:type="dxa"/>
            <w:vMerge/>
          </w:tcPr>
          <w:p w:rsidR="00F771D1" w:rsidRPr="00B37DE3" w:rsidRDefault="00F771D1" w:rsidP="00F771D1">
            <w:pPr>
              <w:spacing w:line="200" w:lineRule="exact"/>
              <w:ind w:left="180" w:hangingChars="100" w:hanging="180"/>
              <w:rPr>
                <w:rFonts w:hAnsi="ＭＳ ゴシック"/>
                <w:sz w:val="18"/>
                <w:szCs w:val="18"/>
              </w:rPr>
            </w:pPr>
          </w:p>
        </w:tc>
        <w:tc>
          <w:tcPr>
            <w:tcW w:w="6184" w:type="dxa"/>
            <w:tcBorders>
              <w:top w:val="single" w:sz="4" w:space="0" w:color="auto"/>
            </w:tcBorders>
          </w:tcPr>
          <w:p w:rsidR="00F771D1" w:rsidRPr="00B37DE3" w:rsidRDefault="00F771D1" w:rsidP="00F771D1">
            <w:pPr>
              <w:widowControl/>
              <w:spacing w:line="200" w:lineRule="exact"/>
              <w:ind w:leftChars="1" w:left="2"/>
              <w:rPr>
                <w:rFonts w:hAnsi="ＭＳ ゴシック" w:cs="ＭＳ Ｐゴシック"/>
                <w:kern w:val="0"/>
                <w:sz w:val="18"/>
                <w:szCs w:val="18"/>
              </w:rPr>
            </w:pPr>
            <w:r w:rsidRPr="00B37DE3">
              <w:rPr>
                <w:rFonts w:hAnsi="ＭＳ ゴシック" w:cs="ＭＳ Ｐゴシック" w:hint="eastAsia"/>
                <w:kern w:val="0"/>
                <w:sz w:val="18"/>
                <w:szCs w:val="18"/>
              </w:rPr>
              <w:t>所管庁に変更があったときは、変更後の届出書を、変更後の所管庁及び変更前の所管庁の双方に届け出ているか。</w:t>
            </w:r>
          </w:p>
          <w:p w:rsidR="00F771D1" w:rsidRPr="00B37DE3" w:rsidRDefault="00F771D1" w:rsidP="00F771D1">
            <w:pPr>
              <w:widowControl/>
              <w:spacing w:line="200" w:lineRule="exact"/>
              <w:rPr>
                <w:rFonts w:hAnsi="ＭＳ ゴシック" w:cs="ＭＳ Ｐゴシック"/>
                <w:kern w:val="0"/>
                <w:sz w:val="18"/>
                <w:szCs w:val="18"/>
              </w:rPr>
            </w:pPr>
            <w:r w:rsidRPr="00B37DE3">
              <w:rPr>
                <w:rFonts w:hAnsi="ＭＳ ゴシック" w:cs="ＭＳ Ｐゴシック" w:hint="eastAsia"/>
                <w:kern w:val="0"/>
                <w:sz w:val="18"/>
                <w:szCs w:val="18"/>
              </w:rPr>
              <w:t>※所管庁（届出先）</w:t>
            </w:r>
          </w:p>
          <w:p w:rsidR="00F771D1" w:rsidRPr="00B37DE3" w:rsidRDefault="00F771D1" w:rsidP="00F771D1">
            <w:pPr>
              <w:widowControl/>
              <w:spacing w:line="200" w:lineRule="exact"/>
              <w:ind w:left="360" w:hangingChars="200" w:hanging="360"/>
              <w:rPr>
                <w:rFonts w:hAnsi="ＭＳ ゴシック" w:cs="ＭＳ Ｐゴシック"/>
                <w:kern w:val="0"/>
                <w:sz w:val="18"/>
                <w:szCs w:val="18"/>
              </w:rPr>
            </w:pPr>
            <w:r w:rsidRPr="00B37DE3">
              <w:rPr>
                <w:rFonts w:hAnsi="ＭＳ ゴシック" w:cs="ＭＳ Ｐゴシック" w:hint="eastAsia"/>
                <w:kern w:val="0"/>
                <w:sz w:val="18"/>
                <w:szCs w:val="18"/>
              </w:rPr>
              <w:t xml:space="preserve">　・指定事業所が</w:t>
            </w:r>
            <w:r w:rsidRPr="00B37DE3">
              <w:rPr>
                <w:rFonts w:hAnsi="ＭＳ ゴシック" w:hint="eastAsia"/>
                <w:sz w:val="18"/>
                <w:szCs w:val="18"/>
              </w:rPr>
              <w:t>３つ以上の地方厚生局の管轄区域にまたがる場合…厚生労働大臣</w:t>
            </w:r>
          </w:p>
          <w:p w:rsidR="00F771D1" w:rsidRPr="00B37DE3" w:rsidRDefault="00F771D1" w:rsidP="00F771D1">
            <w:pPr>
              <w:widowControl/>
              <w:spacing w:line="200" w:lineRule="exact"/>
              <w:ind w:leftChars="1" w:left="362" w:hangingChars="200" w:hanging="360"/>
              <w:rPr>
                <w:rFonts w:hAnsi="ＭＳ ゴシック" w:cs="ＭＳ Ｐゴシック"/>
                <w:kern w:val="0"/>
                <w:sz w:val="18"/>
                <w:szCs w:val="18"/>
              </w:rPr>
            </w:pPr>
            <w:r w:rsidRPr="00B37DE3">
              <w:rPr>
                <w:rFonts w:hAnsi="ＭＳ ゴシック" w:cs="ＭＳ Ｐゴシック" w:hint="eastAsia"/>
                <w:kern w:val="0"/>
                <w:sz w:val="18"/>
                <w:szCs w:val="18"/>
              </w:rPr>
              <w:t xml:space="preserve">　・指定事業所又は施設が２以上の都道府県に所在する事業者で、府に法人本部が所在する場合…</w:t>
            </w:r>
            <w:r w:rsidRPr="00B37DE3">
              <w:rPr>
                <w:rFonts w:hAnsi="ＭＳ ゴシック" w:hint="eastAsia"/>
                <w:sz w:val="18"/>
                <w:szCs w:val="18"/>
              </w:rPr>
              <w:t>大阪府知事（福祉部高齢介護室介護事業者課）★</w:t>
            </w:r>
          </w:p>
          <w:p w:rsidR="00F771D1" w:rsidRPr="00B37DE3" w:rsidRDefault="00F771D1" w:rsidP="00F771D1">
            <w:pPr>
              <w:widowControl/>
              <w:spacing w:line="200" w:lineRule="exact"/>
              <w:ind w:leftChars="1" w:left="362" w:hangingChars="200" w:hanging="360"/>
              <w:rPr>
                <w:rFonts w:hAnsi="ＭＳ ゴシック" w:cs="ＭＳ Ｐゴシック"/>
                <w:kern w:val="0"/>
                <w:sz w:val="18"/>
                <w:szCs w:val="18"/>
              </w:rPr>
            </w:pPr>
            <w:r w:rsidRPr="00B37DE3">
              <w:rPr>
                <w:rFonts w:hAnsi="ＭＳ ゴシック" w:cs="ＭＳ Ｐゴシック" w:hint="eastAsia"/>
                <w:kern w:val="0"/>
                <w:sz w:val="18"/>
                <w:szCs w:val="18"/>
              </w:rPr>
              <w:t xml:space="preserve">　・地域密着型サービス（介護予防含む）のみを行う事業者で、</w:t>
            </w:r>
            <w:r w:rsidRPr="00B37DE3">
              <w:rPr>
                <w:rFonts w:hAnsi="ＭＳ ゴシック" w:cs="ＭＳ Ｐゴシック" w:hint="eastAsia"/>
                <w:b/>
                <w:kern w:val="0"/>
                <w:sz w:val="18"/>
                <w:szCs w:val="18"/>
              </w:rPr>
              <w:t>すべての</w:t>
            </w:r>
            <w:r w:rsidRPr="00B37DE3">
              <w:rPr>
                <w:rFonts w:hAnsi="ＭＳ ゴシック" w:cs="ＭＳ Ｐゴシック" w:hint="eastAsia"/>
                <w:kern w:val="0"/>
                <w:sz w:val="18"/>
                <w:szCs w:val="18"/>
              </w:rPr>
              <w:t>指定事業所が同一市町村内に所在する事業者…市町村長（介護保険担当課）</w:t>
            </w:r>
          </w:p>
          <w:p w:rsidR="00F771D1" w:rsidRPr="00B37DE3" w:rsidRDefault="00F771D1" w:rsidP="00F771D1">
            <w:pPr>
              <w:widowControl/>
              <w:spacing w:line="200" w:lineRule="exact"/>
              <w:ind w:leftChars="1" w:left="2"/>
              <w:rPr>
                <w:rFonts w:hAnsi="ＭＳ ゴシック" w:cs="ＭＳ Ｐゴシック"/>
                <w:kern w:val="0"/>
                <w:sz w:val="18"/>
                <w:szCs w:val="18"/>
              </w:rPr>
            </w:pPr>
            <w:r w:rsidRPr="00B37DE3">
              <w:rPr>
                <w:rFonts w:hAnsi="ＭＳ ゴシック" w:hint="eastAsia"/>
                <w:sz w:val="18"/>
                <w:szCs w:val="18"/>
              </w:rPr>
              <w:t xml:space="preserve">　</w:t>
            </w:r>
            <w:r w:rsidRPr="00B37DE3">
              <w:rPr>
                <w:rFonts w:hAnsi="ＭＳ ゴシック" w:cs="ＭＳ Ｐゴシック" w:hint="eastAsia"/>
                <w:kern w:val="0"/>
                <w:sz w:val="18"/>
                <w:szCs w:val="18"/>
              </w:rPr>
              <w:t>★《注》その他、大阪府知事への届出</w:t>
            </w:r>
          </w:p>
          <w:p w:rsidR="00F771D1" w:rsidRPr="00B37DE3" w:rsidRDefault="00F771D1" w:rsidP="00F771D1">
            <w:pPr>
              <w:widowControl/>
              <w:spacing w:line="200" w:lineRule="exact"/>
              <w:ind w:firstLineChars="100" w:firstLine="180"/>
              <w:rPr>
                <w:rFonts w:hAnsi="ＭＳ ゴシック"/>
                <w:sz w:val="18"/>
                <w:szCs w:val="18"/>
              </w:rPr>
            </w:pPr>
            <w:r w:rsidRPr="00B37DE3">
              <w:rPr>
                <w:rFonts w:hAnsi="ＭＳ ゴシック" w:cs="ＭＳ Ｐゴシック" w:hint="eastAsia"/>
                <w:kern w:val="0"/>
                <w:sz w:val="18"/>
                <w:szCs w:val="18"/>
              </w:rPr>
              <w:t>・１つの地方厚生局の管轄区域にある場合</w:t>
            </w:r>
          </w:p>
          <w:p w:rsidR="00F771D1" w:rsidRPr="00B37DE3" w:rsidRDefault="00F771D1" w:rsidP="00F771D1">
            <w:pPr>
              <w:widowControl/>
              <w:spacing w:line="200" w:lineRule="exact"/>
              <w:ind w:leftChars="101" w:left="392" w:hangingChars="100" w:hanging="180"/>
              <w:rPr>
                <w:rFonts w:hAnsi="ＭＳ ゴシック" w:cs="ＭＳ Ｐゴシック"/>
                <w:kern w:val="0"/>
                <w:sz w:val="18"/>
                <w:szCs w:val="18"/>
              </w:rPr>
            </w:pPr>
            <w:r w:rsidRPr="00B37DE3">
              <w:rPr>
                <w:rFonts w:hAnsi="ＭＳ ゴシック" w:hint="eastAsia"/>
                <w:sz w:val="18"/>
                <w:szCs w:val="18"/>
              </w:rPr>
              <w:t>・２つの地方厚生局の管轄区域にまたがる場合</w:t>
            </w:r>
          </w:p>
        </w:tc>
        <w:tc>
          <w:tcPr>
            <w:tcW w:w="422"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3"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8"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bl>
    <w:p w:rsidR="000C55DE" w:rsidRPr="00B37DE3" w:rsidRDefault="000C55DE" w:rsidP="006D2322">
      <w:pPr>
        <w:spacing w:line="200" w:lineRule="exact"/>
        <w:rPr>
          <w:rFonts w:hAnsi="ＭＳ ゴシック"/>
          <w:szCs w:val="21"/>
        </w:rPr>
      </w:pPr>
    </w:p>
    <w:p w:rsidR="002102E6" w:rsidRPr="00B37DE3" w:rsidRDefault="00F771D1" w:rsidP="009C2545">
      <w:pPr>
        <w:spacing w:line="260" w:lineRule="exact"/>
        <w:rPr>
          <w:rFonts w:ascii="ＤＦ特太ゴシック体" w:eastAsia="ＤＦ特太ゴシック体" w:hAnsi="ＭＳ ゴシック"/>
          <w:sz w:val="20"/>
        </w:rPr>
      </w:pPr>
      <w:r w:rsidRPr="00B37DE3">
        <w:rPr>
          <w:rFonts w:ascii="ＤＦ特太ゴシック体" w:eastAsia="ＤＦ特太ゴシック体" w:hAnsi="ＭＳ ゴシック" w:hint="eastAsia"/>
          <w:sz w:val="20"/>
        </w:rPr>
        <w:t>Ⅵ（</w:t>
      </w:r>
      <w:r w:rsidR="005B7B74" w:rsidRPr="00B37DE3">
        <w:rPr>
          <w:rFonts w:ascii="ＤＦ特太ゴシック体" w:eastAsia="ＤＦ特太ゴシック体" w:hAnsi="ＭＳ ゴシック" w:hint="eastAsia"/>
          <w:sz w:val="20"/>
        </w:rPr>
        <w:t>介護給付費関係）</w:t>
      </w:r>
    </w:p>
    <w:tbl>
      <w:tblPr>
        <w:tblW w:w="1002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05"/>
        <w:gridCol w:w="6440"/>
        <w:gridCol w:w="425"/>
        <w:gridCol w:w="426"/>
        <w:gridCol w:w="426"/>
      </w:tblGrid>
      <w:tr w:rsidR="00F771D1" w:rsidRPr="00B37DE3" w:rsidTr="00F771D1">
        <w:tc>
          <w:tcPr>
            <w:tcW w:w="2305" w:type="dxa"/>
            <w:tcBorders>
              <w:top w:val="single" w:sz="12" w:space="0" w:color="auto"/>
              <w:left w:val="single" w:sz="12" w:space="0" w:color="auto"/>
              <w:bottom w:val="single" w:sz="12" w:space="0" w:color="auto"/>
            </w:tcBorders>
            <w:shd w:val="clear" w:color="auto" w:fill="E0E0E0"/>
            <w:vAlign w:val="center"/>
          </w:tcPr>
          <w:p w:rsidR="00F771D1" w:rsidRPr="00B37DE3" w:rsidRDefault="00F771D1" w:rsidP="00F771D1">
            <w:pPr>
              <w:spacing w:line="240" w:lineRule="exact"/>
              <w:jc w:val="center"/>
              <w:rPr>
                <w:rFonts w:hAnsi="ＭＳ ゴシック"/>
                <w:sz w:val="18"/>
                <w:szCs w:val="18"/>
              </w:rPr>
            </w:pPr>
            <w:r w:rsidRPr="00B37DE3">
              <w:rPr>
                <w:rFonts w:hAnsi="ＭＳ ゴシック" w:hint="eastAsia"/>
                <w:sz w:val="18"/>
                <w:szCs w:val="18"/>
              </w:rPr>
              <w:t>項　　目</w:t>
            </w:r>
          </w:p>
        </w:tc>
        <w:tc>
          <w:tcPr>
            <w:tcW w:w="6441" w:type="dxa"/>
            <w:tcBorders>
              <w:top w:val="single" w:sz="12" w:space="0" w:color="auto"/>
              <w:bottom w:val="single" w:sz="12" w:space="0" w:color="auto"/>
            </w:tcBorders>
            <w:shd w:val="clear" w:color="auto" w:fill="E0E0E0"/>
            <w:vAlign w:val="center"/>
          </w:tcPr>
          <w:p w:rsidR="00F771D1" w:rsidRPr="00B37DE3" w:rsidRDefault="00F771D1" w:rsidP="00F771D1">
            <w:pPr>
              <w:spacing w:line="240" w:lineRule="exact"/>
              <w:jc w:val="center"/>
              <w:rPr>
                <w:rFonts w:hAnsi="ＭＳ ゴシック"/>
                <w:sz w:val="18"/>
                <w:szCs w:val="18"/>
              </w:rPr>
            </w:pPr>
            <w:r w:rsidRPr="00B37DE3">
              <w:rPr>
                <w:rFonts w:hAnsi="ＭＳ ゴシック" w:hint="eastAsia"/>
                <w:spacing w:val="720"/>
                <w:kern w:val="0"/>
                <w:sz w:val="18"/>
                <w:szCs w:val="18"/>
                <w:fitText w:val="1800" w:id="1983128067"/>
              </w:rPr>
              <w:t>内</w:t>
            </w:r>
            <w:r w:rsidRPr="00B37DE3">
              <w:rPr>
                <w:rFonts w:hAnsi="ＭＳ ゴシック" w:hint="eastAsia"/>
                <w:kern w:val="0"/>
                <w:sz w:val="18"/>
                <w:szCs w:val="18"/>
                <w:fitText w:val="1800" w:id="1983128067"/>
              </w:rPr>
              <w:t>容</w:t>
            </w:r>
          </w:p>
        </w:tc>
        <w:tc>
          <w:tcPr>
            <w:tcW w:w="425" w:type="dxa"/>
            <w:tcBorders>
              <w:top w:val="single" w:sz="12" w:space="0" w:color="auto"/>
              <w:bottom w:val="single" w:sz="12" w:space="0" w:color="auto"/>
              <w:right w:val="single" w:sz="4" w:space="0" w:color="auto"/>
            </w:tcBorders>
            <w:shd w:val="clear" w:color="auto" w:fill="E0E0E0"/>
            <w:vAlign w:val="center"/>
          </w:tcPr>
          <w:p w:rsidR="00F771D1" w:rsidRPr="00B37DE3" w:rsidRDefault="00F771D1" w:rsidP="00F771D1">
            <w:pPr>
              <w:jc w:val="center"/>
              <w:rPr>
                <w:rFonts w:hAnsi="ＭＳ ゴシック"/>
                <w:sz w:val="16"/>
                <w:szCs w:val="16"/>
              </w:rPr>
            </w:pPr>
            <w:r w:rsidRPr="00B37DE3">
              <w:rPr>
                <w:rFonts w:hAnsi="ＭＳ ゴシック" w:hint="eastAsia"/>
                <w:sz w:val="16"/>
                <w:szCs w:val="16"/>
              </w:rPr>
              <w:t>適</w:t>
            </w:r>
          </w:p>
        </w:tc>
        <w:tc>
          <w:tcPr>
            <w:tcW w:w="425" w:type="dxa"/>
            <w:tcBorders>
              <w:top w:val="single" w:sz="12" w:space="0" w:color="auto"/>
              <w:left w:val="single" w:sz="4" w:space="0" w:color="auto"/>
              <w:bottom w:val="single" w:sz="12" w:space="0" w:color="auto"/>
              <w:right w:val="single" w:sz="4" w:space="0" w:color="auto"/>
            </w:tcBorders>
            <w:shd w:val="clear" w:color="auto" w:fill="E0E0E0"/>
            <w:vAlign w:val="center"/>
          </w:tcPr>
          <w:p w:rsidR="00F771D1" w:rsidRPr="00B37DE3" w:rsidRDefault="00F771D1" w:rsidP="00F771D1">
            <w:pPr>
              <w:jc w:val="center"/>
              <w:rPr>
                <w:rFonts w:hAnsi="ＭＳ ゴシック"/>
                <w:sz w:val="16"/>
                <w:szCs w:val="16"/>
              </w:rPr>
            </w:pPr>
            <w:r w:rsidRPr="00B37DE3">
              <w:rPr>
                <w:rFonts w:hAnsi="ＭＳ ゴシック" w:hint="eastAsia"/>
                <w:sz w:val="16"/>
                <w:szCs w:val="16"/>
              </w:rPr>
              <w:t>不適</w:t>
            </w:r>
          </w:p>
        </w:tc>
        <w:tc>
          <w:tcPr>
            <w:tcW w:w="426" w:type="dxa"/>
            <w:tcBorders>
              <w:top w:val="single" w:sz="12" w:space="0" w:color="auto"/>
              <w:left w:val="single" w:sz="4" w:space="0" w:color="auto"/>
              <w:bottom w:val="single" w:sz="12" w:space="0" w:color="auto"/>
              <w:right w:val="single" w:sz="12" w:space="0" w:color="auto"/>
            </w:tcBorders>
            <w:shd w:val="clear" w:color="auto" w:fill="E0E0E0"/>
            <w:vAlign w:val="center"/>
          </w:tcPr>
          <w:p w:rsidR="00F771D1" w:rsidRPr="00B37DE3" w:rsidRDefault="00F771D1" w:rsidP="00F771D1">
            <w:pPr>
              <w:jc w:val="center"/>
              <w:rPr>
                <w:rFonts w:hAnsi="ＭＳ ゴシック"/>
                <w:sz w:val="16"/>
                <w:szCs w:val="16"/>
              </w:rPr>
            </w:pPr>
            <w:r w:rsidRPr="00B37DE3">
              <w:rPr>
                <w:rFonts w:hAnsi="ＭＳ ゴシック" w:hint="eastAsia"/>
                <w:sz w:val="16"/>
                <w:szCs w:val="16"/>
              </w:rPr>
              <w:t>該当なし</w:t>
            </w:r>
          </w:p>
        </w:tc>
      </w:tr>
      <w:tr w:rsidR="00F771D1" w:rsidRPr="00B37DE3" w:rsidTr="001962BB">
        <w:trPr>
          <w:trHeight w:val="5804"/>
        </w:trPr>
        <w:tc>
          <w:tcPr>
            <w:tcW w:w="2305" w:type="dxa"/>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介護給付費単位</w:t>
            </w:r>
          </w:p>
        </w:tc>
        <w:tc>
          <w:tcPr>
            <w:tcW w:w="6441" w:type="dxa"/>
            <w:tcBorders>
              <w:top w:val="single" w:sz="4" w:space="0" w:color="auto"/>
            </w:tcBorders>
          </w:tcPr>
          <w:p w:rsidR="00F771D1" w:rsidRPr="00B37DE3" w:rsidRDefault="00F771D1" w:rsidP="00F771D1">
            <w:pPr>
              <w:spacing w:line="200" w:lineRule="exact"/>
              <w:rPr>
                <w:rFonts w:hAnsi="ＭＳ ゴシック"/>
                <w:color w:val="000000"/>
                <w:sz w:val="18"/>
                <w:szCs w:val="18"/>
              </w:rPr>
            </w:pPr>
            <w:r w:rsidRPr="00B37DE3">
              <w:rPr>
                <w:rFonts w:hAnsi="ＭＳ ゴシック" w:hint="eastAsia"/>
                <w:color w:val="000000"/>
                <w:sz w:val="18"/>
                <w:szCs w:val="18"/>
              </w:rPr>
              <w:t>イ及びロについては、別に厚生労働大臣が定める施設基準に適合し、かつ、別に厚生労働大臣が定める夜勤を行う職員の勤務条件に関する基準を満たすものとして市町村長に届け出た指定地域密着型介護老人福祉施設において、指定地域密着型介護老人福祉施設入所者生活介護を行った場合に、当該施設基準に掲げる区分及び別に厚生労働大臣が定める基準に掲げる区分に従い、入所者の要介護状態区分に応じて、それぞれ所定単位数を算定しているか。</w:t>
            </w:r>
          </w:p>
          <w:p w:rsidR="00F771D1" w:rsidRPr="00B37DE3" w:rsidRDefault="00F771D1" w:rsidP="00F771D1">
            <w:pPr>
              <w:spacing w:line="200" w:lineRule="exact"/>
              <w:rPr>
                <w:rFonts w:hAnsi="ＭＳ ゴシック"/>
                <w:color w:val="000000"/>
                <w:sz w:val="16"/>
                <w:szCs w:val="18"/>
              </w:rPr>
            </w:pPr>
          </w:p>
          <w:p w:rsidR="00F771D1" w:rsidRPr="00B37DE3" w:rsidRDefault="00F771D1" w:rsidP="00F771D1">
            <w:pPr>
              <w:spacing w:line="200" w:lineRule="exact"/>
              <w:rPr>
                <w:rFonts w:hAnsi="ＭＳ ゴシック"/>
                <w:color w:val="000000"/>
                <w:sz w:val="16"/>
                <w:szCs w:val="18"/>
              </w:rPr>
            </w:pPr>
            <w:r w:rsidRPr="00B37DE3">
              <w:rPr>
                <w:rFonts w:hAnsi="ＭＳ ゴシック" w:hint="eastAsia"/>
                <w:color w:val="000000"/>
                <w:sz w:val="16"/>
                <w:szCs w:val="18"/>
              </w:rPr>
              <w:t>イ　地域密着型介護老人福祉施設入所者生活介護費 （１日につき）</w:t>
            </w:r>
          </w:p>
          <w:p w:rsidR="00F771D1" w:rsidRPr="00B37DE3" w:rsidRDefault="00F771D1" w:rsidP="00F771D1">
            <w:pPr>
              <w:spacing w:line="200" w:lineRule="exact"/>
              <w:ind w:firstLineChars="50" w:firstLine="80"/>
              <w:rPr>
                <w:rFonts w:hAnsi="ＭＳ ゴシック"/>
                <w:color w:val="000000"/>
                <w:sz w:val="16"/>
                <w:szCs w:val="18"/>
              </w:rPr>
            </w:pPr>
            <w:r w:rsidRPr="00B37DE3">
              <w:rPr>
                <w:rFonts w:hAnsi="ＭＳ ゴシック"/>
                <w:color w:val="000000"/>
                <w:sz w:val="16"/>
                <w:szCs w:val="18"/>
              </w:rPr>
              <w:t xml:space="preserve">(1) </w:t>
            </w:r>
            <w:r w:rsidRPr="00B37DE3">
              <w:rPr>
                <w:rFonts w:hAnsi="ＭＳ ゴシック" w:hint="eastAsia"/>
                <w:color w:val="000000"/>
                <w:sz w:val="16"/>
                <w:szCs w:val="18"/>
              </w:rPr>
              <w:t>地域密着型介護老人福祉施設入所者生活介護費(Ⅰ)：従来型個室</w:t>
            </w:r>
          </w:p>
          <w:p w:rsidR="00F771D1" w:rsidRPr="00B37DE3" w:rsidRDefault="00F771D1" w:rsidP="00F771D1">
            <w:pPr>
              <w:spacing w:line="200" w:lineRule="exact"/>
              <w:ind w:firstLineChars="50" w:firstLine="80"/>
              <w:rPr>
                <w:rFonts w:hAnsi="ＭＳ ゴシック"/>
                <w:color w:val="000000"/>
                <w:sz w:val="16"/>
                <w:szCs w:val="18"/>
              </w:rPr>
            </w:pPr>
            <w:r w:rsidRPr="00B37DE3">
              <w:rPr>
                <w:rFonts w:hAnsi="ＭＳ ゴシック"/>
                <w:color w:val="000000"/>
                <w:sz w:val="16"/>
                <w:szCs w:val="18"/>
              </w:rPr>
              <w:t xml:space="preserve">(2) </w:t>
            </w:r>
            <w:r w:rsidRPr="00B37DE3">
              <w:rPr>
                <w:rFonts w:hAnsi="ＭＳ ゴシック" w:hint="eastAsia"/>
                <w:color w:val="000000"/>
                <w:sz w:val="16"/>
                <w:szCs w:val="18"/>
              </w:rPr>
              <w:t>地域密着型介護老人福祉施設入所者生活介護費(Ⅱ)：多床室</w:t>
            </w:r>
          </w:p>
          <w:p w:rsidR="00F771D1" w:rsidRPr="00B37DE3" w:rsidRDefault="00F771D1" w:rsidP="00F771D1">
            <w:pPr>
              <w:spacing w:line="200" w:lineRule="exact"/>
              <w:rPr>
                <w:rFonts w:hAnsi="ＭＳ ゴシック"/>
                <w:color w:val="000000"/>
                <w:sz w:val="16"/>
                <w:szCs w:val="18"/>
              </w:rPr>
            </w:pPr>
            <w:r w:rsidRPr="00B37DE3">
              <w:rPr>
                <w:rFonts w:hAnsi="ＭＳ ゴシック" w:hint="eastAsia"/>
                <w:color w:val="000000"/>
                <w:sz w:val="16"/>
                <w:szCs w:val="18"/>
              </w:rPr>
              <w:t>ロ　ユニット型地域密着型介護老人福祉施設入所者生活介護費</w:t>
            </w:r>
          </w:p>
          <w:p w:rsidR="00F771D1" w:rsidRPr="00B37DE3" w:rsidRDefault="00F771D1" w:rsidP="00F771D1">
            <w:pPr>
              <w:spacing w:line="200" w:lineRule="exact"/>
              <w:ind w:firstLineChars="50" w:firstLine="80"/>
              <w:rPr>
                <w:rFonts w:hAnsi="ＭＳ ゴシック"/>
                <w:color w:val="000000"/>
                <w:sz w:val="16"/>
                <w:szCs w:val="18"/>
              </w:rPr>
            </w:pPr>
            <w:r w:rsidRPr="00B37DE3">
              <w:rPr>
                <w:rFonts w:hAnsi="ＭＳ ゴシック"/>
                <w:color w:val="000000"/>
                <w:sz w:val="16"/>
                <w:szCs w:val="18"/>
              </w:rPr>
              <w:t xml:space="preserve">(1) </w:t>
            </w:r>
            <w:r w:rsidRPr="00B37DE3">
              <w:rPr>
                <w:rFonts w:hAnsi="ＭＳ ゴシック" w:hint="eastAsia"/>
                <w:color w:val="000000"/>
                <w:sz w:val="16"/>
                <w:szCs w:val="18"/>
              </w:rPr>
              <w:t>ユニット型地域密着型介護老人福祉施設入所者生活介護費(Ⅰ)：ユニット型個室</w:t>
            </w:r>
          </w:p>
          <w:p w:rsidR="00F771D1" w:rsidRPr="00B37DE3" w:rsidRDefault="00F771D1" w:rsidP="00F771D1">
            <w:pPr>
              <w:spacing w:line="200" w:lineRule="exact"/>
              <w:ind w:firstLineChars="100" w:firstLine="160"/>
              <w:rPr>
                <w:rFonts w:hAnsi="ＭＳ ゴシック"/>
                <w:color w:val="000000"/>
                <w:sz w:val="16"/>
                <w:szCs w:val="18"/>
              </w:rPr>
            </w:pPr>
            <w:r w:rsidRPr="00B37DE3">
              <w:rPr>
                <w:rFonts w:hAnsi="ＭＳ ゴシック" w:hint="eastAsia"/>
                <w:color w:val="000000"/>
                <w:sz w:val="16"/>
                <w:szCs w:val="18"/>
              </w:rPr>
              <w:t>(一)　要介護１　661単位</w:t>
            </w:r>
          </w:p>
          <w:p w:rsidR="00F771D1" w:rsidRPr="00B37DE3" w:rsidRDefault="00F771D1" w:rsidP="00F771D1">
            <w:pPr>
              <w:spacing w:line="200" w:lineRule="exact"/>
              <w:ind w:firstLineChars="100" w:firstLine="160"/>
              <w:rPr>
                <w:rFonts w:hAnsi="ＭＳ ゴシック"/>
                <w:color w:val="000000"/>
                <w:sz w:val="16"/>
                <w:szCs w:val="18"/>
              </w:rPr>
            </w:pPr>
            <w:r w:rsidRPr="00B37DE3">
              <w:rPr>
                <w:rFonts w:hAnsi="ＭＳ ゴシック" w:hint="eastAsia"/>
                <w:color w:val="000000"/>
                <w:sz w:val="16"/>
                <w:szCs w:val="18"/>
              </w:rPr>
              <w:t>(二)　要介護２　730単位</w:t>
            </w:r>
          </w:p>
          <w:p w:rsidR="00F771D1" w:rsidRPr="00B37DE3" w:rsidRDefault="00F771D1" w:rsidP="00F771D1">
            <w:pPr>
              <w:spacing w:line="200" w:lineRule="exact"/>
              <w:ind w:firstLineChars="100" w:firstLine="160"/>
              <w:rPr>
                <w:rFonts w:hAnsi="ＭＳ ゴシック"/>
                <w:color w:val="000000"/>
                <w:sz w:val="16"/>
                <w:szCs w:val="18"/>
              </w:rPr>
            </w:pPr>
            <w:r w:rsidRPr="00B37DE3">
              <w:rPr>
                <w:rFonts w:hAnsi="ＭＳ ゴシック" w:hint="eastAsia"/>
                <w:color w:val="000000"/>
                <w:sz w:val="16"/>
                <w:szCs w:val="18"/>
              </w:rPr>
              <w:t>(三)　要介護３　803単位</w:t>
            </w:r>
          </w:p>
          <w:p w:rsidR="00F771D1" w:rsidRPr="00B37DE3" w:rsidRDefault="00F771D1" w:rsidP="00F771D1">
            <w:pPr>
              <w:spacing w:line="200" w:lineRule="exact"/>
              <w:ind w:firstLineChars="100" w:firstLine="160"/>
              <w:rPr>
                <w:rFonts w:hAnsi="ＭＳ ゴシック"/>
                <w:color w:val="000000"/>
                <w:sz w:val="16"/>
                <w:szCs w:val="18"/>
              </w:rPr>
            </w:pPr>
            <w:r w:rsidRPr="00B37DE3">
              <w:rPr>
                <w:rFonts w:hAnsi="ＭＳ ゴシック" w:hint="eastAsia"/>
                <w:color w:val="000000"/>
                <w:sz w:val="16"/>
                <w:szCs w:val="18"/>
              </w:rPr>
              <w:t>(四)　要介護４　874単位</w:t>
            </w:r>
          </w:p>
          <w:p w:rsidR="00F771D1" w:rsidRPr="00B37DE3" w:rsidRDefault="00F771D1" w:rsidP="00F771D1">
            <w:pPr>
              <w:spacing w:line="200" w:lineRule="exact"/>
              <w:ind w:firstLineChars="100" w:firstLine="160"/>
              <w:rPr>
                <w:rFonts w:hAnsi="ＭＳ ゴシック"/>
                <w:color w:val="000000"/>
                <w:sz w:val="16"/>
                <w:szCs w:val="18"/>
              </w:rPr>
            </w:pPr>
            <w:r w:rsidRPr="00B37DE3">
              <w:rPr>
                <w:rFonts w:hAnsi="ＭＳ ゴシック" w:hint="eastAsia"/>
                <w:color w:val="000000"/>
                <w:sz w:val="16"/>
                <w:szCs w:val="18"/>
              </w:rPr>
              <w:t>(五)　要介護５　942単位</w:t>
            </w:r>
          </w:p>
          <w:p w:rsidR="00F771D1" w:rsidRPr="00B37DE3" w:rsidRDefault="00F771D1" w:rsidP="00F771D1">
            <w:pPr>
              <w:spacing w:line="200" w:lineRule="exact"/>
              <w:ind w:firstLineChars="50" w:firstLine="80"/>
              <w:rPr>
                <w:rFonts w:hAnsi="ＭＳ ゴシック"/>
                <w:color w:val="000000"/>
                <w:sz w:val="16"/>
                <w:szCs w:val="18"/>
              </w:rPr>
            </w:pPr>
            <w:r w:rsidRPr="00B37DE3">
              <w:rPr>
                <w:rFonts w:hAnsi="ＭＳ ゴシック"/>
                <w:color w:val="000000"/>
                <w:sz w:val="16"/>
                <w:szCs w:val="18"/>
              </w:rPr>
              <w:t xml:space="preserve">(2) </w:t>
            </w:r>
            <w:r w:rsidRPr="00B37DE3">
              <w:rPr>
                <w:rFonts w:hAnsi="ＭＳ ゴシック" w:hint="eastAsia"/>
                <w:color w:val="000000"/>
                <w:sz w:val="16"/>
                <w:szCs w:val="18"/>
              </w:rPr>
              <w:t>ユニット型地域密着型介護老人福祉施設入所者生活介護費(Ⅱ)</w:t>
            </w:r>
          </w:p>
          <w:p w:rsidR="00F771D1" w:rsidRPr="00B37DE3" w:rsidRDefault="00F771D1" w:rsidP="00F771D1">
            <w:pPr>
              <w:spacing w:line="200" w:lineRule="exact"/>
              <w:jc w:val="right"/>
              <w:rPr>
                <w:rFonts w:hAnsi="ＭＳ ゴシック"/>
                <w:color w:val="000000"/>
                <w:sz w:val="16"/>
                <w:szCs w:val="18"/>
              </w:rPr>
            </w:pPr>
            <w:r w:rsidRPr="00B37DE3">
              <w:rPr>
                <w:rFonts w:hAnsi="ＭＳ ゴシック" w:hint="eastAsia"/>
                <w:color w:val="000000"/>
                <w:sz w:val="16"/>
                <w:szCs w:val="18"/>
              </w:rPr>
              <w:t>：ユニット型個室的多床室</w:t>
            </w:r>
          </w:p>
          <w:p w:rsidR="00F771D1" w:rsidRPr="00B37DE3" w:rsidRDefault="00F771D1" w:rsidP="00F771D1">
            <w:pPr>
              <w:spacing w:line="200" w:lineRule="exact"/>
              <w:ind w:firstLineChars="100" w:firstLine="160"/>
              <w:rPr>
                <w:rFonts w:hAnsi="ＭＳ ゴシック"/>
                <w:color w:val="000000"/>
                <w:sz w:val="16"/>
                <w:szCs w:val="18"/>
              </w:rPr>
            </w:pPr>
            <w:r w:rsidRPr="00B37DE3">
              <w:rPr>
                <w:rFonts w:hAnsi="ＭＳ ゴシック" w:hint="eastAsia"/>
                <w:color w:val="000000"/>
                <w:sz w:val="16"/>
                <w:szCs w:val="18"/>
              </w:rPr>
              <w:t>(一)　要介護１　661単位</w:t>
            </w:r>
          </w:p>
          <w:p w:rsidR="00F771D1" w:rsidRPr="00B37DE3" w:rsidRDefault="00F771D1" w:rsidP="00F771D1">
            <w:pPr>
              <w:spacing w:line="200" w:lineRule="exact"/>
              <w:ind w:firstLineChars="100" w:firstLine="160"/>
              <w:rPr>
                <w:rFonts w:hAnsi="ＭＳ ゴシック"/>
                <w:color w:val="000000"/>
                <w:sz w:val="16"/>
                <w:szCs w:val="18"/>
              </w:rPr>
            </w:pPr>
            <w:r w:rsidRPr="00B37DE3">
              <w:rPr>
                <w:rFonts w:hAnsi="ＭＳ ゴシック" w:hint="eastAsia"/>
                <w:color w:val="000000"/>
                <w:sz w:val="16"/>
                <w:szCs w:val="18"/>
              </w:rPr>
              <w:t>(二)　要介護２　730単位</w:t>
            </w:r>
          </w:p>
          <w:p w:rsidR="00F771D1" w:rsidRPr="00B37DE3" w:rsidRDefault="00F771D1" w:rsidP="00F771D1">
            <w:pPr>
              <w:spacing w:line="200" w:lineRule="exact"/>
              <w:ind w:firstLineChars="100" w:firstLine="160"/>
              <w:rPr>
                <w:rFonts w:hAnsi="ＭＳ ゴシック"/>
                <w:color w:val="000000"/>
                <w:sz w:val="16"/>
                <w:szCs w:val="18"/>
              </w:rPr>
            </w:pPr>
            <w:r w:rsidRPr="00B37DE3">
              <w:rPr>
                <w:rFonts w:hAnsi="ＭＳ ゴシック" w:hint="eastAsia"/>
                <w:color w:val="000000"/>
                <w:sz w:val="16"/>
                <w:szCs w:val="18"/>
              </w:rPr>
              <w:t>(三)　要介護３　803単位</w:t>
            </w:r>
          </w:p>
          <w:p w:rsidR="00F771D1" w:rsidRPr="00B37DE3" w:rsidRDefault="00F771D1" w:rsidP="00F771D1">
            <w:pPr>
              <w:spacing w:line="200" w:lineRule="exact"/>
              <w:ind w:firstLineChars="100" w:firstLine="160"/>
              <w:rPr>
                <w:rFonts w:hAnsi="ＭＳ ゴシック"/>
                <w:color w:val="000000"/>
                <w:sz w:val="16"/>
                <w:szCs w:val="18"/>
              </w:rPr>
            </w:pPr>
            <w:r w:rsidRPr="00B37DE3">
              <w:rPr>
                <w:rFonts w:hAnsi="ＭＳ ゴシック" w:hint="eastAsia"/>
                <w:color w:val="000000"/>
                <w:sz w:val="16"/>
                <w:szCs w:val="18"/>
              </w:rPr>
              <w:t>(四)　要介護４　874単位</w:t>
            </w:r>
          </w:p>
          <w:p w:rsidR="00F771D1" w:rsidRPr="00B37DE3" w:rsidRDefault="00F771D1" w:rsidP="00F771D1">
            <w:pPr>
              <w:spacing w:line="200" w:lineRule="exact"/>
              <w:ind w:firstLineChars="100" w:firstLine="160"/>
              <w:rPr>
                <w:rFonts w:hAnsi="ＭＳ ゴシック"/>
                <w:color w:val="000000"/>
                <w:sz w:val="16"/>
                <w:szCs w:val="18"/>
              </w:rPr>
            </w:pPr>
            <w:r w:rsidRPr="00B37DE3">
              <w:rPr>
                <w:rFonts w:hAnsi="ＭＳ ゴシック" w:hint="eastAsia"/>
                <w:color w:val="000000"/>
                <w:sz w:val="16"/>
                <w:szCs w:val="18"/>
              </w:rPr>
              <w:t>(五)　要介護５　942単位</w:t>
            </w:r>
          </w:p>
          <w:p w:rsidR="00F771D1" w:rsidRPr="00B37DE3" w:rsidRDefault="00F771D1" w:rsidP="00F771D1">
            <w:pPr>
              <w:spacing w:line="200" w:lineRule="exact"/>
              <w:rPr>
                <w:rFonts w:hAnsi="ＭＳ ゴシック"/>
                <w:color w:val="000000"/>
                <w:sz w:val="16"/>
                <w:szCs w:val="18"/>
              </w:rPr>
            </w:pPr>
            <w:r w:rsidRPr="00B37DE3">
              <w:rPr>
                <w:rFonts w:hAnsi="ＭＳ ゴシック" w:hint="eastAsia"/>
                <w:color w:val="000000"/>
                <w:sz w:val="16"/>
                <w:szCs w:val="18"/>
              </w:rPr>
              <w:t>ハ　経過的地域密着型介護老人福祉施設入所者生活介護費</w:t>
            </w:r>
          </w:p>
          <w:p w:rsidR="00F771D1" w:rsidRPr="00B37DE3" w:rsidRDefault="00F771D1" w:rsidP="00F771D1">
            <w:pPr>
              <w:spacing w:line="200" w:lineRule="exact"/>
              <w:ind w:firstLineChars="50" w:firstLine="80"/>
              <w:rPr>
                <w:rFonts w:hAnsi="ＭＳ ゴシック"/>
                <w:color w:val="000000"/>
                <w:sz w:val="16"/>
                <w:szCs w:val="18"/>
              </w:rPr>
            </w:pPr>
            <w:r w:rsidRPr="00B37DE3">
              <w:rPr>
                <w:rFonts w:hAnsi="ＭＳ ゴシック"/>
                <w:color w:val="000000"/>
                <w:sz w:val="16"/>
                <w:szCs w:val="18"/>
              </w:rPr>
              <w:t xml:space="preserve">(1) </w:t>
            </w:r>
            <w:r w:rsidRPr="00B37DE3">
              <w:rPr>
                <w:rFonts w:hAnsi="ＭＳ ゴシック" w:hint="eastAsia"/>
                <w:color w:val="000000"/>
                <w:sz w:val="16"/>
                <w:szCs w:val="18"/>
              </w:rPr>
              <w:t>経過的地域密着型介護老人福祉施設入所者生活介護費(Ⅰ)：従来型個室</w:t>
            </w:r>
          </w:p>
          <w:p w:rsidR="00F771D1" w:rsidRPr="00B37DE3" w:rsidRDefault="00F771D1" w:rsidP="00F771D1">
            <w:pPr>
              <w:spacing w:line="200" w:lineRule="exact"/>
              <w:rPr>
                <w:rFonts w:hAnsi="ＭＳ ゴシック"/>
                <w:color w:val="000000"/>
                <w:sz w:val="16"/>
                <w:szCs w:val="18"/>
              </w:rPr>
            </w:pPr>
            <w:r w:rsidRPr="00B37DE3">
              <w:rPr>
                <w:rFonts w:hAnsi="ＭＳ ゴシック"/>
                <w:color w:val="000000"/>
                <w:sz w:val="16"/>
                <w:szCs w:val="18"/>
              </w:rPr>
              <w:t xml:space="preserve"> (2) </w:t>
            </w:r>
            <w:r w:rsidRPr="00B37DE3">
              <w:rPr>
                <w:rFonts w:hAnsi="ＭＳ ゴシック" w:hint="eastAsia"/>
                <w:color w:val="000000"/>
                <w:sz w:val="16"/>
                <w:szCs w:val="18"/>
              </w:rPr>
              <w:t>経過的地域密着型介護老人福祉施設入所者生活介護費(Ⅱ)：多床室</w:t>
            </w:r>
          </w:p>
          <w:p w:rsidR="00F771D1" w:rsidRPr="00B37DE3" w:rsidRDefault="00F771D1" w:rsidP="00F771D1">
            <w:pPr>
              <w:spacing w:line="200" w:lineRule="exact"/>
              <w:rPr>
                <w:rFonts w:hAnsi="ＭＳ ゴシック"/>
                <w:color w:val="000000"/>
                <w:sz w:val="16"/>
                <w:szCs w:val="18"/>
              </w:rPr>
            </w:pPr>
            <w:r w:rsidRPr="00B37DE3">
              <w:rPr>
                <w:rFonts w:hAnsi="ＭＳ ゴシック" w:hint="eastAsia"/>
                <w:color w:val="000000"/>
                <w:sz w:val="16"/>
                <w:szCs w:val="18"/>
              </w:rPr>
              <w:t>ニ　ユニット型経過的地域密着型介護老人福祉施設入所者生活介護費</w:t>
            </w:r>
          </w:p>
          <w:p w:rsidR="00F771D1" w:rsidRPr="00B37DE3" w:rsidRDefault="00F771D1" w:rsidP="00F771D1">
            <w:pPr>
              <w:spacing w:line="200" w:lineRule="exact"/>
              <w:ind w:firstLineChars="50" w:firstLine="80"/>
              <w:rPr>
                <w:rFonts w:hAnsi="ＭＳ ゴシック"/>
                <w:color w:val="000000"/>
                <w:sz w:val="16"/>
                <w:szCs w:val="18"/>
              </w:rPr>
            </w:pPr>
            <w:r w:rsidRPr="00B37DE3">
              <w:rPr>
                <w:rFonts w:hAnsi="ＭＳ ゴシック" w:hint="eastAsia"/>
                <w:color w:val="000000"/>
                <w:sz w:val="16"/>
                <w:szCs w:val="18"/>
              </w:rPr>
              <w:t>(</w:t>
            </w:r>
            <w:r w:rsidRPr="00B37DE3">
              <w:rPr>
                <w:rFonts w:hAnsi="ＭＳ ゴシック"/>
                <w:color w:val="000000"/>
                <w:sz w:val="16"/>
                <w:szCs w:val="18"/>
              </w:rPr>
              <w:t xml:space="preserve">1) </w:t>
            </w:r>
            <w:r w:rsidRPr="00B37DE3">
              <w:rPr>
                <w:rFonts w:hAnsi="ＭＳ ゴシック" w:hint="eastAsia"/>
                <w:color w:val="000000"/>
                <w:sz w:val="16"/>
                <w:szCs w:val="18"/>
              </w:rPr>
              <w:t>ユニット型経過的地域密着型介護老人福祉施設入所者生活介護費(Ⅰ)</w:t>
            </w:r>
          </w:p>
          <w:p w:rsidR="00F771D1" w:rsidRPr="00B37DE3" w:rsidRDefault="00F771D1" w:rsidP="00F771D1">
            <w:pPr>
              <w:spacing w:line="200" w:lineRule="exact"/>
              <w:jc w:val="right"/>
              <w:rPr>
                <w:rFonts w:hAnsi="ＭＳ ゴシック"/>
                <w:color w:val="000000"/>
                <w:sz w:val="16"/>
                <w:szCs w:val="18"/>
              </w:rPr>
            </w:pPr>
            <w:r w:rsidRPr="00B37DE3">
              <w:rPr>
                <w:rFonts w:hAnsi="ＭＳ ゴシック" w:hint="eastAsia"/>
                <w:color w:val="000000"/>
                <w:sz w:val="16"/>
                <w:szCs w:val="18"/>
              </w:rPr>
              <w:t>：ユニット型個室</w:t>
            </w:r>
          </w:p>
          <w:p w:rsidR="00F771D1" w:rsidRPr="00B37DE3" w:rsidRDefault="00F771D1" w:rsidP="00F771D1">
            <w:pPr>
              <w:spacing w:line="200" w:lineRule="exact"/>
              <w:rPr>
                <w:rFonts w:hAnsi="ＭＳ ゴシック"/>
                <w:color w:val="000000"/>
                <w:sz w:val="16"/>
                <w:szCs w:val="18"/>
              </w:rPr>
            </w:pPr>
            <w:r w:rsidRPr="00B37DE3">
              <w:rPr>
                <w:rFonts w:hAnsi="ＭＳ ゴシック"/>
                <w:color w:val="000000"/>
                <w:sz w:val="16"/>
                <w:szCs w:val="18"/>
              </w:rPr>
              <w:t xml:space="preserve"> (2) </w:t>
            </w:r>
            <w:r w:rsidRPr="00B37DE3">
              <w:rPr>
                <w:rFonts w:hAnsi="ＭＳ ゴシック" w:hint="eastAsia"/>
                <w:color w:val="000000"/>
                <w:sz w:val="16"/>
                <w:szCs w:val="18"/>
              </w:rPr>
              <w:t>ユニット型経過的地域密着型介護老人福祉施設入所者生活介護費(Ⅱ)</w:t>
            </w:r>
          </w:p>
          <w:p w:rsidR="00F771D1" w:rsidRPr="00B37DE3" w:rsidRDefault="00F771D1" w:rsidP="00F771D1">
            <w:pPr>
              <w:spacing w:line="200" w:lineRule="exact"/>
              <w:jc w:val="right"/>
              <w:rPr>
                <w:rFonts w:hAnsi="ＭＳ ゴシック"/>
                <w:color w:val="000000"/>
                <w:sz w:val="16"/>
                <w:szCs w:val="18"/>
              </w:rPr>
            </w:pPr>
            <w:r w:rsidRPr="00B37DE3">
              <w:rPr>
                <w:rFonts w:hAnsi="ＭＳ ゴシック" w:hint="eastAsia"/>
                <w:color w:val="000000"/>
                <w:sz w:val="16"/>
                <w:szCs w:val="18"/>
              </w:rPr>
              <w:t>：ユニット型個室的多床室</w:t>
            </w:r>
          </w:p>
        </w:tc>
        <w:tc>
          <w:tcPr>
            <w:tcW w:w="425"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305" w:type="dxa"/>
            <w:vMerge w:val="restart"/>
            <w:tcBorders>
              <w:top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（夜勤体制による減算）</w:t>
            </w:r>
          </w:p>
        </w:tc>
        <w:tc>
          <w:tcPr>
            <w:tcW w:w="6441" w:type="dxa"/>
            <w:tcBorders>
              <w:top w:val="single" w:sz="4" w:space="0" w:color="auto"/>
              <w:bottom w:val="single" w:sz="4" w:space="0" w:color="auto"/>
            </w:tcBorders>
          </w:tcPr>
          <w:p w:rsidR="00F771D1" w:rsidRPr="00B37DE3" w:rsidRDefault="00F771D1" w:rsidP="00F771D1">
            <w:pPr>
              <w:spacing w:line="200" w:lineRule="exact"/>
              <w:rPr>
                <w:sz w:val="18"/>
              </w:rPr>
            </w:pPr>
            <w:r w:rsidRPr="00B37DE3">
              <w:rPr>
                <w:rFonts w:hint="eastAsia"/>
                <w:sz w:val="18"/>
              </w:rPr>
              <w:t>夜間勤務職員の基準を満たさない場合は、所定単位数の100 分の97に相当する単位数を算定しているか。</w:t>
            </w:r>
          </w:p>
          <w:p w:rsidR="00F771D1" w:rsidRPr="00B37DE3" w:rsidRDefault="00F771D1" w:rsidP="00F771D1">
            <w:pPr>
              <w:spacing w:line="200" w:lineRule="exact"/>
              <w:rPr>
                <w:sz w:val="16"/>
                <w:szCs w:val="16"/>
              </w:rPr>
            </w:pPr>
          </w:p>
          <w:p w:rsidR="00F771D1" w:rsidRPr="00B37DE3" w:rsidRDefault="00F771D1" w:rsidP="00F771D1">
            <w:pPr>
              <w:spacing w:line="200" w:lineRule="exact"/>
              <w:ind w:left="80" w:hangingChars="50" w:hanging="80"/>
              <w:rPr>
                <w:sz w:val="16"/>
                <w:szCs w:val="16"/>
              </w:rPr>
            </w:pPr>
            <w:r w:rsidRPr="00B37DE3">
              <w:rPr>
                <w:rFonts w:hint="eastAsia"/>
                <w:sz w:val="16"/>
                <w:szCs w:val="16"/>
              </w:rPr>
              <w:t>【ユニット型地域密着型介護老人福祉施設入所者生活介護費を算定すべき指定地域密着型介護老人福祉施設入所者生活介護の夜勤を行う職員の勤務条件に関する基準】</w:t>
            </w:r>
          </w:p>
          <w:p w:rsidR="00F771D1" w:rsidRPr="00B37DE3" w:rsidRDefault="00F771D1" w:rsidP="00F771D1">
            <w:pPr>
              <w:spacing w:line="200" w:lineRule="exact"/>
              <w:ind w:left="400" w:hangingChars="250" w:hanging="400"/>
              <w:rPr>
                <w:sz w:val="16"/>
                <w:szCs w:val="16"/>
              </w:rPr>
            </w:pPr>
            <w:r w:rsidRPr="00B37DE3">
              <w:rPr>
                <w:rFonts w:hint="eastAsia"/>
                <w:sz w:val="16"/>
                <w:szCs w:val="16"/>
              </w:rPr>
              <w:t>(一)</w:t>
            </w:r>
            <w:r w:rsidRPr="00B37DE3">
              <w:rPr>
                <w:sz w:val="16"/>
                <w:szCs w:val="16"/>
              </w:rPr>
              <w:t xml:space="preserve"> </w:t>
            </w:r>
            <w:r w:rsidRPr="00B37DE3">
              <w:rPr>
                <w:rFonts w:hint="eastAsia"/>
                <w:sz w:val="16"/>
                <w:szCs w:val="16"/>
              </w:rPr>
              <w:t>指定短期入所生活介護事業所を併設する場合（※ユニット型以外）</w:t>
            </w:r>
          </w:p>
          <w:p w:rsidR="00F771D1" w:rsidRPr="00B37DE3" w:rsidRDefault="00F771D1" w:rsidP="00F771D1">
            <w:pPr>
              <w:spacing w:line="200" w:lineRule="exact"/>
              <w:ind w:leftChars="100" w:left="210"/>
              <w:rPr>
                <w:sz w:val="16"/>
                <w:szCs w:val="16"/>
              </w:rPr>
            </w:pPr>
            <w:r w:rsidRPr="00B37DE3">
              <w:rPr>
                <w:rFonts w:hint="eastAsia"/>
                <w:sz w:val="16"/>
                <w:szCs w:val="16"/>
              </w:rPr>
              <w:t>指定短期入所生活介護の利用者の数及び当該ユニット型特別養護老人ホームの入居者の数の合計数が20又はその端数を増すごとに１以上であること。</w:t>
            </w:r>
          </w:p>
          <w:p w:rsidR="00F771D1" w:rsidRPr="00B37DE3" w:rsidRDefault="00F771D1" w:rsidP="00F771D1">
            <w:pPr>
              <w:spacing w:line="200" w:lineRule="exact"/>
              <w:ind w:left="400" w:hangingChars="250" w:hanging="400"/>
              <w:rPr>
                <w:sz w:val="16"/>
                <w:szCs w:val="16"/>
              </w:rPr>
            </w:pPr>
            <w:r w:rsidRPr="00B37DE3">
              <w:rPr>
                <w:rFonts w:hint="eastAsia"/>
                <w:sz w:val="16"/>
                <w:szCs w:val="16"/>
              </w:rPr>
              <w:t>(二) (一)に規定する場合以外の場合</w:t>
            </w:r>
          </w:p>
          <w:p w:rsidR="00F771D1" w:rsidRPr="00B37DE3" w:rsidRDefault="00F771D1" w:rsidP="00F771D1">
            <w:pPr>
              <w:spacing w:line="200" w:lineRule="exact"/>
              <w:ind w:leftChars="100" w:left="210"/>
              <w:rPr>
                <w:sz w:val="16"/>
                <w:szCs w:val="16"/>
              </w:rPr>
            </w:pPr>
            <w:r w:rsidRPr="00B37DE3">
              <w:rPr>
                <w:rFonts w:hint="eastAsia"/>
                <w:sz w:val="16"/>
                <w:szCs w:val="16"/>
              </w:rPr>
              <w:t>２のユニットごとに夜勤を行う看護職員又は介護職員の数が１以上であること。</w:t>
            </w:r>
          </w:p>
          <w:p w:rsidR="00F771D1" w:rsidRPr="00B37DE3" w:rsidRDefault="00F771D1" w:rsidP="00F771D1">
            <w:pPr>
              <w:spacing w:line="200" w:lineRule="exact"/>
              <w:ind w:leftChars="100" w:left="210"/>
              <w:rPr>
                <w:sz w:val="16"/>
                <w:szCs w:val="16"/>
              </w:rPr>
            </w:pPr>
            <w:r w:rsidRPr="00B37DE3">
              <w:rPr>
                <w:rFonts w:hint="eastAsia"/>
                <w:sz w:val="16"/>
                <w:szCs w:val="16"/>
              </w:rPr>
              <w:t>ただし、併設本体施設がユニット型特別養護老人ホームである場合は、当該ユニットの数は併設ユニット型事業所のユニットの数及び当該ユニット型特別養護老人ホームのユニットの数の合計数を基礎として算出することとする。</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501"/>
        </w:trPr>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55" w:hangingChars="97" w:hanging="155"/>
              <w:rPr>
                <w:rFonts w:hAnsi="ＭＳ ゴシック"/>
                <w:color w:val="000000"/>
                <w:sz w:val="16"/>
                <w:szCs w:val="16"/>
              </w:rPr>
            </w:pPr>
            <w:r w:rsidRPr="00B37DE3">
              <w:rPr>
                <w:rFonts w:hAnsi="ＭＳ ゴシック" w:hint="eastAsia"/>
                <w:color w:val="000000"/>
                <w:sz w:val="16"/>
                <w:szCs w:val="16"/>
              </w:rPr>
              <w:t>①夜勤を行う職員の員数が基準に満たない場合の所定単位数の減算に係る規定を置いているところであるが、これらの規定は、夜間の安全の確保及び利用者等のニーズに対応し、適正なサービスの提供を確保するための規定であり、夜勤を行う看護職員又は介護職員の員数不足の未然防止を図るよう努めるものとする。</w:t>
            </w:r>
          </w:p>
          <w:p w:rsidR="00F771D1" w:rsidRPr="00B37DE3" w:rsidRDefault="00F771D1" w:rsidP="00F771D1">
            <w:pPr>
              <w:spacing w:line="200" w:lineRule="exact"/>
              <w:ind w:left="155" w:hangingChars="97" w:hanging="155"/>
              <w:rPr>
                <w:rFonts w:hAnsi="ＭＳ ゴシック"/>
                <w:color w:val="000000"/>
                <w:sz w:val="16"/>
                <w:szCs w:val="16"/>
              </w:rPr>
            </w:pPr>
            <w:r w:rsidRPr="00B37DE3">
              <w:rPr>
                <w:rFonts w:hAnsi="ＭＳ ゴシック" w:hint="eastAsia"/>
                <w:color w:val="000000"/>
                <w:sz w:val="16"/>
                <w:szCs w:val="16"/>
              </w:rPr>
              <w:t>②夜勤を行う職員の員数が基準に満たない場合の減算については、ある月（歴月）において以下のいずれかの事態が発生した場合に、その翌月において利用者等の全員について、所定単位数から減算されることとする。</w:t>
            </w:r>
          </w:p>
          <w:p w:rsidR="00F771D1" w:rsidRPr="00B37DE3" w:rsidRDefault="00F771D1" w:rsidP="00F771D1">
            <w:pPr>
              <w:spacing w:line="200" w:lineRule="exact"/>
              <w:ind w:left="475" w:hangingChars="297" w:hanging="475"/>
              <w:rPr>
                <w:rFonts w:hAnsi="ＭＳ ゴシック"/>
                <w:color w:val="000000"/>
                <w:sz w:val="16"/>
                <w:szCs w:val="16"/>
              </w:rPr>
            </w:pPr>
            <w:r w:rsidRPr="00B37DE3">
              <w:rPr>
                <w:rFonts w:hAnsi="ＭＳ ゴシック" w:hint="eastAsia"/>
                <w:color w:val="000000"/>
                <w:sz w:val="16"/>
                <w:szCs w:val="16"/>
              </w:rPr>
              <w:t xml:space="preserve">　イ　夜勤時間帯（午後10時から翌日の午前５時までの時間を含めた連続する16時間をいい、原則として事業所ごとに設定するものとする。）において夜勤を行う職員数が夜勤職員基準に定める員数に満たない事態が２日以上連続して発生した場合</w:t>
            </w:r>
          </w:p>
          <w:p w:rsidR="00F771D1" w:rsidRPr="00B37DE3" w:rsidRDefault="00F771D1" w:rsidP="00F771D1">
            <w:pPr>
              <w:spacing w:line="200" w:lineRule="exact"/>
              <w:ind w:left="475" w:hangingChars="297" w:hanging="475"/>
              <w:rPr>
                <w:rFonts w:hAnsi="ＭＳ ゴシック"/>
                <w:color w:val="000000"/>
                <w:sz w:val="16"/>
                <w:szCs w:val="16"/>
              </w:rPr>
            </w:pPr>
            <w:r w:rsidRPr="00B37DE3">
              <w:rPr>
                <w:rFonts w:hAnsi="ＭＳ ゴシック" w:hint="eastAsia"/>
                <w:color w:val="000000"/>
                <w:sz w:val="16"/>
                <w:szCs w:val="16"/>
              </w:rPr>
              <w:t xml:space="preserve">　ロ　夜勤時間帯において夜勤を行う職員数が夜勤職員基準に定める員数に満たない事態が４日以上発生した場合</w:t>
            </w:r>
          </w:p>
          <w:p w:rsidR="00F771D1" w:rsidRPr="00B37DE3" w:rsidRDefault="00F771D1" w:rsidP="00F771D1">
            <w:pPr>
              <w:spacing w:line="200" w:lineRule="exact"/>
              <w:ind w:leftChars="16" w:left="159" w:hangingChars="78" w:hanging="125"/>
              <w:rPr>
                <w:rFonts w:hAnsi="ＭＳ ゴシック"/>
                <w:color w:val="000000"/>
                <w:sz w:val="16"/>
                <w:szCs w:val="16"/>
              </w:rPr>
            </w:pPr>
            <w:r w:rsidRPr="00B37DE3">
              <w:rPr>
                <w:rFonts w:hAnsi="ＭＳ ゴシック" w:hint="eastAsia"/>
                <w:color w:val="000000"/>
                <w:sz w:val="16"/>
                <w:szCs w:val="16"/>
              </w:rPr>
              <w:t>③夜勤を行う職員の員数の算定における利用者等の数については、(5)②を準用すること。この場合において「小数点第２位以下」とあるのは「小数点以下」と読み替えるものとする。</w:t>
            </w:r>
          </w:p>
          <w:p w:rsidR="00F771D1" w:rsidRPr="00B37DE3" w:rsidRDefault="00F771D1" w:rsidP="00F771D1">
            <w:pPr>
              <w:spacing w:line="200" w:lineRule="exact"/>
              <w:ind w:leftChars="100" w:left="370" w:hangingChars="100" w:hanging="160"/>
              <w:rPr>
                <w:rFonts w:hAnsi="ＭＳ ゴシック"/>
                <w:color w:val="000000"/>
                <w:sz w:val="16"/>
                <w:szCs w:val="16"/>
              </w:rPr>
            </w:pPr>
            <w:r w:rsidRPr="00B37DE3">
              <w:rPr>
                <w:rFonts w:hAnsi="ＭＳ ゴシック" w:hint="eastAsia"/>
                <w:color w:val="000000"/>
                <w:sz w:val="16"/>
                <w:szCs w:val="16"/>
              </w:rPr>
              <w:t>※(5)②利用者数等は、当該年度の前年度（毎年４月１日に始まり翌年３月31日をもって終わる年度とする。）の平均を用いる（ただし、新規開設又は再開の場合は推定　数による）。この場合、利用者数等の平均は、前年度の全利用者等の延数を当該前年度の日数で除して得た数とする。この平均利用者数等の算定に当たっては、</w:t>
            </w:r>
            <w:r w:rsidRPr="00B37DE3">
              <w:rPr>
                <w:rFonts w:hAnsi="ＭＳ ゴシック" w:hint="eastAsia"/>
                <w:color w:val="000000"/>
                <w:sz w:val="16"/>
                <w:szCs w:val="16"/>
                <w:u w:val="single"/>
              </w:rPr>
              <w:t>小数点以下</w:t>
            </w:r>
            <w:r w:rsidRPr="00B37DE3">
              <w:rPr>
                <w:rFonts w:hAnsi="ＭＳ ゴシック" w:hint="eastAsia"/>
                <w:color w:val="000000"/>
                <w:sz w:val="16"/>
                <w:szCs w:val="16"/>
              </w:rPr>
              <w:t>を切り上げるものとする。</w:t>
            </w:r>
          </w:p>
          <w:p w:rsidR="00F771D1" w:rsidRPr="00B37DE3" w:rsidRDefault="00F771D1" w:rsidP="00F771D1">
            <w:pPr>
              <w:spacing w:line="200" w:lineRule="exact"/>
              <w:ind w:left="160" w:hangingChars="100" w:hanging="160"/>
              <w:rPr>
                <w:rFonts w:hAnsi="ＭＳ ゴシック"/>
                <w:color w:val="000000"/>
                <w:sz w:val="16"/>
                <w:szCs w:val="16"/>
              </w:rPr>
            </w:pPr>
            <w:r w:rsidRPr="00B37DE3">
              <w:rPr>
                <w:rFonts w:hAnsi="ＭＳ ゴシック" w:hint="eastAsia"/>
                <w:color w:val="000000"/>
                <w:sz w:val="16"/>
                <w:szCs w:val="16"/>
              </w:rPr>
              <w:t>④夜勤職員基準に定められる夜勤を行う職員の員数は、夜勤時間帯を通じて配置されるべき職員の員数であり、複数の職員が交代で勤務することにより当該基準を満たして構わないものとする。</w:t>
            </w:r>
          </w:p>
          <w:p w:rsidR="00F771D1" w:rsidRPr="00B37DE3" w:rsidRDefault="00F771D1" w:rsidP="00F771D1">
            <w:pPr>
              <w:spacing w:line="200" w:lineRule="exact"/>
              <w:ind w:leftChars="100" w:left="210" w:firstLineChars="100" w:firstLine="160"/>
              <w:rPr>
                <w:rFonts w:hAnsi="ＭＳ ゴシック"/>
                <w:color w:val="000000"/>
                <w:sz w:val="16"/>
                <w:szCs w:val="16"/>
              </w:rPr>
            </w:pPr>
            <w:r w:rsidRPr="00B37DE3">
              <w:rPr>
                <w:rFonts w:hAnsi="ＭＳ ゴシック" w:hint="eastAsia"/>
                <w:color w:val="000000"/>
                <w:sz w:val="16"/>
                <w:szCs w:val="16"/>
              </w:rPr>
              <w:t>また、夜勤職員基準に定められる員数に小数が生じる場合においては、整数部分の員数の職員の配置に加えて、夜勤時間帯に勤務する別の職員の勤務時間数の合計を16で除して得た数が、小数部分の数以上となるように職員を配置することとする。</w:t>
            </w:r>
          </w:p>
          <w:p w:rsidR="00F771D1" w:rsidRPr="00B37DE3" w:rsidRDefault="00F771D1" w:rsidP="00F771D1">
            <w:pPr>
              <w:spacing w:line="200" w:lineRule="exact"/>
              <w:ind w:leftChars="100" w:left="210" w:firstLineChars="100" w:firstLine="160"/>
              <w:rPr>
                <w:rFonts w:hAnsi="ＭＳ ゴシック"/>
                <w:color w:val="000000"/>
                <w:sz w:val="16"/>
                <w:szCs w:val="16"/>
              </w:rPr>
            </w:pPr>
            <w:r w:rsidRPr="00B37DE3">
              <w:rPr>
                <w:rFonts w:hAnsi="ＭＳ ゴシック" w:hint="eastAsia"/>
                <w:color w:val="000000"/>
                <w:sz w:val="16"/>
                <w:szCs w:val="16"/>
              </w:rPr>
              <w:t>なお、この場合において、整数部分の員数の職員に加えて別の職員を配置する時間帯は、夜勤時間帯に属していればいずれの時間でも構わず、連続する時間帯である必要はない。当該夜勤時間帯において最も配置が必要である時間に充てるよう努めることとする。</w:t>
            </w:r>
          </w:p>
          <w:p w:rsidR="00F771D1" w:rsidRPr="00B37DE3" w:rsidRDefault="00F771D1" w:rsidP="00F771D1">
            <w:pPr>
              <w:spacing w:line="200" w:lineRule="exact"/>
              <w:ind w:left="160" w:hangingChars="100" w:hanging="160"/>
              <w:rPr>
                <w:sz w:val="18"/>
              </w:rPr>
            </w:pPr>
            <w:r w:rsidRPr="00B37DE3">
              <w:rPr>
                <w:rFonts w:hAnsi="ＭＳ ゴシック" w:hint="eastAsia"/>
                <w:color w:val="000000"/>
                <w:sz w:val="16"/>
                <w:szCs w:val="16"/>
              </w:rPr>
              <w:t>⑤市町村長は、夜勤を行う職員の不足状態が続く場合には、夜勤を行う職員の確保を指導し、当該指導に従わない場合は、指定の取消しを検討すること。</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c>
          <w:tcPr>
            <w:tcW w:w="2305" w:type="dxa"/>
            <w:vMerge w:val="restart"/>
            <w:tcBorders>
              <w:top w:val="dotted" w:sz="4" w:space="0" w:color="auto"/>
            </w:tcBorders>
          </w:tcPr>
          <w:p w:rsidR="00F771D1" w:rsidRPr="00B37DE3" w:rsidRDefault="00F771D1" w:rsidP="00F771D1">
            <w:pPr>
              <w:spacing w:line="200" w:lineRule="exact"/>
              <w:ind w:left="210" w:hangingChars="100" w:hanging="210"/>
              <w:rPr>
                <w:rFonts w:hAnsi="ＭＳ ゴシック"/>
                <w:color w:val="000000"/>
                <w:sz w:val="18"/>
                <w:szCs w:val="18"/>
              </w:rPr>
            </w:pPr>
            <w:r w:rsidRPr="00B37DE3">
              <w:br w:type="page"/>
            </w:r>
            <w:r w:rsidRPr="00B37DE3">
              <w:br w:type="page"/>
            </w:r>
            <w:r w:rsidRPr="00B37DE3">
              <w:rPr>
                <w:rFonts w:hAnsi="ＭＳ ゴシック" w:hint="eastAsia"/>
                <w:color w:val="000000"/>
                <w:sz w:val="18"/>
                <w:szCs w:val="18"/>
              </w:rPr>
              <w:t>（定員超過による減算）</w:t>
            </w:r>
          </w:p>
        </w:tc>
        <w:tc>
          <w:tcPr>
            <w:tcW w:w="6441" w:type="dxa"/>
            <w:tcBorders>
              <w:top w:val="single" w:sz="4" w:space="0" w:color="auto"/>
              <w:bottom w:val="single" w:sz="4" w:space="0" w:color="auto"/>
            </w:tcBorders>
          </w:tcPr>
          <w:p w:rsidR="00F771D1" w:rsidRPr="00B37DE3" w:rsidRDefault="00F771D1" w:rsidP="00F771D1">
            <w:pPr>
              <w:spacing w:line="200" w:lineRule="exact"/>
              <w:ind w:left="32" w:hangingChars="18" w:hanging="32"/>
              <w:rPr>
                <w:rFonts w:hAnsi="ＭＳ ゴシック"/>
                <w:color w:val="000000"/>
                <w:sz w:val="18"/>
                <w:szCs w:val="18"/>
              </w:rPr>
            </w:pPr>
            <w:r w:rsidRPr="00B37DE3">
              <w:rPr>
                <w:rFonts w:hAnsi="ＭＳ ゴシック" w:hint="eastAsia"/>
                <w:color w:val="000000"/>
                <w:sz w:val="18"/>
                <w:szCs w:val="18"/>
              </w:rPr>
              <w:t>月平均の入所者の数が、運営規程に定められている入所定員を超える場合は、所定単位数の100分の70に相当する単位数を算定しているか。</w:t>
            </w:r>
          </w:p>
          <w:p w:rsidR="00F771D1" w:rsidRPr="00B37DE3" w:rsidRDefault="00F771D1" w:rsidP="00F771D1">
            <w:pPr>
              <w:spacing w:line="200" w:lineRule="exact"/>
              <w:ind w:left="32" w:hangingChars="18" w:hanging="32"/>
              <w:rPr>
                <w:rFonts w:hAnsi="ＭＳ ゴシック"/>
                <w:color w:val="000000"/>
                <w:sz w:val="18"/>
                <w:szCs w:val="18"/>
              </w:rPr>
            </w:pPr>
            <w:r w:rsidRPr="00B37DE3">
              <w:rPr>
                <w:rFonts w:hAnsi="ＭＳ ゴシック" w:hint="eastAsia"/>
                <w:color w:val="000000"/>
                <w:sz w:val="18"/>
                <w:szCs w:val="18"/>
              </w:rPr>
              <w:t>（老人福祉法第10条の４第１項第３号又は第11条第１項第２号の規定による市町村が行った措置又は病院若しくは診療所に入院中の入所者の再入所の時期が見込みより早い時期となったことにより、入所定員を超えることが、やむを得ない場合にあっては入所定員の数に100分の105を乗じて得た数を、当該地域密着型介護老人福祉施設に併設される指定短期入所生活介護事業所の施設を利用して地域密着型介護福祉施設サービスを提供することにより、入所定員を超えることが、要介護被保険者の緊急その他の事情を勘案してやむを得ない場合にあっては入所定員の数に100分の105を乗じて得た数を超える場合。）</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305" w:type="dxa"/>
            <w:vMerge/>
          </w:tcPr>
          <w:p w:rsidR="00F771D1" w:rsidRPr="00B37DE3" w:rsidRDefault="00F771D1" w:rsidP="00F771D1">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55" w:hangingChars="97" w:hanging="155"/>
              <w:rPr>
                <w:rFonts w:hAnsi="ＭＳ ゴシック"/>
                <w:color w:val="000000"/>
                <w:sz w:val="16"/>
                <w:szCs w:val="16"/>
              </w:rPr>
            </w:pPr>
            <w:r w:rsidRPr="00B37DE3">
              <w:rPr>
                <w:rFonts w:hAnsi="ＭＳ ゴシック" w:hint="eastAsia"/>
                <w:color w:val="000000"/>
                <w:sz w:val="16"/>
                <w:szCs w:val="16"/>
              </w:rPr>
              <w:t>①当該施設の利用者等の定員を上回る利用者等を入所させている（いわゆる定員超過利用の場合）においては、介護給付費の減額を行うこととし、通所介護費等の算定方法において、定員超過利用の基準及び単位数の算定方法を明らかにしているところであるが、適正なサービスの提供を確保するための規定であり、定員超過利用の未然防止を図るよう努めるものとする。</w:t>
            </w:r>
          </w:p>
          <w:p w:rsidR="00F771D1" w:rsidRPr="00B37DE3" w:rsidRDefault="00F771D1" w:rsidP="00F771D1">
            <w:pPr>
              <w:spacing w:line="200" w:lineRule="exact"/>
              <w:ind w:left="155" w:hangingChars="97" w:hanging="155"/>
              <w:rPr>
                <w:rFonts w:hAnsi="ＭＳ ゴシック"/>
                <w:color w:val="000000"/>
                <w:sz w:val="16"/>
                <w:szCs w:val="16"/>
              </w:rPr>
            </w:pPr>
            <w:r w:rsidRPr="00B37DE3">
              <w:rPr>
                <w:rFonts w:hAnsi="ＭＳ ゴシック" w:hint="eastAsia"/>
                <w:color w:val="000000"/>
                <w:sz w:val="16"/>
                <w:szCs w:val="16"/>
              </w:rPr>
              <w:t>②この場合の登録者、利用者又は入所者（以下「利用者等」という。）の数は、１月間(暦月)の利用者等の数の平均を用いる。この場合、１月間の利用者等の数の平均は、当該月の全利用者等の延数を当該月の日数で除して得た数とする。この平均利用者数等の算定に当たっては、小数点以下を切り上げるものとする。</w:t>
            </w:r>
          </w:p>
          <w:p w:rsidR="00F771D1" w:rsidRPr="00B37DE3" w:rsidRDefault="00F771D1" w:rsidP="00F771D1">
            <w:pPr>
              <w:spacing w:line="200" w:lineRule="exact"/>
              <w:ind w:leftChars="16" w:left="159" w:hangingChars="78" w:hanging="125"/>
              <w:rPr>
                <w:rFonts w:hAnsi="ＭＳ ゴシック"/>
                <w:color w:val="000000"/>
                <w:sz w:val="16"/>
                <w:szCs w:val="16"/>
              </w:rPr>
            </w:pPr>
            <w:r w:rsidRPr="00B37DE3">
              <w:rPr>
                <w:rFonts w:hAnsi="ＭＳ ゴシック" w:hint="eastAsia"/>
                <w:color w:val="000000"/>
                <w:sz w:val="16"/>
                <w:szCs w:val="16"/>
              </w:rPr>
              <w:t>③利用者等の数が、通所介護費等の算定方法に規定する定員超過利用の基準に該当することとなった事業所又は施設については、その翌月から定員超過利用が解消されるに至った月まで、利用者の全員について、所定単位数が通所介護費等の算定方法に規定する算定方法に従って減算され、定員超過利用が解消されるに至った月の翌月から通常の所定単位数が算定される。</w:t>
            </w:r>
          </w:p>
          <w:p w:rsidR="00F771D1" w:rsidRPr="00B37DE3" w:rsidRDefault="00F771D1" w:rsidP="00F771D1">
            <w:pPr>
              <w:spacing w:line="200" w:lineRule="exact"/>
              <w:ind w:leftChars="3" w:left="166" w:hangingChars="100" w:hanging="160"/>
              <w:rPr>
                <w:rFonts w:hAnsi="ＭＳ ゴシック"/>
                <w:color w:val="000000"/>
                <w:sz w:val="16"/>
                <w:szCs w:val="16"/>
              </w:rPr>
            </w:pPr>
            <w:r w:rsidRPr="00B37DE3">
              <w:rPr>
                <w:rFonts w:hAnsi="ＭＳ ゴシック" w:hint="eastAsia"/>
                <w:color w:val="000000"/>
                <w:sz w:val="16"/>
                <w:szCs w:val="16"/>
              </w:rPr>
              <w:t>④市町村長は、定員超過利用が行われている事業所又は施設に対しては、その解消を行うよう指導すること。当該指導に従わず、定員超過利用が２月以上継続する場合には、特別な事情がある場合を除き、指定の取消しを検討するものとする。</w:t>
            </w:r>
          </w:p>
          <w:p w:rsidR="00F771D1" w:rsidRPr="00B37DE3" w:rsidRDefault="00F771D1" w:rsidP="00F771D1">
            <w:pPr>
              <w:spacing w:line="200" w:lineRule="exact"/>
              <w:ind w:left="189" w:hangingChars="118" w:hanging="189"/>
              <w:rPr>
                <w:rFonts w:hAnsi="ＭＳ ゴシック"/>
                <w:color w:val="000000"/>
                <w:sz w:val="18"/>
                <w:szCs w:val="18"/>
              </w:rPr>
            </w:pPr>
            <w:r w:rsidRPr="00B37DE3">
              <w:rPr>
                <w:rFonts w:hAnsi="ＭＳ ゴシック" w:hint="eastAsia"/>
                <w:color w:val="000000"/>
                <w:sz w:val="16"/>
                <w:szCs w:val="16"/>
              </w:rPr>
              <w:t>⑤災害（地域密着型介護老人福祉施設入所者生活介護については、虐待を含む。）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ものとする。</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75"/>
        </w:trPr>
        <w:tc>
          <w:tcPr>
            <w:tcW w:w="2305" w:type="dxa"/>
            <w:vMerge/>
            <w:tcBorders>
              <w:bottom w:val="single" w:sz="4" w:space="0" w:color="auto"/>
            </w:tcBorders>
          </w:tcPr>
          <w:p w:rsidR="00F771D1" w:rsidRPr="00B37DE3" w:rsidRDefault="00F771D1" w:rsidP="00F771D1">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rFonts w:hAnsi="ＭＳ ゴシック"/>
                <w:color w:val="000000"/>
                <w:sz w:val="16"/>
                <w:szCs w:val="16"/>
              </w:rPr>
            </w:pPr>
            <w:r w:rsidRPr="00B37DE3">
              <w:rPr>
                <w:rFonts w:hAnsi="ＭＳ ゴシック" w:hint="eastAsia"/>
                <w:color w:val="000000"/>
                <w:sz w:val="16"/>
                <w:szCs w:val="16"/>
              </w:rPr>
              <w:t>◇原則として入所者数（空床利用型の短期入所生活介護の利用者数を含む。）が入所定員を超える場合は、定員超過利用による減算の対象となり、所定単位数の100分の70を乗じて得た単位数を算定することになるが、①及び②の場合においては、入所定員に100分の105を乗じて得た数（入所定員が40人を超える場合にあっては、利用定員に２を加えて得た数）まで、③の場合にあっては、入所定員に100分の105を乗じて得た数までは減算が行われないものであること（通所介護費等の算定方法第10号イ）。なお、この取扱いは、あくまでも一時的かつ特例的なものであることから、速やかに定員超過利用を解消する必要があること。</w:t>
            </w:r>
          </w:p>
          <w:p w:rsidR="00F771D1" w:rsidRPr="00B37DE3" w:rsidRDefault="00F771D1" w:rsidP="00F771D1">
            <w:pPr>
              <w:spacing w:line="200" w:lineRule="exact"/>
              <w:ind w:left="160" w:hangingChars="100" w:hanging="160"/>
              <w:rPr>
                <w:rFonts w:hAnsi="ＭＳ ゴシック"/>
                <w:color w:val="000000"/>
                <w:sz w:val="16"/>
                <w:szCs w:val="16"/>
              </w:rPr>
            </w:pPr>
            <w:r w:rsidRPr="00B37DE3">
              <w:rPr>
                <w:rFonts w:hAnsi="ＭＳ ゴシック" w:hint="eastAsia"/>
                <w:color w:val="000000"/>
                <w:sz w:val="16"/>
                <w:szCs w:val="16"/>
              </w:rPr>
              <w:t>①老人福祉法第11条第１項第２号の規定による市町村が行った措置による入所（同法第10条の４第１項第３号の規定による市町村が行った措置により当該指定地域密着型介護老人福祉施設はにおいて空床利用型の短期入所生活介護の利用が行われる場合を含む。）によりやむを得ず入所定員を超える場合</w:t>
            </w:r>
          </w:p>
          <w:p w:rsidR="00F771D1" w:rsidRPr="00B37DE3" w:rsidRDefault="00F771D1" w:rsidP="00F771D1">
            <w:pPr>
              <w:spacing w:line="200" w:lineRule="exact"/>
              <w:ind w:left="160" w:hangingChars="100" w:hanging="160"/>
              <w:rPr>
                <w:rFonts w:hAnsi="ＭＳ ゴシック"/>
                <w:color w:val="000000"/>
                <w:sz w:val="16"/>
                <w:szCs w:val="16"/>
              </w:rPr>
            </w:pPr>
            <w:r w:rsidRPr="00B37DE3">
              <w:rPr>
                <w:rFonts w:hAnsi="ＭＳ ゴシック" w:hint="eastAsia"/>
                <w:color w:val="000000"/>
                <w:sz w:val="16"/>
                <w:szCs w:val="16"/>
              </w:rPr>
              <w:t>②当該施設の入所者であったものが、指定地域密着型サービス基準第145条の規定による入院をしていた場合に、当初の予定より早期に施設への再入所が可能となったときであって、その時点で当該施設が満床だった場合（当初の再入所予定日までの間に限る。）</w:t>
            </w:r>
          </w:p>
          <w:p w:rsidR="00F771D1" w:rsidRPr="00B37DE3" w:rsidRDefault="00F771D1" w:rsidP="00F771D1">
            <w:pPr>
              <w:spacing w:line="200" w:lineRule="exact"/>
              <w:ind w:left="160" w:hangingChars="100" w:hanging="160"/>
              <w:rPr>
                <w:rFonts w:hAnsi="ＭＳ ゴシック"/>
                <w:color w:val="000000"/>
                <w:sz w:val="16"/>
                <w:szCs w:val="16"/>
              </w:rPr>
            </w:pPr>
            <w:r w:rsidRPr="00B37DE3">
              <w:rPr>
                <w:rFonts w:hAnsi="ＭＳ ゴシック" w:hint="eastAsia"/>
                <w:color w:val="000000"/>
                <w:sz w:val="16"/>
                <w:szCs w:val="16"/>
              </w:rPr>
              <w:t>③近い将来、地域密着型介護老人福祉施設本体に入所することが見込まれる者がその家族が急遽入院したことにより在宅における生活を継続することが困難となった場合など、その事情を勘案して施設に入所をすることが適当と認められる者が、地域密着型介護老人福祉施設（当該施設が満床である場合に限る。）に入所し、併設される短期入所生活介護事業所の空床を利用して地域密着型介護老人福祉施設入所者生活介護を受けることにより、地域密着型介護老人福祉施設の入所定員を超過する場合</w:t>
            </w:r>
          </w:p>
        </w:tc>
        <w:tc>
          <w:tcPr>
            <w:tcW w:w="425" w:type="dxa"/>
            <w:vMerge/>
            <w:tcBorders>
              <w:bottom w:val="single" w:sz="4" w:space="0" w:color="auto"/>
            </w:tcBorders>
            <w:vAlign w:val="center"/>
          </w:tcPr>
          <w:p w:rsidR="00F771D1" w:rsidRPr="00B37DE3" w:rsidRDefault="00F771D1" w:rsidP="00F771D1">
            <w:pPr>
              <w:spacing w:line="200" w:lineRule="exact"/>
              <w:jc w:val="center"/>
              <w:rPr>
                <w:rFonts w:hAnsi="ＭＳ ゴシック"/>
                <w:sz w:val="18"/>
                <w:szCs w:val="18"/>
              </w:rPr>
            </w:pPr>
          </w:p>
        </w:tc>
        <w:tc>
          <w:tcPr>
            <w:tcW w:w="426" w:type="dxa"/>
            <w:vMerge/>
            <w:tcBorders>
              <w:bottom w:val="single" w:sz="4" w:space="0" w:color="auto"/>
            </w:tcBorders>
            <w:vAlign w:val="center"/>
          </w:tcPr>
          <w:p w:rsidR="00F771D1" w:rsidRPr="00B37DE3" w:rsidRDefault="00F771D1" w:rsidP="00F771D1">
            <w:pPr>
              <w:spacing w:line="200" w:lineRule="exact"/>
              <w:jc w:val="center"/>
              <w:rPr>
                <w:rFonts w:hAnsi="ＭＳ ゴシック"/>
                <w:sz w:val="18"/>
                <w:szCs w:val="18"/>
              </w:rPr>
            </w:pPr>
          </w:p>
        </w:tc>
        <w:tc>
          <w:tcPr>
            <w:tcW w:w="425" w:type="dxa"/>
            <w:vMerge/>
            <w:tcBorders>
              <w:bottom w:val="single" w:sz="4" w:space="0" w:color="auto"/>
            </w:tcBorders>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c>
          <w:tcPr>
            <w:tcW w:w="2305" w:type="dxa"/>
            <w:vMerge w:val="restart"/>
            <w:tcBorders>
              <w:top w:val="dotted" w:sz="4" w:space="0" w:color="auto"/>
            </w:tcBorders>
          </w:tcPr>
          <w:p w:rsidR="00F771D1" w:rsidRPr="00B37DE3" w:rsidRDefault="00F771D1" w:rsidP="00F771D1">
            <w:pPr>
              <w:spacing w:line="200" w:lineRule="exact"/>
              <w:ind w:left="180" w:hangingChars="100" w:hanging="180"/>
              <w:rPr>
                <w:rFonts w:hAnsi="ＭＳ ゴシック"/>
                <w:color w:val="000000"/>
                <w:sz w:val="18"/>
                <w:szCs w:val="18"/>
              </w:rPr>
            </w:pPr>
            <w:r w:rsidRPr="00B37DE3">
              <w:rPr>
                <w:rFonts w:hAnsi="ＭＳ ゴシック" w:hint="eastAsia"/>
                <w:color w:val="000000"/>
                <w:sz w:val="18"/>
                <w:szCs w:val="18"/>
              </w:rPr>
              <w:t>（人員基準欠如による</w:t>
            </w:r>
          </w:p>
          <w:p w:rsidR="00F771D1" w:rsidRPr="00B37DE3" w:rsidRDefault="00F771D1" w:rsidP="00F771D1">
            <w:pPr>
              <w:spacing w:line="200" w:lineRule="exact"/>
              <w:ind w:firstLineChars="100" w:firstLine="180"/>
              <w:rPr>
                <w:rFonts w:hAnsi="ＭＳ ゴシック"/>
                <w:strike/>
                <w:color w:val="000000"/>
                <w:sz w:val="18"/>
                <w:szCs w:val="18"/>
              </w:rPr>
            </w:pPr>
            <w:r w:rsidRPr="00B37DE3">
              <w:rPr>
                <w:rFonts w:hAnsi="ＭＳ ゴシック" w:hint="eastAsia"/>
                <w:color w:val="000000"/>
                <w:sz w:val="18"/>
                <w:szCs w:val="18"/>
              </w:rPr>
              <w:t>減算）</w:t>
            </w:r>
          </w:p>
        </w:tc>
        <w:tc>
          <w:tcPr>
            <w:tcW w:w="6441" w:type="dxa"/>
            <w:tcBorders>
              <w:top w:val="single" w:sz="4" w:space="0" w:color="auto"/>
              <w:bottom w:val="single" w:sz="4" w:space="0" w:color="auto"/>
            </w:tcBorders>
          </w:tcPr>
          <w:p w:rsidR="00F771D1" w:rsidRPr="00B37DE3" w:rsidRDefault="00F771D1" w:rsidP="00F771D1">
            <w:pPr>
              <w:autoSpaceDE w:val="0"/>
              <w:autoSpaceDN w:val="0"/>
              <w:spacing w:line="200" w:lineRule="exact"/>
              <w:rPr>
                <w:rFonts w:hAnsi="ＭＳ ゴシック"/>
                <w:color w:val="000000"/>
                <w:sz w:val="18"/>
                <w:szCs w:val="18"/>
              </w:rPr>
            </w:pPr>
            <w:r w:rsidRPr="00B37DE3">
              <w:rPr>
                <w:rFonts w:hAnsi="ＭＳ ゴシック" w:hint="eastAsia"/>
                <w:color w:val="000000"/>
                <w:sz w:val="18"/>
                <w:szCs w:val="18"/>
              </w:rPr>
              <w:t>常勤換算方法で、入居者の数の合計数が３又はその端数を増すごとに１以上の介護職員又は看護職員の数を置いておらず、又は指定基準に定める員数の介護支援専門員を置いていない場合は、所定単位数の100分の70に相当する単位数を算定しているか。</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498"/>
        </w:trPr>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autoSpaceDE w:val="0"/>
              <w:autoSpaceDN w:val="0"/>
              <w:spacing w:line="200" w:lineRule="exact"/>
              <w:ind w:left="160" w:hangingChars="100" w:hanging="160"/>
              <w:rPr>
                <w:rFonts w:hAnsi="ＭＳ ゴシック"/>
                <w:color w:val="000000"/>
                <w:sz w:val="16"/>
                <w:szCs w:val="16"/>
              </w:rPr>
            </w:pPr>
            <w:r w:rsidRPr="00B37DE3">
              <w:rPr>
                <w:rFonts w:hAnsi="ＭＳ ゴシック" w:hint="eastAsia"/>
                <w:color w:val="000000"/>
                <w:sz w:val="16"/>
                <w:szCs w:val="16"/>
              </w:rPr>
              <w:t>①当該事業所又は施設の職員の配置数が、人員基準上満たすべき員数を下回っているいわゆる人員基準欠如に対し、介護給付費の減額を行うこととし、通所介護費等の算定方法において、人員基準欠如の基準及び単位数の算定方法を明らかにしているところであるが、これは、適正なサービスの提供を確保するための規定であり、人員基準欠如の未然防止を図るよう努めるものとする。</w:t>
            </w:r>
          </w:p>
          <w:p w:rsidR="00F771D1" w:rsidRPr="00B37DE3" w:rsidRDefault="00F771D1" w:rsidP="00F771D1">
            <w:pPr>
              <w:autoSpaceDE w:val="0"/>
              <w:autoSpaceDN w:val="0"/>
              <w:spacing w:line="200" w:lineRule="exact"/>
              <w:ind w:left="160" w:hangingChars="100" w:hanging="160"/>
              <w:rPr>
                <w:rFonts w:hAnsi="ＭＳ ゴシック"/>
                <w:color w:val="000000"/>
                <w:sz w:val="16"/>
                <w:szCs w:val="16"/>
              </w:rPr>
            </w:pPr>
            <w:r w:rsidRPr="00B37DE3">
              <w:rPr>
                <w:rFonts w:hAnsi="ＭＳ ゴシック" w:hint="eastAsia"/>
                <w:color w:val="000000"/>
                <w:sz w:val="16"/>
                <w:szCs w:val="16"/>
              </w:rPr>
              <w:t>②人員基準上満たすべき職員の員数を算定する際の利用者数等は、当該年度の前年度（毎年４月１日に始まり翌年３月31日をもって終わる年度とする。）の平均を用いる（ただし、新規開設又は再開の場合は推定数による）。この場合、利用者数等の平均は、前年度の全利用者等の延数を当該前年度の日数で除して得た数とする。この平均利用者数等の算定に当たっては、小数点第２位以下を切り上げるものとする。</w:t>
            </w:r>
          </w:p>
          <w:p w:rsidR="00F771D1" w:rsidRPr="00B37DE3" w:rsidRDefault="00F771D1" w:rsidP="00F771D1">
            <w:pPr>
              <w:autoSpaceDE w:val="0"/>
              <w:autoSpaceDN w:val="0"/>
              <w:spacing w:line="200" w:lineRule="exact"/>
              <w:ind w:left="160" w:hangingChars="100" w:hanging="160"/>
              <w:rPr>
                <w:rFonts w:hAnsi="ＭＳ ゴシック"/>
                <w:color w:val="000000"/>
                <w:sz w:val="16"/>
                <w:szCs w:val="16"/>
              </w:rPr>
            </w:pPr>
            <w:r w:rsidRPr="00B37DE3">
              <w:rPr>
                <w:rFonts w:hAnsi="ＭＳ ゴシック" w:hint="eastAsia"/>
                <w:color w:val="000000"/>
                <w:sz w:val="16"/>
                <w:szCs w:val="16"/>
              </w:rPr>
              <w:t>③看護・介護職員の人員基準欠如については、</w:t>
            </w:r>
          </w:p>
          <w:p w:rsidR="00F771D1" w:rsidRPr="00B37DE3" w:rsidRDefault="00F771D1" w:rsidP="00F771D1">
            <w:pPr>
              <w:autoSpaceDE w:val="0"/>
              <w:autoSpaceDN w:val="0"/>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イ　人員基準上必要とされる員数から１割を超えて減少した場合には、その翌月から人員基準欠如が解消されるに至った月まで、利用者等の全員について所定単位数が通所介護費等の算定方法に規定する算定方法に従って減算され、</w:t>
            </w:r>
          </w:p>
          <w:p w:rsidR="00F771D1" w:rsidRPr="00B37DE3" w:rsidRDefault="00F771D1" w:rsidP="00F771D1">
            <w:pPr>
              <w:autoSpaceDE w:val="0"/>
              <w:autoSpaceDN w:val="0"/>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ロ　１割の範囲内で減少した場合には、その翌々月から人員基準欠如が解消されるに至った月まで、利用者等の全員について所定単位数が通所介護費等の算定方法に規定する算定方法に従って減算される（ただし、翌月の末日において人員基準を満たすに至っている場合を除く。）。</w:t>
            </w:r>
          </w:p>
          <w:p w:rsidR="00F771D1" w:rsidRPr="00B37DE3" w:rsidRDefault="00F771D1" w:rsidP="00F771D1">
            <w:pPr>
              <w:autoSpaceDE w:val="0"/>
              <w:autoSpaceDN w:val="0"/>
              <w:spacing w:line="200" w:lineRule="exact"/>
              <w:ind w:left="160" w:hangingChars="100" w:hanging="160"/>
              <w:rPr>
                <w:rFonts w:hAnsi="ＭＳ ゴシック"/>
                <w:sz w:val="16"/>
                <w:szCs w:val="16"/>
              </w:rPr>
            </w:pPr>
            <w:r w:rsidRPr="00B37DE3">
              <w:rPr>
                <w:rFonts w:hAnsi="ＭＳ ゴシック" w:hint="eastAsia"/>
                <w:sz w:val="16"/>
                <w:szCs w:val="16"/>
              </w:rPr>
              <w:t>④看護・介護職員以外の人員基準欠如については、その翌々月から人員基準欠如が解消されるに至った月まで、利用者等の全員について所定単位数が通所介護費等の算定方法に規定する算定方法に従って減算される（ただし、翌月の末日において人員基準を満たすに至っている場合を除く。）。</w:t>
            </w:r>
          </w:p>
          <w:p w:rsidR="00F771D1" w:rsidRPr="00B37DE3" w:rsidRDefault="00F771D1" w:rsidP="00F771D1">
            <w:pPr>
              <w:autoSpaceDE w:val="0"/>
              <w:autoSpaceDN w:val="0"/>
              <w:spacing w:line="200" w:lineRule="exact"/>
              <w:ind w:left="160" w:hangingChars="100" w:hanging="160"/>
              <w:rPr>
                <w:rFonts w:hAnsi="ＭＳ ゴシック"/>
                <w:sz w:val="16"/>
                <w:szCs w:val="16"/>
              </w:rPr>
            </w:pPr>
            <w:r w:rsidRPr="00B37DE3">
              <w:rPr>
                <w:rFonts w:hAnsi="ＭＳ ゴシック" w:hint="eastAsia"/>
                <w:color w:val="000000"/>
                <w:sz w:val="16"/>
                <w:szCs w:val="16"/>
              </w:rPr>
              <w:t>⑥市町村長は、著しい人員基準欠如が継続する場合には、職員の増員、利用定員等の見直し、事業の休止等を指導すること。当該指導に従わない場合には、特別な事情がある場合を除き、指定の取消しを検討するものとする。</w:t>
            </w:r>
          </w:p>
        </w:tc>
        <w:tc>
          <w:tcPr>
            <w:tcW w:w="425" w:type="dxa"/>
            <w:vMerge/>
            <w:vAlign w:val="center"/>
          </w:tcPr>
          <w:p w:rsidR="00F771D1" w:rsidRPr="00B37DE3" w:rsidRDefault="00F771D1" w:rsidP="00F771D1">
            <w:pPr>
              <w:spacing w:line="200" w:lineRule="exact"/>
              <w:jc w:val="center"/>
              <w:rPr>
                <w:rFonts w:hAnsi="ＭＳ ゴシック"/>
                <w:sz w:val="20"/>
              </w:rPr>
            </w:pPr>
          </w:p>
        </w:tc>
        <w:tc>
          <w:tcPr>
            <w:tcW w:w="426" w:type="dxa"/>
            <w:vMerge/>
            <w:vAlign w:val="center"/>
          </w:tcPr>
          <w:p w:rsidR="00F771D1" w:rsidRPr="00B37DE3" w:rsidRDefault="00F771D1" w:rsidP="00F771D1">
            <w:pPr>
              <w:spacing w:line="200" w:lineRule="exact"/>
              <w:jc w:val="center"/>
              <w:rPr>
                <w:rFonts w:hAnsi="ＭＳ ゴシック"/>
                <w:sz w:val="20"/>
              </w:rPr>
            </w:pPr>
          </w:p>
        </w:tc>
        <w:tc>
          <w:tcPr>
            <w:tcW w:w="425" w:type="dxa"/>
            <w:vMerge/>
            <w:vAlign w:val="center"/>
          </w:tcPr>
          <w:p w:rsidR="00F771D1" w:rsidRPr="00B37DE3" w:rsidRDefault="00F771D1" w:rsidP="00F771D1">
            <w:pPr>
              <w:spacing w:line="200" w:lineRule="exact"/>
              <w:jc w:val="center"/>
              <w:rPr>
                <w:rFonts w:hAnsi="ＭＳ ゴシック"/>
                <w:sz w:val="20"/>
              </w:rPr>
            </w:pPr>
          </w:p>
        </w:tc>
      </w:tr>
      <w:tr w:rsidR="00F771D1" w:rsidRPr="00B37DE3" w:rsidTr="001962BB">
        <w:trPr>
          <w:trHeight w:val="406"/>
        </w:trPr>
        <w:tc>
          <w:tcPr>
            <w:tcW w:w="2305" w:type="dxa"/>
            <w:vMerge/>
            <w:tcBorders>
              <w:bottom w:val="dotted" w:sz="4" w:space="0" w:color="auto"/>
            </w:tcBorders>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autoSpaceDE w:val="0"/>
              <w:autoSpaceDN w:val="0"/>
              <w:spacing w:line="200" w:lineRule="exact"/>
              <w:ind w:left="160" w:hangingChars="100" w:hanging="160"/>
              <w:rPr>
                <w:rFonts w:hAnsi="ＭＳ ゴシック"/>
                <w:color w:val="000000"/>
                <w:sz w:val="16"/>
                <w:szCs w:val="16"/>
              </w:rPr>
            </w:pPr>
            <w:r w:rsidRPr="00B37DE3">
              <w:rPr>
                <w:rFonts w:hAnsi="ＭＳ ゴシック" w:hint="eastAsia"/>
                <w:color w:val="000000"/>
                <w:sz w:val="16"/>
                <w:szCs w:val="16"/>
              </w:rPr>
              <w:t>◇地域密着型介護老人福祉施設入所者生活介護費の所定単位数を算定するためには、介護職員及び看護職員の員数が所定の員数以上配置されることのほか、介護支援専門員について、人員基準欠如の状態にないことが必要であること。</w:t>
            </w:r>
          </w:p>
        </w:tc>
        <w:tc>
          <w:tcPr>
            <w:tcW w:w="425" w:type="dxa"/>
            <w:vMerge/>
            <w:vAlign w:val="center"/>
          </w:tcPr>
          <w:p w:rsidR="00F771D1" w:rsidRPr="00B37DE3" w:rsidRDefault="00F771D1" w:rsidP="00F771D1">
            <w:pPr>
              <w:spacing w:line="200" w:lineRule="exact"/>
              <w:jc w:val="center"/>
              <w:rPr>
                <w:rFonts w:hAnsi="ＭＳ ゴシック"/>
                <w:sz w:val="20"/>
              </w:rPr>
            </w:pPr>
          </w:p>
        </w:tc>
        <w:tc>
          <w:tcPr>
            <w:tcW w:w="426" w:type="dxa"/>
            <w:vMerge/>
            <w:vAlign w:val="center"/>
          </w:tcPr>
          <w:p w:rsidR="00F771D1" w:rsidRPr="00B37DE3" w:rsidRDefault="00F771D1" w:rsidP="00F771D1">
            <w:pPr>
              <w:spacing w:line="200" w:lineRule="exact"/>
              <w:jc w:val="center"/>
              <w:rPr>
                <w:rFonts w:hAnsi="ＭＳ ゴシック"/>
                <w:sz w:val="20"/>
              </w:rPr>
            </w:pPr>
          </w:p>
        </w:tc>
        <w:tc>
          <w:tcPr>
            <w:tcW w:w="425" w:type="dxa"/>
            <w:vMerge/>
            <w:vAlign w:val="center"/>
          </w:tcPr>
          <w:p w:rsidR="00F771D1" w:rsidRPr="00B37DE3" w:rsidRDefault="00F771D1" w:rsidP="00F771D1">
            <w:pPr>
              <w:spacing w:line="200" w:lineRule="exact"/>
              <w:jc w:val="center"/>
              <w:rPr>
                <w:rFonts w:hAnsi="ＭＳ ゴシック"/>
                <w:sz w:val="20"/>
              </w:rPr>
            </w:pPr>
          </w:p>
        </w:tc>
      </w:tr>
      <w:tr w:rsidR="00F771D1" w:rsidRPr="00B37DE3" w:rsidTr="001962BB">
        <w:trPr>
          <w:trHeight w:val="20"/>
        </w:trPr>
        <w:tc>
          <w:tcPr>
            <w:tcW w:w="2305" w:type="dxa"/>
            <w:tcBorders>
              <w:top w:val="dotted" w:sz="4" w:space="0" w:color="auto"/>
            </w:tcBorders>
          </w:tcPr>
          <w:p w:rsidR="00F771D1" w:rsidRPr="00B37DE3" w:rsidRDefault="00F771D1" w:rsidP="00F771D1">
            <w:pPr>
              <w:spacing w:line="200" w:lineRule="exact"/>
              <w:ind w:left="180" w:hangingChars="100" w:hanging="180"/>
              <w:rPr>
                <w:rFonts w:hAnsi="ＭＳ ゴシック"/>
                <w:sz w:val="18"/>
                <w:szCs w:val="18"/>
              </w:rPr>
            </w:pPr>
            <w:r w:rsidRPr="00B37DE3">
              <w:rPr>
                <w:rFonts w:hAnsi="ＭＳ ゴシック" w:hint="eastAsia"/>
                <w:sz w:val="18"/>
                <w:szCs w:val="18"/>
              </w:rPr>
              <w:t>（常勤換算法による職員数の算定方法等について）</w:t>
            </w: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rFonts w:hAnsi="ＭＳ ゴシック"/>
                <w:sz w:val="16"/>
                <w:szCs w:val="18"/>
              </w:rPr>
            </w:pPr>
            <w:r w:rsidRPr="00B37DE3">
              <w:rPr>
                <w:rFonts w:hAnsi="ＭＳ ゴシック" w:hint="eastAsia"/>
                <w:color w:val="000000"/>
                <w:sz w:val="16"/>
                <w:szCs w:val="16"/>
              </w:rPr>
              <w:t>◇</w:t>
            </w:r>
            <w:r w:rsidRPr="00B37DE3">
              <w:rPr>
                <w:rFonts w:hAnsi="ＭＳ ゴシック" w:hint="eastAsia"/>
                <w:sz w:val="16"/>
                <w:szCs w:val="18"/>
              </w:rPr>
              <w:t>暦月ごとの職員の勤務延時間数を、当該事業所又は施設において常勤の職員が勤務すべき時間で除することによって算定するものとし、小数点第２位以下を切り捨てるものとする。なお、やむを得ない事情により、配置されていた職員数が一時的に１割の範囲内で減少した場合は、１月を超えない期間内に職員が補充されれば、職員数が減少しなかったものとみなすこととする。</w:t>
            </w:r>
          </w:p>
          <w:p w:rsidR="00F771D1" w:rsidRPr="00B37DE3" w:rsidRDefault="00F771D1" w:rsidP="00F771D1">
            <w:pPr>
              <w:spacing w:line="200" w:lineRule="exact"/>
              <w:ind w:leftChars="100" w:left="210" w:firstLineChars="100" w:firstLine="160"/>
              <w:rPr>
                <w:rFonts w:hAnsi="ＭＳ ゴシック"/>
                <w:sz w:val="16"/>
                <w:szCs w:val="18"/>
              </w:rPr>
            </w:pPr>
            <w:r w:rsidRPr="00B37DE3">
              <w:rPr>
                <w:rFonts w:hAnsi="ＭＳ ゴシック" w:hint="eastAsia"/>
                <w:sz w:val="16"/>
                <w:szCs w:val="18"/>
              </w:rPr>
              <w:t>その他、常勤換算方法及び常勤の具体的な取扱いについては、①及び②のとおりとすること。</w:t>
            </w:r>
          </w:p>
          <w:p w:rsidR="00F771D1" w:rsidRPr="00B37DE3" w:rsidRDefault="00F771D1" w:rsidP="00F771D1">
            <w:pPr>
              <w:spacing w:line="200" w:lineRule="exact"/>
              <w:ind w:left="160" w:hangingChars="100" w:hanging="160"/>
              <w:rPr>
                <w:rFonts w:hAnsi="ＭＳ ゴシック"/>
                <w:sz w:val="16"/>
                <w:szCs w:val="18"/>
              </w:rPr>
            </w:pPr>
            <w:r w:rsidRPr="00B37DE3">
              <w:rPr>
                <w:rFonts w:hAnsi="ＭＳ ゴシック" w:hint="eastAsia"/>
                <w:sz w:val="16"/>
                <w:szCs w:val="18"/>
              </w:rPr>
              <w:t>① 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F771D1" w:rsidRPr="00B37DE3" w:rsidRDefault="00F771D1" w:rsidP="00F771D1">
            <w:pPr>
              <w:spacing w:line="200" w:lineRule="exact"/>
              <w:ind w:left="160" w:hangingChars="100" w:hanging="160"/>
              <w:rPr>
                <w:rFonts w:hAnsi="ＭＳ ゴシック"/>
                <w:sz w:val="16"/>
                <w:szCs w:val="18"/>
              </w:rPr>
            </w:pPr>
            <w:r w:rsidRPr="00B37DE3">
              <w:rPr>
                <w:rFonts w:hAnsi="ＭＳ ゴシック" w:hint="eastAsia"/>
                <w:sz w:val="16"/>
                <w:szCs w:val="18"/>
              </w:rPr>
              <w:t>② 当該事業所における勤務時間が、当該事業所において定められている常勤の従業者が勤務すべき時間数（32 時間を下回る場合は32 時間を基本とする。）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F771D1" w:rsidRPr="00B37DE3" w:rsidRDefault="00F771D1" w:rsidP="00F771D1">
            <w:pPr>
              <w:autoSpaceDE w:val="0"/>
              <w:autoSpaceDN w:val="0"/>
              <w:spacing w:line="200" w:lineRule="exact"/>
              <w:ind w:leftChars="100" w:left="210" w:firstLineChars="100" w:firstLine="160"/>
              <w:rPr>
                <w:rFonts w:hAnsi="ＭＳ ゴシック"/>
                <w:color w:val="000000"/>
                <w:sz w:val="16"/>
                <w:szCs w:val="16"/>
              </w:rPr>
            </w:pPr>
            <w:r w:rsidRPr="00B37DE3">
              <w:rPr>
                <w:rFonts w:hAnsi="ＭＳ ゴシック" w:hint="eastAsia"/>
                <w:sz w:val="16"/>
                <w:szCs w:val="18"/>
              </w:rPr>
              <w:t>また、常勤による従業者の配置要件が設けられている場合、従業者が労働基準法（昭和22 年法律第49 号）第65 条に規定する休業、母性健康管理措置、育児・介護休業法第２条第１号に規定する育児休業、同条第２号に規定する介護休業、同法第23 条第２項の育児休業に関する制度に準ずる措置又は同法第24 条第１項（第２号に係る部分に限る。）の規定により同項第２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20"/>
        </w:trPr>
        <w:tc>
          <w:tcPr>
            <w:tcW w:w="2305" w:type="dxa"/>
            <w:vMerge w:val="restart"/>
            <w:tcBorders>
              <w:top w:val="single" w:sz="4" w:space="0" w:color="auto"/>
            </w:tcBorders>
          </w:tcPr>
          <w:p w:rsidR="00F771D1" w:rsidRPr="00B37DE3" w:rsidRDefault="00F771D1" w:rsidP="00F771D1">
            <w:pPr>
              <w:spacing w:line="200" w:lineRule="exact"/>
              <w:ind w:left="180" w:hangingChars="100" w:hanging="180"/>
              <w:rPr>
                <w:rFonts w:hAnsi="ＭＳ ゴシック"/>
                <w:color w:val="000000"/>
                <w:sz w:val="18"/>
                <w:szCs w:val="18"/>
              </w:rPr>
            </w:pPr>
            <w:r w:rsidRPr="00B37DE3">
              <w:rPr>
                <w:rFonts w:hAnsi="ＭＳ ゴシック" w:hint="eastAsia"/>
                <w:color w:val="000000"/>
                <w:sz w:val="18"/>
                <w:szCs w:val="18"/>
              </w:rPr>
              <w:t>（ユニットにおける職員に係る減算）</w:t>
            </w:r>
          </w:p>
        </w:tc>
        <w:tc>
          <w:tcPr>
            <w:tcW w:w="6441" w:type="dxa"/>
            <w:tcBorders>
              <w:top w:val="single" w:sz="4" w:space="0" w:color="auto"/>
              <w:bottom w:val="nil"/>
            </w:tcBorders>
          </w:tcPr>
          <w:p w:rsidR="00F771D1" w:rsidRPr="00B37DE3" w:rsidRDefault="00F771D1" w:rsidP="00F771D1">
            <w:pPr>
              <w:autoSpaceDE w:val="0"/>
              <w:autoSpaceDN w:val="0"/>
              <w:spacing w:line="200" w:lineRule="exact"/>
              <w:rPr>
                <w:rFonts w:hAnsi="ＭＳ ゴシック"/>
                <w:color w:val="000000"/>
                <w:sz w:val="18"/>
                <w:szCs w:val="18"/>
              </w:rPr>
            </w:pPr>
            <w:r w:rsidRPr="00B37DE3">
              <w:rPr>
                <w:rFonts w:hAnsi="ＭＳ ゴシック" w:hint="eastAsia"/>
                <w:color w:val="000000"/>
                <w:sz w:val="18"/>
                <w:szCs w:val="18"/>
              </w:rPr>
              <w:t>ロ及びニについて、別に厚生労働大臣が定める基準を満たさない場合は、１日につき所定単位数の100分の97に相当する単位数を算定しているか。</w:t>
            </w:r>
          </w:p>
        </w:tc>
        <w:tc>
          <w:tcPr>
            <w:tcW w:w="425"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398"/>
        </w:trPr>
        <w:tc>
          <w:tcPr>
            <w:tcW w:w="2305" w:type="dxa"/>
            <w:vMerge/>
          </w:tcPr>
          <w:p w:rsidR="00F771D1" w:rsidRPr="00B37DE3" w:rsidRDefault="00F771D1" w:rsidP="00F771D1">
            <w:pPr>
              <w:spacing w:line="200" w:lineRule="exact"/>
              <w:ind w:left="180" w:hangingChars="100" w:hanging="180"/>
              <w:rPr>
                <w:rFonts w:hAnsi="ＭＳ ゴシック"/>
                <w:color w:val="000000"/>
                <w:sz w:val="18"/>
                <w:szCs w:val="18"/>
              </w:rPr>
            </w:pPr>
          </w:p>
        </w:tc>
        <w:tc>
          <w:tcPr>
            <w:tcW w:w="6441" w:type="dxa"/>
            <w:tcBorders>
              <w:top w:val="nil"/>
              <w:bottom w:val="single" w:sz="4" w:space="0" w:color="auto"/>
            </w:tcBorders>
          </w:tcPr>
          <w:p w:rsidR="00F771D1" w:rsidRPr="00B37DE3" w:rsidRDefault="00F771D1" w:rsidP="00F771D1">
            <w:pPr>
              <w:autoSpaceDE w:val="0"/>
              <w:autoSpaceDN w:val="0"/>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【厚生労働大臣が定める施設基準】</w:t>
            </w:r>
          </w:p>
          <w:p w:rsidR="00F771D1" w:rsidRPr="00B37DE3" w:rsidRDefault="00F771D1" w:rsidP="00F771D1">
            <w:pPr>
              <w:autoSpaceDE w:val="0"/>
              <w:autoSpaceDN w:val="0"/>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イ　日中については、ユニットごとに常時１人以上の介護職員又は看護職員を配置すること。</w:t>
            </w:r>
          </w:p>
          <w:p w:rsidR="00F771D1" w:rsidRPr="00B37DE3" w:rsidRDefault="00F771D1" w:rsidP="00F771D1">
            <w:pPr>
              <w:autoSpaceDE w:val="0"/>
              <w:autoSpaceDN w:val="0"/>
              <w:spacing w:line="200" w:lineRule="exact"/>
              <w:rPr>
                <w:rFonts w:hAnsi="ＭＳ ゴシック"/>
                <w:color w:val="000000"/>
                <w:sz w:val="16"/>
                <w:szCs w:val="16"/>
              </w:rPr>
            </w:pPr>
            <w:r w:rsidRPr="00B37DE3">
              <w:rPr>
                <w:rFonts w:hAnsi="ＭＳ ゴシック" w:hint="eastAsia"/>
                <w:color w:val="000000"/>
                <w:sz w:val="16"/>
                <w:szCs w:val="16"/>
              </w:rPr>
              <w:t>ロ　ユニットごとに、常勤のユニットリーダーを配置すること。</w:t>
            </w:r>
          </w:p>
        </w:tc>
        <w:tc>
          <w:tcPr>
            <w:tcW w:w="425" w:type="dxa"/>
            <w:vMerge/>
            <w:vAlign w:val="center"/>
          </w:tcPr>
          <w:p w:rsidR="00F771D1" w:rsidRPr="00B37DE3" w:rsidRDefault="00F771D1" w:rsidP="00F771D1">
            <w:pPr>
              <w:spacing w:line="200" w:lineRule="exact"/>
              <w:jc w:val="center"/>
              <w:rPr>
                <w:rFonts w:hAnsi="ＭＳ ゴシック"/>
                <w:sz w:val="20"/>
              </w:rPr>
            </w:pPr>
          </w:p>
        </w:tc>
        <w:tc>
          <w:tcPr>
            <w:tcW w:w="426" w:type="dxa"/>
            <w:vMerge/>
            <w:vAlign w:val="center"/>
          </w:tcPr>
          <w:p w:rsidR="00F771D1" w:rsidRPr="00B37DE3" w:rsidRDefault="00F771D1" w:rsidP="00F771D1">
            <w:pPr>
              <w:spacing w:line="200" w:lineRule="exact"/>
              <w:jc w:val="center"/>
              <w:rPr>
                <w:rFonts w:hAnsi="ＭＳ ゴシック"/>
                <w:sz w:val="20"/>
              </w:rPr>
            </w:pPr>
          </w:p>
        </w:tc>
        <w:tc>
          <w:tcPr>
            <w:tcW w:w="425" w:type="dxa"/>
            <w:vMerge/>
            <w:vAlign w:val="center"/>
          </w:tcPr>
          <w:p w:rsidR="00F771D1" w:rsidRPr="00B37DE3" w:rsidRDefault="00F771D1" w:rsidP="00F771D1">
            <w:pPr>
              <w:spacing w:line="200" w:lineRule="exact"/>
              <w:jc w:val="center"/>
              <w:rPr>
                <w:rFonts w:hAnsi="ＭＳ ゴシック"/>
                <w:sz w:val="20"/>
              </w:rPr>
            </w:pPr>
          </w:p>
        </w:tc>
      </w:tr>
      <w:tr w:rsidR="00F771D1" w:rsidRPr="00B37DE3" w:rsidTr="001962BB">
        <w:trPr>
          <w:trHeight w:val="397"/>
        </w:trPr>
        <w:tc>
          <w:tcPr>
            <w:tcW w:w="2305" w:type="dxa"/>
            <w:vMerge/>
            <w:tcBorders>
              <w:bottom w:val="dotted" w:sz="4" w:space="0" w:color="auto"/>
            </w:tcBorders>
          </w:tcPr>
          <w:p w:rsidR="00F771D1" w:rsidRPr="00B37DE3" w:rsidRDefault="00F771D1" w:rsidP="00F771D1">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F771D1" w:rsidRPr="00B37DE3" w:rsidRDefault="00F771D1" w:rsidP="00F771D1">
            <w:pPr>
              <w:autoSpaceDE w:val="0"/>
              <w:autoSpaceDN w:val="0"/>
              <w:spacing w:line="200" w:lineRule="exact"/>
              <w:ind w:left="160" w:hangingChars="100" w:hanging="160"/>
              <w:rPr>
                <w:rFonts w:hAnsi="ＭＳ ゴシック"/>
                <w:color w:val="000000"/>
                <w:sz w:val="16"/>
                <w:szCs w:val="16"/>
              </w:rPr>
            </w:pPr>
            <w:r w:rsidRPr="00B37DE3">
              <w:rPr>
                <w:rFonts w:hAnsi="ＭＳ ゴシック" w:hint="eastAsia"/>
                <w:color w:val="000000"/>
                <w:sz w:val="16"/>
                <w:szCs w:val="16"/>
              </w:rPr>
              <w:t>◇ユニットにおける職員の員数が、ユニットにおける職員の基準に満たない場合の減算については、ある月（歴月）において基準に満たない状況が発生した場合に、その翌々月から基準に満たない状況が解消されるに至った月まで、入所者全員について、所定単位数が減算されることとする（ただし、翌月の末日において基準を満たすに至っている場合を除く。）</w:t>
            </w:r>
          </w:p>
        </w:tc>
        <w:tc>
          <w:tcPr>
            <w:tcW w:w="425" w:type="dxa"/>
            <w:vMerge/>
            <w:tcBorders>
              <w:bottom w:val="single" w:sz="4" w:space="0" w:color="auto"/>
            </w:tcBorders>
            <w:vAlign w:val="center"/>
          </w:tcPr>
          <w:p w:rsidR="00F771D1" w:rsidRPr="00B37DE3" w:rsidRDefault="00F771D1" w:rsidP="00F771D1">
            <w:pPr>
              <w:spacing w:line="200" w:lineRule="exact"/>
              <w:jc w:val="center"/>
              <w:rPr>
                <w:rFonts w:hAnsi="ＭＳ ゴシック"/>
                <w:sz w:val="20"/>
              </w:rPr>
            </w:pPr>
          </w:p>
        </w:tc>
        <w:tc>
          <w:tcPr>
            <w:tcW w:w="426" w:type="dxa"/>
            <w:vMerge/>
            <w:tcBorders>
              <w:bottom w:val="single" w:sz="4" w:space="0" w:color="auto"/>
            </w:tcBorders>
            <w:vAlign w:val="center"/>
          </w:tcPr>
          <w:p w:rsidR="00F771D1" w:rsidRPr="00B37DE3" w:rsidRDefault="00F771D1" w:rsidP="00F771D1">
            <w:pPr>
              <w:spacing w:line="200" w:lineRule="exact"/>
              <w:jc w:val="center"/>
              <w:rPr>
                <w:rFonts w:hAnsi="ＭＳ ゴシック"/>
                <w:sz w:val="20"/>
              </w:rPr>
            </w:pPr>
          </w:p>
        </w:tc>
        <w:tc>
          <w:tcPr>
            <w:tcW w:w="425" w:type="dxa"/>
            <w:vMerge/>
            <w:tcBorders>
              <w:bottom w:val="single" w:sz="4" w:space="0" w:color="auto"/>
            </w:tcBorders>
            <w:vAlign w:val="center"/>
          </w:tcPr>
          <w:p w:rsidR="00F771D1" w:rsidRPr="00B37DE3" w:rsidRDefault="00F771D1" w:rsidP="00F771D1">
            <w:pPr>
              <w:spacing w:line="200" w:lineRule="exact"/>
              <w:jc w:val="center"/>
              <w:rPr>
                <w:rFonts w:hAnsi="ＭＳ ゴシック"/>
                <w:sz w:val="20"/>
              </w:rPr>
            </w:pPr>
          </w:p>
        </w:tc>
      </w:tr>
      <w:tr w:rsidR="00F771D1" w:rsidRPr="00B37DE3" w:rsidTr="001962BB">
        <w:trPr>
          <w:trHeight w:val="20"/>
        </w:trPr>
        <w:tc>
          <w:tcPr>
            <w:tcW w:w="2305" w:type="dxa"/>
            <w:vMerge w:val="restart"/>
            <w:tcBorders>
              <w:top w:val="single" w:sz="4" w:space="0" w:color="auto"/>
            </w:tcBorders>
          </w:tcPr>
          <w:p w:rsidR="00F771D1" w:rsidRPr="00B37DE3" w:rsidRDefault="00F771D1" w:rsidP="00F771D1">
            <w:pPr>
              <w:spacing w:line="200" w:lineRule="exact"/>
              <w:ind w:left="180" w:hangingChars="100" w:hanging="180"/>
              <w:rPr>
                <w:rFonts w:hAnsi="ＭＳ ゴシック"/>
                <w:color w:val="000000"/>
                <w:sz w:val="18"/>
                <w:szCs w:val="18"/>
              </w:rPr>
            </w:pPr>
            <w:r w:rsidRPr="00B37DE3">
              <w:rPr>
                <w:rFonts w:hAnsi="ＭＳ ゴシック" w:hint="eastAsia"/>
                <w:color w:val="000000"/>
                <w:sz w:val="18"/>
                <w:szCs w:val="18"/>
              </w:rPr>
              <w:t>（身体拘束廃止未実施減算）</w:t>
            </w:r>
          </w:p>
        </w:tc>
        <w:tc>
          <w:tcPr>
            <w:tcW w:w="6441" w:type="dxa"/>
            <w:tcBorders>
              <w:top w:val="single" w:sz="4" w:space="0" w:color="auto"/>
              <w:bottom w:val="single" w:sz="4" w:space="0" w:color="auto"/>
            </w:tcBorders>
          </w:tcPr>
          <w:p w:rsidR="00F771D1" w:rsidRPr="00B37DE3" w:rsidRDefault="00F771D1" w:rsidP="00F771D1">
            <w:pPr>
              <w:pStyle w:val="a3"/>
              <w:spacing w:line="200" w:lineRule="exact"/>
              <w:ind w:leftChars="-2" w:left="-3" w:hanging="1"/>
              <w:rPr>
                <w:rFonts w:hAnsi="ＭＳ ゴシック"/>
                <w:color w:val="000000"/>
                <w:sz w:val="18"/>
                <w:szCs w:val="18"/>
                <w:lang w:val="en-US" w:eastAsia="ja-JP"/>
              </w:rPr>
            </w:pPr>
            <w:r w:rsidRPr="00B37DE3">
              <w:rPr>
                <w:rFonts w:hAnsi="ＭＳ ゴシック" w:hint="eastAsia"/>
                <w:color w:val="000000"/>
                <w:sz w:val="18"/>
                <w:szCs w:val="18"/>
                <w:lang w:val="en-US" w:eastAsia="ja-JP"/>
              </w:rPr>
              <w:t>別に厚生労働大臣が定める基準を満たさない場合は、身体拘束廃止未実施減算として、所定単位数の100分の10に相当する単位数を所定単位数から減算しているか。</w:t>
            </w:r>
          </w:p>
          <w:p w:rsidR="00F771D1" w:rsidRPr="00B37DE3" w:rsidRDefault="00F771D1" w:rsidP="00F771D1">
            <w:pPr>
              <w:pStyle w:val="a3"/>
              <w:spacing w:line="200" w:lineRule="exact"/>
              <w:ind w:leftChars="-2" w:left="-3" w:hanging="1"/>
              <w:rPr>
                <w:rFonts w:hAnsi="ＭＳ ゴシック"/>
                <w:color w:val="000000"/>
                <w:sz w:val="16"/>
                <w:szCs w:val="18"/>
                <w:lang w:val="en-US" w:eastAsia="ja-JP"/>
              </w:rPr>
            </w:pPr>
          </w:p>
          <w:p w:rsidR="00F771D1" w:rsidRPr="00B37DE3" w:rsidRDefault="00F771D1" w:rsidP="00F771D1">
            <w:pPr>
              <w:pStyle w:val="a3"/>
              <w:spacing w:line="200" w:lineRule="exact"/>
              <w:ind w:leftChars="-2" w:left="-3" w:hanging="1"/>
              <w:rPr>
                <w:rFonts w:hAnsi="ＭＳ ゴシック"/>
                <w:color w:val="000000"/>
                <w:sz w:val="16"/>
                <w:szCs w:val="18"/>
                <w:lang w:val="en-US" w:eastAsia="ja-JP"/>
              </w:rPr>
            </w:pPr>
            <w:r w:rsidRPr="00B37DE3">
              <w:rPr>
                <w:rFonts w:hAnsi="ＭＳ ゴシック" w:hint="eastAsia"/>
                <w:color w:val="000000"/>
                <w:sz w:val="16"/>
                <w:szCs w:val="18"/>
                <w:lang w:val="en-US" w:eastAsia="ja-JP"/>
              </w:rPr>
              <w:t>【厚生労働大臣が定める基準】</w:t>
            </w:r>
          </w:p>
          <w:p w:rsidR="00F771D1" w:rsidRPr="00B37DE3" w:rsidRDefault="00F771D1" w:rsidP="00F771D1">
            <w:pPr>
              <w:pStyle w:val="a3"/>
              <w:spacing w:line="200" w:lineRule="exact"/>
              <w:ind w:leftChars="-2" w:left="-3" w:hanging="1"/>
              <w:rPr>
                <w:rFonts w:hAnsi="ＭＳ ゴシック"/>
                <w:color w:val="000000"/>
                <w:sz w:val="16"/>
                <w:szCs w:val="18"/>
                <w:lang w:val="en-US" w:eastAsia="ja-JP"/>
              </w:rPr>
            </w:pPr>
            <w:r w:rsidRPr="00B37DE3">
              <w:rPr>
                <w:rFonts w:hAnsi="ＭＳ ゴシック" w:hint="eastAsia"/>
                <w:color w:val="000000"/>
                <w:sz w:val="16"/>
                <w:szCs w:val="18"/>
                <w:lang w:val="en-US" w:eastAsia="ja-JP"/>
              </w:rPr>
              <w:t>指定地域密着型サービス基準第百三十七条第五項及び第六項又は第百六十二条第七項及び第八項に規定する基準に適合していること。</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305" w:type="dxa"/>
            <w:vMerge/>
          </w:tcPr>
          <w:p w:rsidR="00F771D1" w:rsidRPr="00B37DE3" w:rsidRDefault="00F771D1" w:rsidP="00F771D1">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F771D1" w:rsidRPr="00B37DE3" w:rsidRDefault="00F771D1" w:rsidP="00F771D1">
            <w:pPr>
              <w:pStyle w:val="a3"/>
              <w:spacing w:line="200" w:lineRule="exact"/>
              <w:ind w:leftChars="-2" w:left="156" w:hangingChars="100" w:hanging="160"/>
              <w:rPr>
                <w:rFonts w:hAnsi="ＭＳ ゴシック"/>
                <w:color w:val="000000"/>
                <w:sz w:val="16"/>
                <w:szCs w:val="16"/>
                <w:lang w:val="en-US" w:eastAsia="ja-JP"/>
              </w:rPr>
            </w:pPr>
            <w:r w:rsidRPr="00B37DE3">
              <w:rPr>
                <w:rFonts w:hAnsi="ＭＳ ゴシック" w:hint="eastAsia"/>
                <w:sz w:val="16"/>
                <w:szCs w:val="16"/>
              </w:rPr>
              <w:t>◇身体拘束廃止未実施減算については、施設において身体拘束等が行われていた場合ではなく、指定地域密着型サービス基準第137条第５項又は第162条第７項の記録（指定地域密着型サービス基準第137条第４項又は第162条第６項に規定する身体拘束等を行う場合の記録）を行っていない場合及び第137条第６項又は第162条第８項に規定する措置を講じていない場合に、入所者全員について所定単位数から減算することとなる。具体的には、記録を行っていない、身体的拘束等の適正化のための対策を検討する委員会を３月に１回以上開催していない、身体的拘束等の適正化のための指針を整備していない又は身体的拘束等の適正化のための定期的な研修を実施していない事実が生じた場合、速やかに改善計画を市町村長に提出した後、事実が生じた月から３月後に改善計画に基づく改善状況を市町村長に報告することとし、事実が生じた月の翌月から改善が認められた月までの間について、入所者全員について所定単位数から減算することとする。</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600"/>
        </w:trPr>
        <w:tc>
          <w:tcPr>
            <w:tcW w:w="2305" w:type="dxa"/>
            <w:vMerge w:val="restart"/>
            <w:tcBorders>
              <w:top w:val="single" w:sz="4" w:space="0" w:color="auto"/>
            </w:tcBorders>
          </w:tcPr>
          <w:p w:rsidR="00F771D1" w:rsidRPr="00B37DE3" w:rsidRDefault="00F771D1" w:rsidP="00F771D1">
            <w:pPr>
              <w:spacing w:line="200" w:lineRule="exact"/>
              <w:ind w:left="180" w:hangingChars="100" w:hanging="180"/>
              <w:rPr>
                <w:rFonts w:hAnsi="ＭＳ ゴシック"/>
                <w:color w:val="000000"/>
                <w:sz w:val="18"/>
                <w:szCs w:val="18"/>
              </w:rPr>
            </w:pPr>
            <w:r w:rsidRPr="00B37DE3">
              <w:rPr>
                <w:rFonts w:hAnsi="ＭＳ ゴシック" w:hint="eastAsia"/>
                <w:color w:val="000000"/>
                <w:sz w:val="18"/>
                <w:szCs w:val="18"/>
              </w:rPr>
              <w:t>（安全管理体制未実施減算）</w:t>
            </w:r>
          </w:p>
          <w:p w:rsidR="00F771D1" w:rsidRPr="00B37DE3" w:rsidRDefault="00F771D1" w:rsidP="004E0E43">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rPr>
                <w:rFonts w:hAnsi="ＭＳ ゴシック"/>
                <w:sz w:val="18"/>
                <w:szCs w:val="16"/>
              </w:rPr>
            </w:pPr>
            <w:r w:rsidRPr="00B37DE3">
              <w:rPr>
                <w:rFonts w:hAnsi="ＭＳ ゴシック" w:hint="eastAsia"/>
                <w:sz w:val="18"/>
                <w:szCs w:val="16"/>
              </w:rPr>
              <w:t>別に厚生労働大臣が定める基準を満たさない場合は、安全管理体制未実施減算として、１日につき５単位を所定単位数から減算しているか。</w:t>
            </w:r>
          </w:p>
          <w:p w:rsidR="00F771D1" w:rsidRPr="00B37DE3" w:rsidRDefault="00F771D1" w:rsidP="00F771D1">
            <w:pPr>
              <w:spacing w:line="200" w:lineRule="exact"/>
              <w:rPr>
                <w:rFonts w:hAnsi="ＭＳ ゴシック"/>
                <w:sz w:val="18"/>
                <w:szCs w:val="16"/>
              </w:rPr>
            </w:pPr>
            <w:r w:rsidRPr="00B37DE3">
              <w:rPr>
                <w:rFonts w:hAnsi="ＭＳ ゴシック" w:hint="eastAsia"/>
                <w:sz w:val="18"/>
                <w:szCs w:val="16"/>
              </w:rPr>
              <w:t>（※令和３年９月30日まで経過措置期間）</w:t>
            </w:r>
          </w:p>
          <w:p w:rsidR="00F771D1" w:rsidRPr="00B37DE3" w:rsidRDefault="00F771D1" w:rsidP="00F771D1">
            <w:pPr>
              <w:spacing w:line="200" w:lineRule="exact"/>
              <w:rPr>
                <w:rFonts w:hAnsi="ＭＳ ゴシック"/>
                <w:sz w:val="16"/>
                <w:szCs w:val="16"/>
              </w:rPr>
            </w:pPr>
          </w:p>
          <w:p w:rsidR="00F771D1" w:rsidRPr="00B37DE3" w:rsidRDefault="00F771D1" w:rsidP="00F771D1">
            <w:pPr>
              <w:spacing w:line="200" w:lineRule="exact"/>
              <w:rPr>
                <w:rFonts w:hAnsi="ＭＳ ゴシック"/>
                <w:sz w:val="16"/>
                <w:szCs w:val="16"/>
              </w:rPr>
            </w:pPr>
            <w:r w:rsidRPr="00B37DE3">
              <w:rPr>
                <w:rFonts w:hAnsi="ＭＳ ゴシック" w:hint="eastAsia"/>
                <w:sz w:val="16"/>
                <w:szCs w:val="16"/>
              </w:rPr>
              <w:t>【厚生労働大臣が定める基準】</w:t>
            </w:r>
          </w:p>
          <w:p w:rsidR="00F771D1" w:rsidRPr="00B37DE3" w:rsidRDefault="00F771D1" w:rsidP="00F771D1">
            <w:pPr>
              <w:spacing w:line="200" w:lineRule="exact"/>
              <w:rPr>
                <w:rFonts w:hAnsi="ＭＳ ゴシック"/>
                <w:sz w:val="16"/>
                <w:szCs w:val="16"/>
              </w:rPr>
            </w:pPr>
            <w:r w:rsidRPr="00B37DE3">
              <w:rPr>
                <w:rFonts w:hAnsi="ＭＳ ゴシック" w:hint="eastAsia"/>
                <w:sz w:val="16"/>
                <w:szCs w:val="16"/>
              </w:rPr>
              <w:t>指定地域密着型サービス基準第百五十五条第一項に規定する基準に適合していること。</w:t>
            </w:r>
          </w:p>
        </w:tc>
        <w:tc>
          <w:tcPr>
            <w:tcW w:w="425"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600"/>
        </w:trPr>
        <w:tc>
          <w:tcPr>
            <w:tcW w:w="2305" w:type="dxa"/>
            <w:vMerge/>
            <w:tcBorders>
              <w:bottom w:val="dotted" w:sz="4" w:space="0" w:color="auto"/>
            </w:tcBorders>
          </w:tcPr>
          <w:p w:rsidR="00F771D1" w:rsidRPr="00B37DE3" w:rsidRDefault="00F771D1" w:rsidP="00F771D1">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◇安全管理体制未実施減算については、指定地域密着型サービス基準第155 条第１項に規定する基準を満たさない事実が生じた場合に、その翌月から基準に満たない状況が解消されるに至った月まで、入所者全員について、所定単位数から減算することとする。</w:t>
            </w:r>
          </w:p>
          <w:p w:rsidR="00F771D1" w:rsidRPr="00B37DE3" w:rsidRDefault="00F771D1" w:rsidP="00F771D1">
            <w:pPr>
              <w:spacing w:line="200" w:lineRule="exact"/>
              <w:ind w:leftChars="100" w:left="210" w:firstLineChars="100" w:firstLine="160"/>
              <w:rPr>
                <w:rFonts w:hAnsi="ＭＳ ゴシック"/>
                <w:sz w:val="16"/>
                <w:szCs w:val="16"/>
              </w:rPr>
            </w:pPr>
            <w:r w:rsidRPr="00B37DE3">
              <w:rPr>
                <w:rFonts w:hAnsi="ＭＳ ゴシック" w:hint="eastAsia"/>
                <w:sz w:val="16"/>
                <w:szCs w:val="16"/>
              </w:rPr>
              <w:t>なお、同項第４号に掲げる安全対策を適切に実施するための担当者は、令和３年改正省令の施行の日から起算して６月を経過するまでの間、経過措置として、当該担当者を設置するよう努めることとしているため、当該期間中、当該減算は適用しない。</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20"/>
        </w:trPr>
        <w:tc>
          <w:tcPr>
            <w:tcW w:w="2305" w:type="dxa"/>
            <w:vMerge w:val="restart"/>
            <w:tcBorders>
              <w:top w:val="single" w:sz="4" w:space="0" w:color="auto"/>
            </w:tcBorders>
          </w:tcPr>
          <w:p w:rsidR="00F771D1" w:rsidRPr="00B37DE3" w:rsidRDefault="00F771D1" w:rsidP="004E0E43">
            <w:pPr>
              <w:spacing w:line="200" w:lineRule="exact"/>
              <w:ind w:left="180" w:hangingChars="100" w:hanging="180"/>
              <w:rPr>
                <w:rFonts w:hAnsi="ＭＳ ゴシック"/>
                <w:color w:val="000000"/>
                <w:sz w:val="18"/>
                <w:szCs w:val="18"/>
              </w:rPr>
            </w:pPr>
            <w:r w:rsidRPr="00B37DE3">
              <w:rPr>
                <w:rFonts w:hAnsi="ＭＳ ゴシック" w:hint="eastAsia"/>
                <w:color w:val="000000"/>
                <w:sz w:val="18"/>
                <w:szCs w:val="18"/>
              </w:rPr>
              <w:t>（</w:t>
            </w:r>
            <w:r w:rsidRPr="00B37DE3">
              <w:rPr>
                <w:rFonts w:hAnsi="ＭＳ ゴシック" w:hint="eastAsia"/>
                <w:sz w:val="18"/>
                <w:szCs w:val="16"/>
              </w:rPr>
              <w:t>栄養管理に係る減算</w:t>
            </w:r>
            <w:r w:rsidRPr="00B37DE3">
              <w:rPr>
                <w:rFonts w:hAnsi="ＭＳ ゴシック" w:hint="eastAsia"/>
                <w:color w:val="000000"/>
                <w:sz w:val="18"/>
                <w:szCs w:val="18"/>
              </w:rPr>
              <w:t>）</w:t>
            </w:r>
          </w:p>
        </w:tc>
        <w:tc>
          <w:tcPr>
            <w:tcW w:w="6441" w:type="dxa"/>
            <w:tcBorders>
              <w:top w:val="single" w:sz="4" w:space="0" w:color="auto"/>
              <w:bottom w:val="single" w:sz="4" w:space="0" w:color="auto"/>
            </w:tcBorders>
          </w:tcPr>
          <w:p w:rsidR="00F771D1" w:rsidRPr="00B37DE3" w:rsidRDefault="00F771D1" w:rsidP="00F771D1">
            <w:pPr>
              <w:spacing w:line="200" w:lineRule="exact"/>
              <w:rPr>
                <w:rFonts w:hAnsi="ＭＳ ゴシック"/>
                <w:sz w:val="18"/>
                <w:szCs w:val="16"/>
              </w:rPr>
            </w:pPr>
            <w:r w:rsidRPr="00B37DE3">
              <w:rPr>
                <w:rFonts w:hAnsi="ＭＳ ゴシック" w:hint="eastAsia"/>
                <w:sz w:val="18"/>
                <w:szCs w:val="16"/>
              </w:rPr>
              <w:t>栄養管理について、別に厚生労働大臣が定める基準を満たさない場合は、１日につき14単位を所定単位数から減算しているか。</w:t>
            </w:r>
          </w:p>
          <w:p w:rsidR="00F771D1" w:rsidRPr="00B37DE3" w:rsidRDefault="00F771D1" w:rsidP="00F771D1">
            <w:pPr>
              <w:spacing w:line="200" w:lineRule="exact"/>
              <w:rPr>
                <w:rFonts w:hAnsi="ＭＳ ゴシック"/>
                <w:sz w:val="18"/>
                <w:szCs w:val="16"/>
              </w:rPr>
            </w:pPr>
            <w:r w:rsidRPr="00B37DE3">
              <w:rPr>
                <w:rFonts w:hAnsi="ＭＳ ゴシック" w:hint="eastAsia"/>
                <w:sz w:val="18"/>
                <w:szCs w:val="16"/>
              </w:rPr>
              <w:t>（※令和６年３月31日まで経過措置期間）</w:t>
            </w:r>
          </w:p>
          <w:p w:rsidR="00F771D1" w:rsidRPr="00B37DE3" w:rsidRDefault="00F771D1" w:rsidP="00F771D1">
            <w:pPr>
              <w:spacing w:line="200" w:lineRule="exact"/>
              <w:rPr>
                <w:rFonts w:hAnsi="ＭＳ ゴシック"/>
                <w:sz w:val="16"/>
                <w:szCs w:val="16"/>
              </w:rPr>
            </w:pPr>
          </w:p>
          <w:p w:rsidR="00F771D1" w:rsidRPr="00B37DE3" w:rsidRDefault="00F771D1" w:rsidP="00F771D1">
            <w:pPr>
              <w:spacing w:line="200" w:lineRule="exact"/>
              <w:rPr>
                <w:rFonts w:hAnsi="ＭＳ ゴシック"/>
                <w:sz w:val="16"/>
                <w:szCs w:val="16"/>
              </w:rPr>
            </w:pPr>
            <w:r w:rsidRPr="00B37DE3">
              <w:rPr>
                <w:rFonts w:hAnsi="ＭＳ ゴシック" w:hint="eastAsia"/>
                <w:sz w:val="16"/>
                <w:szCs w:val="16"/>
              </w:rPr>
              <w:t>【厚生労働大臣が定める基準】</w:t>
            </w:r>
          </w:p>
          <w:p w:rsidR="00F771D1" w:rsidRPr="00B37DE3" w:rsidRDefault="00F771D1" w:rsidP="00F771D1">
            <w:pPr>
              <w:spacing w:line="200" w:lineRule="exact"/>
              <w:rPr>
                <w:rFonts w:hAnsi="ＭＳ ゴシック"/>
                <w:sz w:val="16"/>
                <w:szCs w:val="16"/>
              </w:rPr>
            </w:pPr>
            <w:r w:rsidRPr="00B37DE3">
              <w:rPr>
                <w:rFonts w:hAnsi="ＭＳ ゴシック" w:hint="eastAsia"/>
                <w:sz w:val="16"/>
                <w:szCs w:val="16"/>
              </w:rPr>
              <w:t>指定地域密着型サービス基準第百三十一条に定める栄養士又は管理栄養士の員数を置いていること及び指定地域密着型サービス基準第百四十三条の二（指定地域密着型サービス基準第百六十九条において準用する場合を含む。）に規定する基準のいずれにも適合していること。</w:t>
            </w:r>
          </w:p>
        </w:tc>
        <w:tc>
          <w:tcPr>
            <w:tcW w:w="425"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900"/>
        </w:trPr>
        <w:tc>
          <w:tcPr>
            <w:tcW w:w="2305" w:type="dxa"/>
            <w:vMerge/>
            <w:tcBorders>
              <w:bottom w:val="dotted" w:sz="4" w:space="0" w:color="auto"/>
            </w:tcBorders>
          </w:tcPr>
          <w:p w:rsidR="00F771D1" w:rsidRPr="00B37DE3" w:rsidRDefault="00F771D1" w:rsidP="00F771D1">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◇栄養管理の基準を満たさない場合の減算については、指定地域密着型サービス基準第131 条に定める栄養士又は管理栄養士の員数若しくは指定地域密着型サービス基準第143 条の２（指定地域密着型サービス基準第169条において準用する場合を含む。）に規定する基準を満たさない事実が生じた場合に、その翌々月から基準に満たさない状況が解決されるに至った月まで、入所者全員について、所定単位数が減算されることとする（ただし、翌月の末日において基準を満たすに至っている場合を除く。）。</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20"/>
        </w:trPr>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日常生活継続支援加算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別に厚生労働大臣が定める施設基準に適合しているものとして市町村長に届け出た指定地域密着型介護老人福祉施設については、当該施設基準に掲げる区分に従い、１日につき次に掲げる単位数を所定単位数に加算する。</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（１）日常生活継続支援加算(Ⅰ)　３６単位</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（２）日常生活継続支援加算(Ⅱ)　４６単位</w:t>
            </w:r>
          </w:p>
          <w:p w:rsidR="00F771D1" w:rsidRPr="00B37DE3" w:rsidRDefault="00F771D1" w:rsidP="00F771D1">
            <w:pPr>
              <w:spacing w:line="200" w:lineRule="exact"/>
              <w:rPr>
                <w:color w:val="111111"/>
                <w:sz w:val="16"/>
                <w:szCs w:val="16"/>
              </w:rPr>
            </w:pPr>
          </w:p>
          <w:p w:rsidR="00F771D1" w:rsidRPr="00B37DE3" w:rsidRDefault="00F771D1" w:rsidP="00F771D1">
            <w:pPr>
              <w:spacing w:line="200" w:lineRule="exact"/>
              <w:rPr>
                <w:color w:val="111111"/>
                <w:sz w:val="16"/>
                <w:szCs w:val="16"/>
              </w:rPr>
            </w:pPr>
            <w:r w:rsidRPr="00B37DE3">
              <w:rPr>
                <w:rFonts w:hint="eastAsia"/>
                <w:color w:val="111111"/>
                <w:sz w:val="16"/>
                <w:szCs w:val="16"/>
              </w:rPr>
              <w:t>【厚生労働大臣が定める施設基準】</w:t>
            </w:r>
          </w:p>
          <w:p w:rsidR="00F771D1" w:rsidRPr="00B37DE3" w:rsidRDefault="00F771D1" w:rsidP="00F771D1">
            <w:pPr>
              <w:spacing w:line="200" w:lineRule="exact"/>
              <w:rPr>
                <w:color w:val="111111"/>
                <w:sz w:val="16"/>
                <w:szCs w:val="16"/>
              </w:rPr>
            </w:pPr>
            <w:r w:rsidRPr="00B37DE3">
              <w:rPr>
                <w:rFonts w:hint="eastAsia"/>
                <w:color w:val="111111"/>
                <w:sz w:val="16"/>
                <w:szCs w:val="16"/>
              </w:rPr>
              <w:t>イ　日常生活継続支援加算(Ⅰ)</w:t>
            </w:r>
          </w:p>
          <w:p w:rsidR="00F771D1" w:rsidRPr="00B37DE3" w:rsidRDefault="00F771D1" w:rsidP="00F771D1">
            <w:pPr>
              <w:spacing w:line="200" w:lineRule="exact"/>
              <w:ind w:leftChars="100" w:left="530" w:hangingChars="200" w:hanging="320"/>
              <w:rPr>
                <w:color w:val="111111"/>
                <w:sz w:val="16"/>
                <w:szCs w:val="16"/>
              </w:rPr>
            </w:pPr>
            <w:r w:rsidRPr="00B37DE3">
              <w:rPr>
                <w:rFonts w:hint="eastAsia"/>
                <w:color w:val="111111"/>
                <w:sz w:val="16"/>
                <w:szCs w:val="16"/>
              </w:rPr>
              <w:t>(1) 地域密着型介護老人福祉施設入所者生活介護費又は経過的地域密着型介護老人福祉施設入所者生活介護費を算定していること。</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(2) 次のいずれかに該当すること。</w:t>
            </w:r>
          </w:p>
          <w:p w:rsidR="00F771D1" w:rsidRPr="00B37DE3" w:rsidRDefault="00F771D1" w:rsidP="00F771D1">
            <w:pPr>
              <w:spacing w:line="200" w:lineRule="exact"/>
              <w:ind w:leftChars="200" w:left="740" w:hangingChars="200" w:hanging="320"/>
              <w:rPr>
                <w:color w:val="111111"/>
                <w:sz w:val="16"/>
                <w:szCs w:val="16"/>
              </w:rPr>
            </w:pPr>
            <w:r w:rsidRPr="00B37DE3">
              <w:rPr>
                <w:rFonts w:hint="eastAsia"/>
                <w:color w:val="111111"/>
                <w:sz w:val="16"/>
                <w:szCs w:val="16"/>
              </w:rPr>
              <w:t>ａ　算定日の属する月の前６月間又は前12月間における新規入所者の総数のうち、要介護状態区分が要介護４又は要介護５の者の占める割合が100分の70以上であること。</w:t>
            </w:r>
          </w:p>
          <w:p w:rsidR="00F771D1" w:rsidRPr="00B37DE3" w:rsidRDefault="00F771D1" w:rsidP="00F771D1">
            <w:pPr>
              <w:spacing w:line="200" w:lineRule="exact"/>
              <w:ind w:leftChars="200" w:left="740" w:hangingChars="200" w:hanging="320"/>
              <w:rPr>
                <w:color w:val="111111"/>
                <w:sz w:val="16"/>
                <w:szCs w:val="16"/>
              </w:rPr>
            </w:pPr>
            <w:r w:rsidRPr="00B37DE3">
              <w:rPr>
                <w:rFonts w:hint="eastAsia"/>
                <w:color w:val="111111"/>
                <w:sz w:val="16"/>
                <w:szCs w:val="16"/>
              </w:rPr>
              <w:t>ｂ　算定日の属する月の前６月間又は前12月間における新規入所者の総数のうち、日常生活に支障を来すおそれのある症状又は行動が認められることから介護を必要とする認知症である者の占める割合が100分の65以上であること。</w:t>
            </w:r>
          </w:p>
          <w:p w:rsidR="00F771D1" w:rsidRPr="00B37DE3" w:rsidRDefault="00F771D1" w:rsidP="00F771D1">
            <w:pPr>
              <w:spacing w:line="200" w:lineRule="exact"/>
              <w:ind w:leftChars="200" w:left="740" w:hangingChars="200" w:hanging="320"/>
              <w:rPr>
                <w:color w:val="111111"/>
                <w:sz w:val="16"/>
                <w:szCs w:val="16"/>
              </w:rPr>
            </w:pPr>
            <w:r w:rsidRPr="00B37DE3">
              <w:rPr>
                <w:rFonts w:hint="eastAsia"/>
                <w:color w:val="111111"/>
                <w:sz w:val="16"/>
                <w:szCs w:val="16"/>
              </w:rPr>
              <w:t>ｃ　社会福祉士及び介護福祉士法施行規則第１条各号に掲げる行為を必要とする者の占める割合が入所者の100分の15以上であること。</w:t>
            </w:r>
          </w:p>
          <w:p w:rsidR="00F771D1" w:rsidRPr="00B37DE3" w:rsidRDefault="00F771D1" w:rsidP="00F771D1">
            <w:pPr>
              <w:spacing w:line="200" w:lineRule="exact"/>
              <w:ind w:leftChars="100" w:left="530" w:hangingChars="200" w:hanging="320"/>
              <w:rPr>
                <w:color w:val="111111"/>
                <w:sz w:val="16"/>
                <w:szCs w:val="16"/>
              </w:rPr>
            </w:pPr>
            <w:r w:rsidRPr="00B37DE3">
              <w:rPr>
                <w:rFonts w:hint="eastAsia"/>
                <w:color w:val="111111"/>
                <w:sz w:val="16"/>
                <w:szCs w:val="16"/>
              </w:rPr>
              <w:t>(3) 介護福祉士の数が、常勤換算方法で、入所者の数が六又はその端数を増すごとに１以上であること。ただし、次に掲げる規定のいずれにも適合する場合は、介護福祉士の数が、常勤換算方法で、入所者の数が７又はその端数を増すごとに１以上であること。</w:t>
            </w:r>
          </w:p>
          <w:p w:rsidR="00F771D1" w:rsidRPr="00B37DE3" w:rsidRDefault="00F771D1" w:rsidP="00F771D1">
            <w:pPr>
              <w:spacing w:line="200" w:lineRule="exact"/>
              <w:ind w:leftChars="200" w:left="740" w:hangingChars="200" w:hanging="320"/>
              <w:rPr>
                <w:color w:val="111111"/>
                <w:sz w:val="16"/>
                <w:szCs w:val="16"/>
              </w:rPr>
            </w:pPr>
            <w:r w:rsidRPr="00B37DE3">
              <w:rPr>
                <w:rFonts w:hint="eastAsia"/>
                <w:color w:val="111111"/>
                <w:sz w:val="16"/>
                <w:szCs w:val="16"/>
              </w:rPr>
              <w:t>ａ　業務の効率化及び質の向上又は職員の負担の軽減に資する機器（以下「介護機器」という。）を複数種類使用していること。</w:t>
            </w:r>
          </w:p>
          <w:p w:rsidR="00F771D1" w:rsidRPr="00B37DE3" w:rsidRDefault="00F771D1" w:rsidP="00F771D1">
            <w:pPr>
              <w:spacing w:line="200" w:lineRule="exact"/>
              <w:ind w:leftChars="200" w:left="740" w:hangingChars="200" w:hanging="320"/>
              <w:rPr>
                <w:color w:val="111111"/>
                <w:sz w:val="16"/>
                <w:szCs w:val="16"/>
              </w:rPr>
            </w:pPr>
            <w:r w:rsidRPr="00B37DE3">
              <w:rPr>
                <w:rFonts w:hint="eastAsia"/>
                <w:color w:val="111111"/>
                <w:sz w:val="16"/>
                <w:szCs w:val="16"/>
              </w:rPr>
              <w:t>ｂ　介護機器の使用に当たり、介護職員、看護職員、介護支援専門員その他の職種の者が共同して、アセスメント（入所者の心身の状況を勘案し、自立した日常生活を営むことができるように支援する上で解決すべき課題を把握することをいう。）及び入所者の身体の状況等の評価を行い、職員の配置の状況等の見直しを行っていること。</w:t>
            </w:r>
          </w:p>
          <w:p w:rsidR="00F771D1" w:rsidRPr="00B37DE3" w:rsidRDefault="00F771D1" w:rsidP="00F771D1">
            <w:pPr>
              <w:spacing w:line="200" w:lineRule="exact"/>
              <w:ind w:leftChars="200" w:left="740" w:hangingChars="200" w:hanging="320"/>
              <w:rPr>
                <w:color w:val="111111"/>
                <w:sz w:val="16"/>
                <w:szCs w:val="16"/>
              </w:rPr>
            </w:pPr>
            <w:r w:rsidRPr="00B37DE3">
              <w:rPr>
                <w:rFonts w:hint="eastAsia"/>
                <w:color w:val="111111"/>
                <w:sz w:val="16"/>
                <w:szCs w:val="16"/>
              </w:rPr>
              <w:t>ｃ　介護機器を活用する際の安全体制及びケアの質の確保並びに職員の負担軽減に関する次に掲げる事項を実施し、かつ、介護機器を安全かつ有効に活用するための委員会を設置し、介護職員、看護職員、介護支援専門員その他の職種の者と共同して、当該委員会において必要な検討等を行い、及び当該事項の実施を定期的に確認すること。</w:t>
            </w:r>
          </w:p>
          <w:p w:rsidR="00F771D1" w:rsidRPr="00B37DE3" w:rsidRDefault="00F771D1" w:rsidP="00F771D1">
            <w:pPr>
              <w:spacing w:line="200" w:lineRule="exact"/>
              <w:ind w:leftChars="300" w:left="630"/>
              <w:rPr>
                <w:color w:val="111111"/>
                <w:sz w:val="16"/>
                <w:szCs w:val="16"/>
              </w:rPr>
            </w:pPr>
            <w:r w:rsidRPr="00B37DE3">
              <w:rPr>
                <w:rFonts w:hint="eastAsia"/>
                <w:color w:val="111111"/>
                <w:sz w:val="16"/>
                <w:szCs w:val="16"/>
              </w:rPr>
              <w:t>ⅰ　入所者の安全及びケアの質の確保</w:t>
            </w:r>
          </w:p>
          <w:p w:rsidR="00F771D1" w:rsidRPr="00B37DE3" w:rsidRDefault="00F771D1" w:rsidP="00F771D1">
            <w:pPr>
              <w:spacing w:line="200" w:lineRule="exact"/>
              <w:ind w:leftChars="300" w:left="630"/>
              <w:rPr>
                <w:color w:val="111111"/>
                <w:sz w:val="16"/>
                <w:szCs w:val="16"/>
              </w:rPr>
            </w:pPr>
            <w:r w:rsidRPr="00B37DE3">
              <w:rPr>
                <w:rFonts w:hint="eastAsia"/>
                <w:color w:val="111111"/>
                <w:sz w:val="16"/>
                <w:szCs w:val="16"/>
              </w:rPr>
              <w:t>ⅱ　職員の負担の軽減及び勤務状況への配慮</w:t>
            </w:r>
          </w:p>
          <w:p w:rsidR="00F771D1" w:rsidRPr="00B37DE3" w:rsidRDefault="00F771D1" w:rsidP="00F771D1">
            <w:pPr>
              <w:spacing w:line="200" w:lineRule="exact"/>
              <w:ind w:leftChars="300" w:left="630"/>
              <w:rPr>
                <w:color w:val="111111"/>
                <w:sz w:val="16"/>
                <w:szCs w:val="16"/>
              </w:rPr>
            </w:pPr>
            <w:r w:rsidRPr="00B37DE3">
              <w:rPr>
                <w:rFonts w:hint="eastAsia"/>
                <w:color w:val="111111"/>
                <w:sz w:val="16"/>
                <w:szCs w:val="16"/>
              </w:rPr>
              <w:t>ⅲ　介護機器の定期的な点検</w:t>
            </w:r>
          </w:p>
          <w:p w:rsidR="00F771D1" w:rsidRPr="00B37DE3" w:rsidRDefault="00F771D1" w:rsidP="00F771D1">
            <w:pPr>
              <w:spacing w:line="200" w:lineRule="exact"/>
              <w:ind w:leftChars="300" w:left="630"/>
              <w:rPr>
                <w:color w:val="111111"/>
                <w:sz w:val="16"/>
                <w:szCs w:val="16"/>
              </w:rPr>
            </w:pPr>
            <w:r w:rsidRPr="00B37DE3">
              <w:rPr>
                <w:rFonts w:hint="eastAsia"/>
                <w:color w:val="111111"/>
                <w:sz w:val="16"/>
                <w:szCs w:val="16"/>
              </w:rPr>
              <w:t>ⅳ　介護機器を安全かつ有効に活用するための職員研修</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(4) 定員超過利用・人員基準欠如に該当していないこと。</w:t>
            </w:r>
          </w:p>
          <w:p w:rsidR="00F771D1" w:rsidRPr="00B37DE3" w:rsidRDefault="00F771D1" w:rsidP="00F771D1">
            <w:pPr>
              <w:spacing w:line="200" w:lineRule="exact"/>
              <w:rPr>
                <w:color w:val="111111"/>
                <w:sz w:val="16"/>
                <w:szCs w:val="16"/>
              </w:rPr>
            </w:pPr>
          </w:p>
          <w:p w:rsidR="00F771D1" w:rsidRPr="00B37DE3" w:rsidRDefault="00F771D1" w:rsidP="00F771D1">
            <w:pPr>
              <w:spacing w:line="200" w:lineRule="exact"/>
              <w:rPr>
                <w:color w:val="111111"/>
                <w:sz w:val="16"/>
                <w:szCs w:val="16"/>
              </w:rPr>
            </w:pPr>
            <w:r w:rsidRPr="00B37DE3">
              <w:rPr>
                <w:rFonts w:hint="eastAsia"/>
                <w:color w:val="111111"/>
                <w:sz w:val="16"/>
                <w:szCs w:val="16"/>
              </w:rPr>
              <w:t>ロ　日常生活継続支援加算(Ⅱ)</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(1) ユニット型地域密着型介護老人福祉施設入所者生活介護費又は経過的ユニット型</w:t>
            </w:r>
          </w:p>
          <w:p w:rsidR="00F771D1" w:rsidRPr="00B37DE3" w:rsidRDefault="00F771D1" w:rsidP="00F771D1">
            <w:pPr>
              <w:spacing w:line="200" w:lineRule="exact"/>
              <w:ind w:firstLineChars="300" w:firstLine="480"/>
              <w:rPr>
                <w:color w:val="111111"/>
                <w:sz w:val="16"/>
                <w:szCs w:val="16"/>
              </w:rPr>
            </w:pPr>
            <w:r w:rsidRPr="00B37DE3">
              <w:rPr>
                <w:rFonts w:hint="eastAsia"/>
                <w:color w:val="111111"/>
                <w:sz w:val="16"/>
                <w:szCs w:val="16"/>
              </w:rPr>
              <w:t>経過的地域密着型介護老人福祉施設入所者生活介護費を算定していること。</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(2) イ(2)から(4)までに該当するものであること。</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B37DE3">
        <w:trPr>
          <w:trHeight w:val="20"/>
        </w:trPr>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①日常生活継続支援加算は、居宅での生活が困難であり、地域密着型介護老人福祉施設への入所の必要性が高いと認められる重度の要介護状態の者や認知症である者等を積極的に入所させるとともに、介護福祉士資格を有する職員を手厚く配置し、質の高い地域密着型介護老人福祉施設入所者生活介護を提供することにより、そうした入所者が可能な限り個人の尊厳を保持しつつ日常生活を継続することができるよう支援することを評価するものである。</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②「日常生活に支障を来すおそれのある症状若しくは行動が認められることから介護を必要とする認知症である者」とあるのは、日常生活自立度のランクⅢ、Ⅳ又はМに該当する者という。</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③算定日の属する月の前６月間又は前12月間における新規入所者の総数における要介護４又は５の者の割合及び日常生活に支障を来すおそれのある症状若しくは行動が認められることから介護を必要とする認知症である者の割合を算出する際には、対象となる新規入所者ごとのその入所の日における要介護度及び日常生活自立度の判定結果を用いること。また、届出を行った月以降においても、毎月において直近６月間又は12月間のこれらの割合がそれぞれ所定の割合以上であることが必要である。これらの割合については、毎月記録するものとし、所定の割合を下回った場合については、直ちに取り下げの届出を提出しなければならない。</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④社会福祉士及び介護福祉士法施行規則（昭和62 年厚生省令第49 号）第１条各号に掲げる行為を必要とする者の占める割合については、届出日の属する月の前４月から前々月までの３月間のそれぞれの末日時点の割合の平均について算出すること。また、届出を行った月以降においても、毎月において前４月から前々月までの３月間のこれらの割合がそれぞれ所定の割合以上であることが必要である。これらの割合については、毎月記録するものとし、所定の割合を下回った場合については、直ちに取り下げの届出を提出しなければならない。</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⑤当該加算の算定を行うために必要となる介護福祉士の員数を算出する際の入所者数については、第２の１(8)②（※人員基準上満たすべき職員の員数を算定する際の利用者数等）を準用すること。また、介護福祉士の員数については、届出日前３月間における員数の平均を、常勤換算方法を用いて算出した値が、必要な人数を満たすものでなければならない。さらに、届出を行った月以降においても、毎月において直近３月間の介護福祉士の員数が必要な員数を満たしていることが必要であり、必要な人数を満たさなくなった場合は、直ちに取り下げの届出を提出しなければならない。</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 xml:space="preserve">　　なお、介護福祉士については、その月の前月の末日時点で資格を取得している者とすること。</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⑥必要となる介護福祉士の数が常勤換算方法で入所者の数が７又はその端数を増すごとに１以上である場合については、７の⑷④を準用する。</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⑦当該加算を算定する場合にあっては、サービス提供体制強化加算は算定できない。</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20"/>
        </w:trPr>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 xml:space="preserve">※７の⑷④　</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必要となる介護福祉士の数が常勤換算方法で入居者の数が７又はその端数を増すごとに１以上である場合においては、次の要件を満たすこと。</w:t>
            </w:r>
          </w:p>
          <w:p w:rsidR="00F771D1" w:rsidRPr="00B37DE3" w:rsidRDefault="00F771D1" w:rsidP="00F771D1">
            <w:pPr>
              <w:spacing w:line="200" w:lineRule="exact"/>
              <w:ind w:leftChars="100" w:left="530" w:hangingChars="200" w:hanging="320"/>
              <w:rPr>
                <w:color w:val="111111"/>
                <w:sz w:val="16"/>
                <w:szCs w:val="16"/>
              </w:rPr>
            </w:pPr>
            <w:r w:rsidRPr="00B37DE3">
              <w:rPr>
                <w:rFonts w:hint="eastAsia"/>
                <w:color w:val="111111"/>
                <w:sz w:val="16"/>
                <w:szCs w:val="16"/>
              </w:rPr>
              <w:t>イ　「業務の効率化及び質の向上又は職員の負担の軽減に資する機器を複数種類使用」とは、以下に掲げる介護機器を使用することであり、少なくともａからｃまでに掲げる介護機器は使用することとする。その際、ａの機器は全ての居室に設置し、ｂの機器は全ての介護職員が使用すること。</w:t>
            </w:r>
          </w:p>
          <w:p w:rsidR="00F771D1" w:rsidRPr="00B37DE3" w:rsidRDefault="00F771D1" w:rsidP="00F771D1">
            <w:pPr>
              <w:spacing w:line="200" w:lineRule="exact"/>
              <w:ind w:leftChars="200" w:left="740" w:hangingChars="200" w:hanging="320"/>
              <w:rPr>
                <w:color w:val="111111"/>
                <w:sz w:val="16"/>
                <w:szCs w:val="16"/>
              </w:rPr>
            </w:pPr>
            <w:r w:rsidRPr="00B37DE3">
              <w:rPr>
                <w:rFonts w:hint="eastAsia"/>
                <w:color w:val="111111"/>
                <w:sz w:val="16"/>
                <w:szCs w:val="16"/>
              </w:rPr>
              <w:t>ａ　見守り機器（利用者がベッドから離れようとしている状態又は離れたことを感知できるセンサーであり、当該センサーから得られた情報を外部通信機能により職員に通報できる利用者の見守りに資する機器をいう。以下同じ。）</w:t>
            </w:r>
          </w:p>
          <w:p w:rsidR="00F771D1" w:rsidRPr="00B37DE3" w:rsidRDefault="00F771D1" w:rsidP="00F771D1">
            <w:pPr>
              <w:spacing w:line="200" w:lineRule="exact"/>
              <w:ind w:firstLineChars="250" w:firstLine="400"/>
              <w:rPr>
                <w:color w:val="111111"/>
                <w:sz w:val="16"/>
                <w:szCs w:val="16"/>
              </w:rPr>
            </w:pPr>
            <w:r w:rsidRPr="00B37DE3">
              <w:rPr>
                <w:rFonts w:hint="eastAsia"/>
                <w:color w:val="111111"/>
                <w:sz w:val="16"/>
                <w:szCs w:val="16"/>
              </w:rPr>
              <w:t>ｂ　インカム等の職員間の連絡調整の迅速化に資するＩＣＴ機器</w:t>
            </w:r>
          </w:p>
          <w:p w:rsidR="00F771D1" w:rsidRPr="00B37DE3" w:rsidRDefault="00F771D1" w:rsidP="00F771D1">
            <w:pPr>
              <w:spacing w:line="200" w:lineRule="exact"/>
              <w:ind w:leftChars="200" w:left="740" w:hangingChars="200" w:hanging="320"/>
              <w:rPr>
                <w:color w:val="111111"/>
                <w:sz w:val="16"/>
                <w:szCs w:val="16"/>
              </w:rPr>
            </w:pPr>
            <w:r w:rsidRPr="00B37DE3">
              <w:rPr>
                <w:rFonts w:hint="eastAsia"/>
                <w:color w:val="111111"/>
                <w:sz w:val="16"/>
                <w:szCs w:val="16"/>
              </w:rPr>
              <w:t>ｃ　介護記録ソフトウェアやスマートフォン等の介護記録の作成の効率化に資するＩＣＴ機器</w:t>
            </w:r>
          </w:p>
          <w:p w:rsidR="00F771D1" w:rsidRPr="00B37DE3" w:rsidRDefault="00F771D1" w:rsidP="00F771D1">
            <w:pPr>
              <w:spacing w:line="200" w:lineRule="exact"/>
              <w:ind w:firstLineChars="250" w:firstLine="400"/>
              <w:rPr>
                <w:color w:val="111111"/>
                <w:sz w:val="16"/>
                <w:szCs w:val="16"/>
              </w:rPr>
            </w:pPr>
            <w:r w:rsidRPr="00B37DE3">
              <w:rPr>
                <w:rFonts w:hint="eastAsia"/>
                <w:color w:val="111111"/>
                <w:sz w:val="16"/>
                <w:szCs w:val="16"/>
              </w:rPr>
              <w:t>ｄ　移乗支援機器</w:t>
            </w:r>
          </w:p>
          <w:p w:rsidR="00F771D1" w:rsidRPr="00B37DE3" w:rsidRDefault="00F771D1" w:rsidP="00F771D1">
            <w:pPr>
              <w:spacing w:line="200" w:lineRule="exact"/>
              <w:ind w:firstLineChars="250" w:firstLine="400"/>
              <w:rPr>
                <w:color w:val="111111"/>
                <w:sz w:val="16"/>
                <w:szCs w:val="16"/>
              </w:rPr>
            </w:pPr>
            <w:r w:rsidRPr="00B37DE3">
              <w:rPr>
                <w:rFonts w:hint="eastAsia"/>
                <w:color w:val="111111"/>
                <w:sz w:val="16"/>
                <w:szCs w:val="16"/>
              </w:rPr>
              <w:t>ｅ　その他業務の効率化及び質の向上又は職員の負担の軽減に資する機器</w:t>
            </w:r>
          </w:p>
          <w:p w:rsidR="00F771D1" w:rsidRPr="00B37DE3" w:rsidRDefault="00F771D1" w:rsidP="00F771D1">
            <w:pPr>
              <w:spacing w:line="200" w:lineRule="exact"/>
              <w:ind w:leftChars="200" w:left="420" w:firstLineChars="100" w:firstLine="160"/>
              <w:rPr>
                <w:color w:val="111111"/>
                <w:sz w:val="16"/>
                <w:szCs w:val="16"/>
              </w:rPr>
            </w:pPr>
            <w:r w:rsidRPr="00B37DE3">
              <w:rPr>
                <w:rFonts w:hint="eastAsia"/>
                <w:color w:val="111111"/>
                <w:sz w:val="16"/>
                <w:szCs w:val="16"/>
              </w:rPr>
              <w:t>介護機器の選定にあたっては、事業所の現状の把握及び業務面において抱えている課題の洗い出しを行い、業務内容を整理し、従業者それぞれの担うべき業務内容及び介護機器の活用方法を明確化した上で、洗い出した課題の解決のために必要な種類の介護機器を選定すること。</w:t>
            </w:r>
          </w:p>
          <w:p w:rsidR="00F771D1" w:rsidRPr="00B37DE3" w:rsidRDefault="00F771D1" w:rsidP="00F771D1">
            <w:pPr>
              <w:spacing w:line="200" w:lineRule="exact"/>
              <w:ind w:leftChars="100" w:left="530" w:hangingChars="200" w:hanging="320"/>
              <w:rPr>
                <w:color w:val="111111"/>
                <w:sz w:val="16"/>
                <w:szCs w:val="16"/>
              </w:rPr>
            </w:pPr>
            <w:r w:rsidRPr="00B37DE3">
              <w:rPr>
                <w:rFonts w:hint="eastAsia"/>
                <w:color w:val="111111"/>
                <w:sz w:val="16"/>
                <w:szCs w:val="16"/>
              </w:rPr>
              <w:t>ロ　介護機器の使用により業務効率化が図られた際、その効率化された時間は、ケアの質の向上及び職員の負担の軽減に資する取組に充てること。</w:t>
            </w:r>
          </w:p>
          <w:p w:rsidR="00F771D1" w:rsidRPr="00B37DE3" w:rsidRDefault="00F771D1" w:rsidP="00F771D1">
            <w:pPr>
              <w:spacing w:line="200" w:lineRule="exact"/>
              <w:ind w:leftChars="300" w:left="630" w:firstLineChars="100" w:firstLine="160"/>
              <w:rPr>
                <w:color w:val="111111"/>
                <w:sz w:val="16"/>
                <w:szCs w:val="16"/>
              </w:rPr>
            </w:pPr>
            <w:r w:rsidRPr="00B37DE3">
              <w:rPr>
                <w:rFonts w:hint="eastAsia"/>
                <w:color w:val="111111"/>
                <w:sz w:val="16"/>
                <w:szCs w:val="16"/>
              </w:rPr>
              <w:t>ケアの質の向上への取組については、幅広い職種の者が共同して、見守り機器やバイタルサイン等の情報を通じて得られる入居者の記録情報等を参考にしながら、適切なアセスメントや入居者の身体の状況等の評価等を行い、必要に応じ、業務体制を見直すこと。</w:t>
            </w:r>
          </w:p>
          <w:p w:rsidR="00F771D1" w:rsidRPr="00B37DE3" w:rsidRDefault="00F771D1" w:rsidP="00F771D1">
            <w:pPr>
              <w:spacing w:line="200" w:lineRule="exact"/>
              <w:ind w:leftChars="100" w:left="530" w:hangingChars="200" w:hanging="320"/>
              <w:rPr>
                <w:color w:val="111111"/>
                <w:sz w:val="16"/>
                <w:szCs w:val="16"/>
              </w:rPr>
            </w:pPr>
            <w:r w:rsidRPr="00B37DE3">
              <w:rPr>
                <w:rFonts w:hint="eastAsia"/>
                <w:color w:val="111111"/>
                <w:sz w:val="16"/>
                <w:szCs w:val="16"/>
              </w:rPr>
              <w:t>ハ　「介護機器を安全かつ有効に活用するための委員会」（以下「介護機器活用委員会」という。）は３月に１回以上行うこと。介護機器活用委員会は、テレビ電話装置等を活用して行うことができるものとする。なお、個人情報保護委員会・厚生労働省「医療・介護関係事業者における個人情報の適切な取扱いのためのガイダンス」、厚生労働省「医療情報システムの安全管理に関するガイドライン」等を遵守すること。</w:t>
            </w:r>
          </w:p>
          <w:p w:rsidR="00F771D1" w:rsidRPr="00B37DE3" w:rsidRDefault="00F771D1" w:rsidP="00F771D1">
            <w:pPr>
              <w:spacing w:line="200" w:lineRule="exact"/>
              <w:ind w:leftChars="300" w:left="630" w:firstLineChars="100" w:firstLine="160"/>
              <w:rPr>
                <w:color w:val="111111"/>
                <w:sz w:val="16"/>
                <w:szCs w:val="16"/>
              </w:rPr>
            </w:pPr>
            <w:r w:rsidRPr="00B37DE3">
              <w:rPr>
                <w:rFonts w:hint="eastAsia"/>
                <w:color w:val="111111"/>
                <w:sz w:val="16"/>
                <w:szCs w:val="16"/>
              </w:rPr>
              <w:t>また、介護機器活用委員会には、管理者だけでなく実際にケアを行う職員を含む幅広い職種や役割の者が参画するものとし、実際にケアを行う職員の意見を尊重するよう努めることとする。</w:t>
            </w:r>
          </w:p>
          <w:p w:rsidR="00F771D1" w:rsidRPr="00B37DE3" w:rsidRDefault="00F771D1" w:rsidP="00F771D1">
            <w:pPr>
              <w:spacing w:line="200" w:lineRule="exact"/>
              <w:ind w:leftChars="100" w:left="530" w:hangingChars="200" w:hanging="320"/>
              <w:rPr>
                <w:color w:val="111111"/>
                <w:sz w:val="16"/>
                <w:szCs w:val="16"/>
              </w:rPr>
            </w:pPr>
            <w:r w:rsidRPr="00B37DE3">
              <w:rPr>
                <w:rFonts w:hint="eastAsia"/>
                <w:color w:val="111111"/>
                <w:sz w:val="16"/>
                <w:szCs w:val="16"/>
              </w:rPr>
              <w:t>ニ　「入居者の安全及びケアの質の確保」に関する事項を実施すること。具体的には次の事項等の実施により利用者の安全及びケアの質の確保を行うこととする。</w:t>
            </w:r>
          </w:p>
          <w:p w:rsidR="00F771D1" w:rsidRPr="00B37DE3" w:rsidRDefault="00F771D1" w:rsidP="00F771D1">
            <w:pPr>
              <w:spacing w:line="200" w:lineRule="exact"/>
              <w:ind w:leftChars="200" w:left="740" w:hangingChars="200" w:hanging="320"/>
              <w:rPr>
                <w:color w:val="111111"/>
                <w:sz w:val="16"/>
                <w:szCs w:val="16"/>
              </w:rPr>
            </w:pPr>
            <w:r w:rsidRPr="00B37DE3">
              <w:rPr>
                <w:rFonts w:hint="eastAsia"/>
                <w:color w:val="111111"/>
                <w:sz w:val="16"/>
                <w:szCs w:val="16"/>
              </w:rPr>
              <w:t>ａ　介護機器から得られる睡眠状態やバイタルサイン等の情報を入居者の状態把握に活用すること。</w:t>
            </w:r>
          </w:p>
          <w:p w:rsidR="00F771D1" w:rsidRPr="00B37DE3" w:rsidRDefault="00F771D1" w:rsidP="00F771D1">
            <w:pPr>
              <w:spacing w:line="200" w:lineRule="exact"/>
              <w:ind w:leftChars="200" w:left="740" w:hangingChars="200" w:hanging="320"/>
              <w:rPr>
                <w:color w:val="111111"/>
                <w:sz w:val="16"/>
                <w:szCs w:val="16"/>
              </w:rPr>
            </w:pPr>
            <w:r w:rsidRPr="00B37DE3">
              <w:rPr>
                <w:rFonts w:hint="eastAsia"/>
                <w:color w:val="111111"/>
                <w:sz w:val="16"/>
                <w:szCs w:val="16"/>
              </w:rPr>
              <w:t>ｂ　介護機器の使用に起因する施設内で発生したヒヤリ・ハット事例等の状況を把握し、その原因を分析して再発の防止策を検討すること。</w:t>
            </w:r>
          </w:p>
          <w:p w:rsidR="00F771D1" w:rsidRPr="00B37DE3" w:rsidRDefault="00F771D1" w:rsidP="00F771D1">
            <w:pPr>
              <w:spacing w:line="200" w:lineRule="exact"/>
              <w:ind w:leftChars="100" w:left="530" w:hangingChars="200" w:hanging="320"/>
              <w:rPr>
                <w:color w:val="111111"/>
                <w:sz w:val="16"/>
                <w:szCs w:val="16"/>
              </w:rPr>
            </w:pPr>
            <w:r w:rsidRPr="00B37DE3">
              <w:rPr>
                <w:rFonts w:hint="eastAsia"/>
                <w:color w:val="111111"/>
                <w:sz w:val="16"/>
                <w:szCs w:val="16"/>
              </w:rPr>
              <w:t>ホ　「職員の負担の軽減及び勤務状況への配慮」に関する事項を実施すること。具体的には、実際にケアを行う介護福祉士を含めた介護職員に対してアンケートやヒアリング等を行い、介護機器の導入後における次の事項等を確認し、人員配置の検討等が行われていること。</w:t>
            </w:r>
          </w:p>
          <w:p w:rsidR="00F771D1" w:rsidRPr="00B37DE3" w:rsidRDefault="00F771D1" w:rsidP="00F771D1">
            <w:pPr>
              <w:spacing w:line="200" w:lineRule="exact"/>
              <w:ind w:firstLineChars="250" w:firstLine="400"/>
              <w:rPr>
                <w:color w:val="111111"/>
                <w:sz w:val="16"/>
                <w:szCs w:val="16"/>
              </w:rPr>
            </w:pPr>
            <w:r w:rsidRPr="00B37DE3">
              <w:rPr>
                <w:rFonts w:hint="eastAsia"/>
                <w:color w:val="111111"/>
                <w:sz w:val="16"/>
                <w:szCs w:val="16"/>
              </w:rPr>
              <w:t>ａ　ストレスや体調不安等、職員の心身の負担が増えていないかどうか</w:t>
            </w:r>
          </w:p>
          <w:p w:rsidR="00F771D1" w:rsidRPr="00B37DE3" w:rsidRDefault="00F771D1" w:rsidP="00F771D1">
            <w:pPr>
              <w:spacing w:line="200" w:lineRule="exact"/>
              <w:ind w:firstLineChars="250" w:firstLine="400"/>
              <w:rPr>
                <w:color w:val="111111"/>
                <w:sz w:val="16"/>
                <w:szCs w:val="16"/>
              </w:rPr>
            </w:pPr>
            <w:r w:rsidRPr="00B37DE3">
              <w:rPr>
                <w:rFonts w:hint="eastAsia"/>
                <w:color w:val="111111"/>
                <w:sz w:val="16"/>
                <w:szCs w:val="16"/>
              </w:rPr>
              <w:t>ｂ　１日の勤務の中で、職員の負担が過度に増えている時間帯がないかどうか</w:t>
            </w:r>
          </w:p>
          <w:p w:rsidR="00F771D1" w:rsidRPr="00B37DE3" w:rsidRDefault="00F771D1" w:rsidP="00F771D1">
            <w:pPr>
              <w:spacing w:line="200" w:lineRule="exact"/>
              <w:ind w:firstLineChars="250" w:firstLine="400"/>
              <w:rPr>
                <w:color w:val="111111"/>
                <w:sz w:val="16"/>
                <w:szCs w:val="16"/>
              </w:rPr>
            </w:pPr>
            <w:r w:rsidRPr="00B37DE3">
              <w:rPr>
                <w:rFonts w:hint="eastAsia"/>
                <w:color w:val="111111"/>
                <w:sz w:val="16"/>
                <w:szCs w:val="16"/>
              </w:rPr>
              <w:t>ｃ　休憩時間及び時間外勤務等の状況</w:t>
            </w:r>
          </w:p>
          <w:p w:rsidR="00F771D1" w:rsidRPr="00B37DE3" w:rsidRDefault="00F771D1" w:rsidP="00F771D1">
            <w:pPr>
              <w:spacing w:line="200" w:lineRule="exact"/>
              <w:ind w:leftChars="100" w:left="530" w:hangingChars="200" w:hanging="320"/>
              <w:rPr>
                <w:color w:val="111111"/>
                <w:sz w:val="16"/>
                <w:szCs w:val="16"/>
              </w:rPr>
            </w:pPr>
            <w:r w:rsidRPr="00B37DE3">
              <w:rPr>
                <w:rFonts w:hint="eastAsia"/>
                <w:color w:val="111111"/>
                <w:sz w:val="16"/>
                <w:szCs w:val="16"/>
              </w:rPr>
              <w:t>ヘ　日々の業務の中で予め時間を定めて介護機器の不具合がないことを確認する等のチェックを行う仕組みを設けること。また、介護機器のメーカーと連携し、定期的に点検を行うこと。</w:t>
            </w:r>
          </w:p>
          <w:p w:rsidR="00F771D1" w:rsidRPr="00B37DE3" w:rsidRDefault="00F771D1" w:rsidP="00F771D1">
            <w:pPr>
              <w:spacing w:line="200" w:lineRule="exact"/>
              <w:ind w:leftChars="100" w:left="530" w:hangingChars="200" w:hanging="320"/>
              <w:rPr>
                <w:color w:val="111111"/>
                <w:sz w:val="16"/>
                <w:szCs w:val="16"/>
              </w:rPr>
            </w:pPr>
            <w:r w:rsidRPr="00B37DE3">
              <w:rPr>
                <w:rFonts w:hint="eastAsia"/>
                <w:color w:val="111111"/>
                <w:sz w:val="16"/>
                <w:szCs w:val="16"/>
              </w:rPr>
              <w:t>ト　介護機器の使用方法の講習や介護事故又はヒヤリ・ハット事例（介護事故には至らなかったが介護事故が発生しそうになった事例をいう。）（以下「ヒヤリ・ハット事例等」という。）の周知、その事例を通じた再発防止策の実習等を含む職員研修を定期的に行うこと。</w:t>
            </w:r>
          </w:p>
          <w:p w:rsidR="00F771D1" w:rsidRPr="00B37DE3" w:rsidRDefault="00F771D1" w:rsidP="00F771D1">
            <w:pPr>
              <w:spacing w:line="200" w:lineRule="exact"/>
              <w:ind w:leftChars="300" w:left="630" w:firstLineChars="100" w:firstLine="160"/>
              <w:rPr>
                <w:color w:val="111111"/>
                <w:sz w:val="16"/>
                <w:szCs w:val="16"/>
              </w:rPr>
            </w:pPr>
            <w:r w:rsidRPr="00B37DE3">
              <w:rPr>
                <w:rFonts w:hint="eastAsia"/>
                <w:color w:val="111111"/>
                <w:sz w:val="16"/>
                <w:szCs w:val="16"/>
              </w:rPr>
              <w:t>この場合の要件で入居継続支援加算を取得する場合においては、３月以上の試行期間を設けることとする。入居者の安全及びケアの質の確保を前提にしつつ、試行期間中から介護機器活用委員会を設置し、当該委員会において、介護機器の使用後の人員体制とその際の職員の負担のバランスに配慮しながら、介護機器の使用にあたり必要な人員体制等を検討し、安全体制及びケアの質の確保、職員の負担軽減が図られていることを確認した上で、届出をすること。なお、試行期間中においては、通常の入居継続支援加算の要件を満たすこととする。</w:t>
            </w:r>
          </w:p>
          <w:p w:rsidR="00F771D1" w:rsidRPr="00B37DE3" w:rsidRDefault="00F771D1" w:rsidP="00F771D1">
            <w:pPr>
              <w:spacing w:line="200" w:lineRule="exact"/>
              <w:ind w:leftChars="300" w:left="630" w:firstLineChars="100" w:firstLine="160"/>
              <w:rPr>
                <w:color w:val="111111"/>
                <w:sz w:val="16"/>
                <w:szCs w:val="16"/>
              </w:rPr>
            </w:pPr>
            <w:r w:rsidRPr="00B37DE3">
              <w:rPr>
                <w:rFonts w:hint="eastAsia"/>
                <w:color w:val="111111"/>
                <w:sz w:val="16"/>
                <w:szCs w:val="16"/>
              </w:rPr>
              <w:t>届出にあたり、市町村等が当該委員会における検討状況を確認できるよう、当該委員会の議事概要を提出すること。また、介護施設のテクノロジー活用に関して、厚生労働省が行うケアの質や職員の負担への影響に関する調査・検証等への協力に努めること。</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698"/>
        </w:trPr>
        <w:tc>
          <w:tcPr>
            <w:tcW w:w="2305" w:type="dxa"/>
            <w:vMerge w:val="restart"/>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看護体制加算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別に厚生労働大臣が定める施設基準に適合しているものとして市町村長に届け出た指定地域密着型介護老人福祉施設については、当該施設基準に掲げる区分に従い、１日につき次に掲げる単位数を所定単位数に加算しているか。。</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（１）看護体制加算(Ⅰ)イ　１２単位</w:t>
            </w:r>
          </w:p>
          <w:p w:rsidR="00F771D1" w:rsidRPr="00B37DE3" w:rsidRDefault="00F771D1" w:rsidP="00F771D1">
            <w:pPr>
              <w:spacing w:line="200" w:lineRule="exact"/>
              <w:ind w:leftChars="100" w:left="210"/>
              <w:rPr>
                <w:color w:val="111111"/>
                <w:sz w:val="18"/>
                <w:szCs w:val="18"/>
              </w:rPr>
            </w:pPr>
            <w:r w:rsidRPr="00B37DE3">
              <w:rPr>
                <w:rFonts w:hint="eastAsia"/>
                <w:color w:val="111111"/>
                <w:sz w:val="18"/>
                <w:szCs w:val="18"/>
              </w:rPr>
              <w:t>（２）看護体制加算(Ⅰ)ロ　　４単位</w:t>
            </w:r>
          </w:p>
          <w:p w:rsidR="00F771D1" w:rsidRPr="00B37DE3" w:rsidRDefault="00F771D1" w:rsidP="00F771D1">
            <w:pPr>
              <w:spacing w:line="200" w:lineRule="exact"/>
              <w:ind w:leftChars="100" w:left="210"/>
              <w:rPr>
                <w:color w:val="111111"/>
                <w:sz w:val="18"/>
                <w:szCs w:val="18"/>
              </w:rPr>
            </w:pPr>
            <w:r w:rsidRPr="00B37DE3">
              <w:rPr>
                <w:rFonts w:hint="eastAsia"/>
                <w:color w:val="111111"/>
                <w:sz w:val="18"/>
                <w:szCs w:val="18"/>
              </w:rPr>
              <w:t>（３）看護体制加算(Ⅱ)イ　２３単位</w:t>
            </w:r>
          </w:p>
          <w:p w:rsidR="00F771D1" w:rsidRPr="00B37DE3" w:rsidRDefault="00F771D1" w:rsidP="00F771D1">
            <w:pPr>
              <w:spacing w:line="200" w:lineRule="exact"/>
              <w:ind w:leftChars="100" w:left="210"/>
              <w:rPr>
                <w:color w:val="111111"/>
                <w:sz w:val="18"/>
                <w:szCs w:val="18"/>
              </w:rPr>
            </w:pPr>
            <w:r w:rsidRPr="00B37DE3">
              <w:rPr>
                <w:rFonts w:hint="eastAsia"/>
                <w:color w:val="111111"/>
                <w:sz w:val="18"/>
                <w:szCs w:val="18"/>
              </w:rPr>
              <w:t>（４）看護体制加算(Ⅱ)ロ　　８単位</w:t>
            </w:r>
          </w:p>
          <w:p w:rsidR="00F771D1" w:rsidRPr="00B37DE3" w:rsidRDefault="00F771D1" w:rsidP="00F771D1">
            <w:pPr>
              <w:spacing w:line="200" w:lineRule="exact"/>
              <w:ind w:left="180" w:hangingChars="100" w:hanging="180"/>
              <w:rPr>
                <w:color w:val="111111"/>
                <w:sz w:val="18"/>
                <w:szCs w:val="18"/>
              </w:rPr>
            </w:pP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【厚生労働大臣が定める施設基準】</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イ　看護体制加算(Ⅰ)イ</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(1) 地域密着型介護老人福祉施設入所者生活介護費又はユニット型地域密着型介護老</w:t>
            </w:r>
          </w:p>
          <w:p w:rsidR="00F771D1" w:rsidRPr="00B37DE3" w:rsidRDefault="00F771D1" w:rsidP="00F771D1">
            <w:pPr>
              <w:spacing w:line="200" w:lineRule="exact"/>
              <w:ind w:firstLineChars="300" w:firstLine="480"/>
              <w:rPr>
                <w:color w:val="111111"/>
                <w:sz w:val="16"/>
                <w:szCs w:val="16"/>
              </w:rPr>
            </w:pPr>
            <w:r w:rsidRPr="00B37DE3">
              <w:rPr>
                <w:rFonts w:hint="eastAsia"/>
                <w:color w:val="111111"/>
                <w:sz w:val="16"/>
                <w:szCs w:val="16"/>
              </w:rPr>
              <w:t>人福祉施設入所者生活介護費を算定していること。</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(2) 常勤の看護師を１名以上配置していること。</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w:t>
            </w:r>
            <w:r w:rsidRPr="00B37DE3">
              <w:rPr>
                <w:color w:val="111111"/>
                <w:sz w:val="16"/>
                <w:szCs w:val="16"/>
              </w:rPr>
              <w:t xml:space="preserve">3) </w:t>
            </w:r>
            <w:r w:rsidRPr="00B37DE3">
              <w:rPr>
                <w:rFonts w:hint="eastAsia"/>
                <w:color w:val="111111"/>
                <w:sz w:val="16"/>
                <w:szCs w:val="16"/>
              </w:rPr>
              <w:t>定員超過利用・人員基準欠如に該当していないこと。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ロ　看護体制加算(Ⅰ)ロ</w:t>
            </w:r>
          </w:p>
          <w:p w:rsidR="00F771D1" w:rsidRPr="00B37DE3" w:rsidRDefault="00F771D1" w:rsidP="00F771D1">
            <w:pPr>
              <w:spacing w:line="200" w:lineRule="exact"/>
              <w:ind w:leftChars="100" w:left="530" w:hangingChars="200" w:hanging="320"/>
              <w:rPr>
                <w:color w:val="111111"/>
                <w:sz w:val="16"/>
                <w:szCs w:val="16"/>
              </w:rPr>
            </w:pPr>
            <w:r w:rsidRPr="00B37DE3">
              <w:rPr>
                <w:rFonts w:hint="eastAsia"/>
                <w:color w:val="111111"/>
                <w:sz w:val="16"/>
                <w:szCs w:val="16"/>
              </w:rPr>
              <w:t>(</w:t>
            </w:r>
            <w:r w:rsidRPr="00B37DE3">
              <w:rPr>
                <w:color w:val="111111"/>
                <w:sz w:val="16"/>
                <w:szCs w:val="16"/>
              </w:rPr>
              <w:t xml:space="preserve">1) </w:t>
            </w:r>
            <w:r w:rsidRPr="00B37DE3">
              <w:rPr>
                <w:rFonts w:hint="eastAsia"/>
                <w:color w:val="111111"/>
                <w:sz w:val="16"/>
                <w:szCs w:val="16"/>
              </w:rPr>
              <w:t>経過的地域密着型介護老人福祉施設入所者生活介護費又は経過的ユニット型経過的地域密着型介護老人福祉施設入所者生活介護費を算定していること。</w:t>
            </w:r>
          </w:p>
          <w:p w:rsidR="00F771D1" w:rsidRPr="00B37DE3" w:rsidRDefault="00F771D1" w:rsidP="00F771D1">
            <w:pPr>
              <w:spacing w:line="200" w:lineRule="exact"/>
              <w:ind w:leftChars="100" w:left="210"/>
              <w:rPr>
                <w:color w:val="111111"/>
                <w:sz w:val="16"/>
                <w:szCs w:val="16"/>
              </w:rPr>
            </w:pPr>
            <w:r w:rsidRPr="00B37DE3">
              <w:rPr>
                <w:rFonts w:hint="eastAsia"/>
                <w:color w:val="111111"/>
                <w:sz w:val="16"/>
                <w:szCs w:val="16"/>
              </w:rPr>
              <w:t>(</w:t>
            </w:r>
            <w:r w:rsidRPr="00B37DE3">
              <w:rPr>
                <w:color w:val="111111"/>
                <w:sz w:val="16"/>
                <w:szCs w:val="16"/>
              </w:rPr>
              <w:t xml:space="preserve">2) </w:t>
            </w:r>
            <w:r w:rsidRPr="00B37DE3">
              <w:rPr>
                <w:rFonts w:hint="eastAsia"/>
                <w:color w:val="111111"/>
                <w:sz w:val="16"/>
                <w:szCs w:val="16"/>
              </w:rPr>
              <w:t>イ（２）及び（３）に該当するものであること。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ハ　看護体制加算(Ⅱ)イ</w:t>
            </w:r>
          </w:p>
          <w:p w:rsidR="00F771D1" w:rsidRPr="00B37DE3" w:rsidRDefault="00F771D1" w:rsidP="00F771D1">
            <w:pPr>
              <w:spacing w:line="200" w:lineRule="exact"/>
              <w:ind w:leftChars="100" w:left="210"/>
              <w:rPr>
                <w:color w:val="111111"/>
                <w:sz w:val="16"/>
                <w:szCs w:val="16"/>
              </w:rPr>
            </w:pPr>
            <w:r w:rsidRPr="00B37DE3">
              <w:rPr>
                <w:rFonts w:hint="eastAsia"/>
                <w:color w:val="111111"/>
                <w:sz w:val="16"/>
                <w:szCs w:val="16"/>
              </w:rPr>
              <w:t>(1) イ（１）に該当するものであること。</w:t>
            </w:r>
          </w:p>
          <w:p w:rsidR="00F771D1" w:rsidRPr="00B37DE3" w:rsidRDefault="00F771D1" w:rsidP="00F771D1">
            <w:pPr>
              <w:spacing w:line="200" w:lineRule="exact"/>
              <w:ind w:leftChars="100" w:left="210"/>
              <w:rPr>
                <w:color w:val="111111"/>
                <w:sz w:val="16"/>
                <w:szCs w:val="16"/>
              </w:rPr>
            </w:pPr>
            <w:r w:rsidRPr="00B37DE3">
              <w:rPr>
                <w:color w:val="111111"/>
                <w:sz w:val="16"/>
                <w:szCs w:val="16"/>
              </w:rPr>
              <w:t xml:space="preserve">(2) </w:t>
            </w:r>
            <w:r w:rsidRPr="00B37DE3">
              <w:rPr>
                <w:rFonts w:hint="eastAsia"/>
                <w:color w:val="111111"/>
                <w:sz w:val="16"/>
                <w:szCs w:val="16"/>
              </w:rPr>
              <w:t>看護職員を常勤換算方法で２名以上配置していること。</w:t>
            </w:r>
          </w:p>
          <w:p w:rsidR="00F771D1" w:rsidRPr="00B37DE3" w:rsidRDefault="00F771D1" w:rsidP="00F771D1">
            <w:pPr>
              <w:spacing w:line="200" w:lineRule="exact"/>
              <w:ind w:leftChars="100" w:left="530" w:hangingChars="200" w:hanging="320"/>
              <w:rPr>
                <w:color w:val="111111"/>
                <w:sz w:val="16"/>
                <w:szCs w:val="16"/>
              </w:rPr>
            </w:pPr>
            <w:r w:rsidRPr="00B37DE3">
              <w:rPr>
                <w:color w:val="111111"/>
                <w:sz w:val="16"/>
                <w:szCs w:val="16"/>
              </w:rPr>
              <w:t xml:space="preserve">(3) </w:t>
            </w:r>
            <w:r w:rsidRPr="00B37DE3">
              <w:rPr>
                <w:rFonts w:hint="eastAsia"/>
                <w:color w:val="111111"/>
                <w:sz w:val="16"/>
                <w:szCs w:val="16"/>
              </w:rPr>
              <w:t>当該指定地域密着型介護老人福祉施設の看護職員により、又は病院若しくは診療所若しくは指定訪問看護ステーションの看護職員との連携により、24時間連絡できる体制を確保していること。</w:t>
            </w:r>
          </w:p>
          <w:p w:rsidR="00F771D1" w:rsidRPr="00B37DE3" w:rsidRDefault="00F771D1" w:rsidP="00F771D1">
            <w:pPr>
              <w:spacing w:line="200" w:lineRule="exact"/>
              <w:ind w:leftChars="100" w:left="210"/>
              <w:rPr>
                <w:color w:val="111111"/>
                <w:sz w:val="16"/>
                <w:szCs w:val="16"/>
              </w:rPr>
            </w:pPr>
            <w:r w:rsidRPr="00B37DE3">
              <w:rPr>
                <w:rFonts w:hint="eastAsia"/>
                <w:color w:val="111111"/>
                <w:sz w:val="16"/>
                <w:szCs w:val="16"/>
              </w:rPr>
              <w:t>(4) イ（３）に該当するものであること。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ニ　看護体制加算(Ⅱ)ロ</w:t>
            </w:r>
          </w:p>
          <w:p w:rsidR="00F771D1" w:rsidRPr="00B37DE3" w:rsidRDefault="00F771D1" w:rsidP="00F771D1">
            <w:pPr>
              <w:spacing w:line="200" w:lineRule="exact"/>
              <w:ind w:leftChars="100" w:left="210"/>
              <w:rPr>
                <w:color w:val="111111"/>
                <w:sz w:val="16"/>
                <w:szCs w:val="16"/>
              </w:rPr>
            </w:pPr>
            <w:r w:rsidRPr="00B37DE3">
              <w:rPr>
                <w:rFonts w:hint="eastAsia"/>
                <w:color w:val="111111"/>
                <w:sz w:val="16"/>
                <w:szCs w:val="16"/>
              </w:rPr>
              <w:t>(1) ロ（１）に該当するものであること。</w:t>
            </w:r>
          </w:p>
          <w:p w:rsidR="00F771D1" w:rsidRPr="00B37DE3" w:rsidRDefault="00F771D1" w:rsidP="00F771D1">
            <w:pPr>
              <w:spacing w:line="200" w:lineRule="exact"/>
              <w:ind w:leftChars="100" w:left="210"/>
              <w:rPr>
                <w:color w:val="111111"/>
                <w:sz w:val="16"/>
                <w:szCs w:val="16"/>
              </w:rPr>
            </w:pPr>
            <w:r w:rsidRPr="00B37DE3">
              <w:rPr>
                <w:color w:val="111111"/>
                <w:sz w:val="16"/>
                <w:szCs w:val="16"/>
              </w:rPr>
              <w:t xml:space="preserve">(2) </w:t>
            </w:r>
            <w:r w:rsidRPr="00B37DE3">
              <w:rPr>
                <w:rFonts w:hint="eastAsia"/>
                <w:color w:val="111111"/>
                <w:sz w:val="16"/>
                <w:szCs w:val="16"/>
              </w:rPr>
              <w:t>ハ（２）から（４）までに該当するものであること。</w:t>
            </w:r>
          </w:p>
        </w:tc>
        <w:tc>
          <w:tcPr>
            <w:tcW w:w="425"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①短期入所生活介護の事業所を併設している場合は、短期入所生活介護とは別に、それぞれ必要な数の看護職員を配置する必要がある。具体的には、以下のとおりとする。</w:t>
            </w:r>
          </w:p>
          <w:p w:rsidR="00F771D1" w:rsidRPr="00B37DE3" w:rsidRDefault="00F771D1" w:rsidP="00F771D1">
            <w:pPr>
              <w:spacing w:line="200" w:lineRule="exact"/>
              <w:ind w:left="480" w:hangingChars="300" w:hanging="480"/>
              <w:rPr>
                <w:color w:val="111111"/>
                <w:sz w:val="16"/>
                <w:szCs w:val="16"/>
              </w:rPr>
            </w:pPr>
            <w:r w:rsidRPr="00B37DE3">
              <w:rPr>
                <w:rFonts w:hint="eastAsia"/>
                <w:color w:val="111111"/>
                <w:sz w:val="16"/>
                <w:szCs w:val="16"/>
              </w:rPr>
              <w:t xml:space="preserve">　イ　看護体制加算（Ⅰ）については、併設の短期入所生活介護事業所における看護師の配置にかかわらず、地域密着型介護老人福祉施設として別に１名以上の常勤の看護師の配置を行った場合に算定が可能である。</w:t>
            </w:r>
          </w:p>
          <w:p w:rsidR="00F771D1" w:rsidRPr="00B37DE3" w:rsidRDefault="00F771D1" w:rsidP="00F771D1">
            <w:pPr>
              <w:spacing w:line="200" w:lineRule="exact"/>
              <w:ind w:left="480" w:hangingChars="300" w:hanging="480"/>
              <w:rPr>
                <w:color w:val="111111"/>
                <w:sz w:val="16"/>
                <w:szCs w:val="16"/>
              </w:rPr>
            </w:pPr>
            <w:r w:rsidRPr="00B37DE3">
              <w:rPr>
                <w:rFonts w:hint="eastAsia"/>
                <w:color w:val="111111"/>
                <w:sz w:val="16"/>
                <w:szCs w:val="16"/>
              </w:rPr>
              <w:t xml:space="preserve">　ロ　看護体制加算（Ⅱ）については、併設の短期入所生活介護事業所における看護職員の配置にかかわらず、看護職員の地域密着型介護老人福祉施設における勤務時間を当該事業所において常勤の従業者が勤務すべき時間数（１週間に勤務すべき時間数が32時間を下回る場合は32時間を基本とする。）で除した数が、入所者の数が25又はその端数を増すごとに１以上となる場合に算定が可能である。</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②特別養護老人ホームの空床を利用して短期入所生活介護を行っている場合にあっては、地域密着型介護老人福祉施設の入所者と短期入所生活介護の利用者を合算したものを「入所者数」として取り扱い、一体的に加算を行うこと。</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③看護体制加算（Ⅰ）イ及び看護体制加算（Ⅱ）イ又は看護体制加算（Ⅰ）ロ及び看護体制加算（Ⅱ）ロは、それぞれ同時に算定することが可能である。この場合にあっては、看護体制加算（Ⅰ）イ又はロにおいて加算の対象となる常勤の看護師についても、看護体制加算（Ⅱ）イ又はロにおける看護職員の配置数の計算に含めることが可能である。</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④「24時間連絡できる体制」とは、施設内で勤務することを要するものではなく、夜間においても施設から連絡でき、必要な場合には施設からの緊急の呼出に応じて出勤する体制をいうものである。具体的には、</w:t>
            </w:r>
          </w:p>
          <w:p w:rsidR="00F771D1" w:rsidRPr="00B37DE3" w:rsidRDefault="00F771D1" w:rsidP="00F771D1">
            <w:pPr>
              <w:spacing w:line="200" w:lineRule="exact"/>
              <w:ind w:left="480" w:hangingChars="300" w:hanging="480"/>
              <w:rPr>
                <w:color w:val="111111"/>
                <w:sz w:val="16"/>
                <w:szCs w:val="16"/>
              </w:rPr>
            </w:pPr>
            <w:r w:rsidRPr="00B37DE3">
              <w:rPr>
                <w:rFonts w:hint="eastAsia"/>
                <w:color w:val="111111"/>
                <w:sz w:val="16"/>
                <w:szCs w:val="16"/>
              </w:rPr>
              <w:t xml:space="preserve">　イ　管理者を中心として、介護職員及び看護職員による協議の上、夜間における連絡・対応体制（オンコール体制）に関する取り決め（指針やマニュアル等）の整備がなされていること。</w:t>
            </w:r>
          </w:p>
          <w:p w:rsidR="00F771D1" w:rsidRPr="00B37DE3" w:rsidRDefault="00F771D1" w:rsidP="00F771D1">
            <w:pPr>
              <w:spacing w:line="200" w:lineRule="exact"/>
              <w:ind w:left="480" w:hangingChars="300" w:hanging="480"/>
              <w:rPr>
                <w:color w:val="111111"/>
                <w:sz w:val="16"/>
                <w:szCs w:val="16"/>
              </w:rPr>
            </w:pPr>
            <w:r w:rsidRPr="00B37DE3">
              <w:rPr>
                <w:rFonts w:hint="eastAsia"/>
                <w:color w:val="111111"/>
                <w:sz w:val="16"/>
                <w:szCs w:val="16"/>
              </w:rPr>
              <w:t xml:space="preserve">　ロ　管理者を中心として、介護職員及び看護職員による協議の上、看護職員不在時の介護職員による入所者の観察項目の標準化（どのようなことが観察されれば看護職員に連絡するか）がなされていること。</w:t>
            </w:r>
          </w:p>
          <w:p w:rsidR="00F771D1" w:rsidRPr="00B37DE3" w:rsidRDefault="00F771D1" w:rsidP="00F771D1">
            <w:pPr>
              <w:spacing w:line="200" w:lineRule="exact"/>
              <w:ind w:left="480" w:hangingChars="300" w:hanging="480"/>
              <w:rPr>
                <w:color w:val="111111"/>
                <w:sz w:val="16"/>
                <w:szCs w:val="16"/>
              </w:rPr>
            </w:pPr>
            <w:r w:rsidRPr="00B37DE3">
              <w:rPr>
                <w:rFonts w:hint="eastAsia"/>
                <w:color w:val="111111"/>
                <w:sz w:val="16"/>
                <w:szCs w:val="16"/>
              </w:rPr>
              <w:t xml:space="preserve">　ハ　施設内研修等を通じ、介護職員及び看護職員に対して、イ及びロの内容が周知されていること。</w:t>
            </w:r>
          </w:p>
          <w:p w:rsidR="00F771D1" w:rsidRPr="00B37DE3" w:rsidRDefault="00F771D1" w:rsidP="00F771D1">
            <w:pPr>
              <w:spacing w:line="200" w:lineRule="exact"/>
              <w:ind w:left="480" w:hangingChars="300" w:hanging="480"/>
              <w:rPr>
                <w:color w:val="111111"/>
                <w:sz w:val="16"/>
                <w:szCs w:val="16"/>
              </w:rPr>
            </w:pPr>
            <w:r w:rsidRPr="00B37DE3">
              <w:rPr>
                <w:rFonts w:hint="eastAsia"/>
                <w:color w:val="111111"/>
                <w:sz w:val="16"/>
                <w:szCs w:val="16"/>
              </w:rPr>
              <w:t xml:space="preserve">　ニ　施設の看護職員とオンコール対応の看護職員が異なる場合には、電話やFAX等により入所者の状態に関する引継を行うとともに、オンコール体制終了時にも同様の引継を行うこと。</w:t>
            </w:r>
          </w:p>
          <w:p w:rsidR="00F771D1" w:rsidRPr="00B37DE3" w:rsidRDefault="00F771D1" w:rsidP="00F771D1">
            <w:pPr>
              <w:spacing w:line="200" w:lineRule="exact"/>
              <w:ind w:left="480" w:hangingChars="300" w:hanging="480"/>
              <w:rPr>
                <w:color w:val="111111"/>
                <w:sz w:val="16"/>
                <w:szCs w:val="16"/>
              </w:rPr>
            </w:pPr>
            <w:r w:rsidRPr="00B37DE3">
              <w:rPr>
                <w:rFonts w:hint="eastAsia"/>
                <w:color w:val="111111"/>
                <w:sz w:val="16"/>
                <w:szCs w:val="16"/>
              </w:rPr>
              <w:t xml:space="preserve">　といった体制を整備することを想定している。</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1067"/>
        </w:trPr>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夜勤職員配置加算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別に厚生労働大臣が定める夜勤を行う職員の勤務条件に関する基準を満たすものとして市町村長に届け出た指定地域密着型介護老人福祉施設については、当該基準に掲げる区分に従い、１日につき次に掲げる単位数を所定単位数に加算しているか。ただし、次に掲げるいずれかの加算を算定している場合においては、次に掲げるその他の加算は算定しない。</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（１）夜勤職員配置加算(Ⅰ)イ　４１単位</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（２）夜勤職員配置加算(Ⅰ)ロ　１３単位</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（３）夜勤職員配置加算(Ⅱ)イ　４６単位</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（４）夜勤職員配置加算(Ⅱ)ロ　１８単位</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（５）夜勤職員配置加算(Ⅲ)イ　５６単位</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（６）夜勤職員配置加算(Ⅲ)ロ　１６単位</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（７）夜勤職員配置加算(Ⅳ)イ　６１単位</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（８）夜勤職員配置加算(Ⅳ)ロ　２１単位</w:t>
            </w:r>
          </w:p>
          <w:p w:rsidR="00F771D1" w:rsidRPr="00B37DE3" w:rsidRDefault="00F771D1" w:rsidP="00F771D1">
            <w:pPr>
              <w:spacing w:line="200" w:lineRule="exact"/>
              <w:rPr>
                <w:color w:val="111111"/>
                <w:sz w:val="16"/>
                <w:szCs w:val="16"/>
              </w:rPr>
            </w:pPr>
          </w:p>
          <w:p w:rsidR="00F771D1" w:rsidRPr="00B37DE3" w:rsidRDefault="00F771D1" w:rsidP="00F771D1">
            <w:pPr>
              <w:spacing w:line="200" w:lineRule="exact"/>
              <w:rPr>
                <w:color w:val="111111"/>
                <w:sz w:val="16"/>
                <w:szCs w:val="16"/>
              </w:rPr>
            </w:pPr>
            <w:r w:rsidRPr="00B37DE3">
              <w:rPr>
                <w:rFonts w:hint="eastAsia"/>
                <w:color w:val="111111"/>
                <w:sz w:val="16"/>
                <w:szCs w:val="16"/>
              </w:rPr>
              <w:t>【厚生労働大臣が定める夜勤を行う職員の勤務条件に関する基準】</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 xml:space="preserve"> (</w:t>
            </w:r>
            <w:r w:rsidRPr="00B37DE3">
              <w:rPr>
                <w:color w:val="111111"/>
                <w:sz w:val="16"/>
                <w:szCs w:val="16"/>
              </w:rPr>
              <w:t xml:space="preserve">1) </w:t>
            </w:r>
            <w:r w:rsidRPr="00B37DE3">
              <w:rPr>
                <w:rFonts w:hint="eastAsia"/>
                <w:color w:val="111111"/>
                <w:sz w:val="16"/>
                <w:szCs w:val="16"/>
              </w:rPr>
              <w:t>夜勤職員配置加算(Ⅰ)イ</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(一) 地域密着型介護老人福祉施設入所者生活介護費を算定していること。</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(二) 夜勤を行う介護職員又は看護職員の数が、第一号ロ（１）に規定する夜勤を行</w:t>
            </w:r>
          </w:p>
          <w:p w:rsidR="00F771D1" w:rsidRPr="00B37DE3" w:rsidRDefault="00F771D1" w:rsidP="00F771D1">
            <w:pPr>
              <w:spacing w:line="200" w:lineRule="exact"/>
              <w:ind w:leftChars="250" w:left="525"/>
              <w:rPr>
                <w:color w:val="111111"/>
                <w:sz w:val="16"/>
                <w:szCs w:val="16"/>
              </w:rPr>
            </w:pPr>
            <w:r w:rsidRPr="00B37DE3">
              <w:rPr>
                <w:rFonts w:hint="eastAsia"/>
                <w:color w:val="111111"/>
                <w:sz w:val="16"/>
                <w:szCs w:val="16"/>
              </w:rPr>
              <w:t>う介護職員又は看護職員の数に１を加えた数以上であること。ただし、次のａ又はｂに掲げる場合は、当該ａ又はｂに定める数以上であること。</w:t>
            </w:r>
          </w:p>
          <w:p w:rsidR="00F771D1" w:rsidRPr="00B37DE3" w:rsidRDefault="00F771D1" w:rsidP="00F771D1">
            <w:pPr>
              <w:spacing w:line="200" w:lineRule="exact"/>
              <w:ind w:leftChars="200" w:left="740" w:hangingChars="200" w:hanging="320"/>
              <w:rPr>
                <w:color w:val="111111"/>
                <w:sz w:val="16"/>
                <w:szCs w:val="16"/>
              </w:rPr>
            </w:pPr>
            <w:r w:rsidRPr="00B37DE3">
              <w:rPr>
                <w:rFonts w:hint="eastAsia"/>
                <w:color w:val="111111"/>
                <w:sz w:val="16"/>
                <w:szCs w:val="16"/>
              </w:rPr>
              <w:t>ａ　次に掲げる要件のいずれにも適合している場合　第一号ロ⑴に規定する夜勤を行う介護職員又は看護職員の数に10分の９を加えた数</w:t>
            </w:r>
          </w:p>
          <w:p w:rsidR="00F771D1" w:rsidRPr="00B37DE3" w:rsidRDefault="00F771D1" w:rsidP="00F771D1">
            <w:pPr>
              <w:spacing w:line="200" w:lineRule="exact"/>
              <w:ind w:leftChars="350" w:left="1055" w:hangingChars="200" w:hanging="320"/>
              <w:rPr>
                <w:color w:val="111111"/>
                <w:sz w:val="16"/>
                <w:szCs w:val="16"/>
              </w:rPr>
            </w:pPr>
            <w:r w:rsidRPr="00B37DE3">
              <w:rPr>
                <w:rFonts w:hint="eastAsia"/>
                <w:color w:val="111111"/>
                <w:sz w:val="16"/>
                <w:szCs w:val="16"/>
              </w:rPr>
              <w:t>ⅰ　見守り機器を、当該指定地域密着型介護老人福祉施設の入所者の数の10分の１以上の数設置していること。</w:t>
            </w:r>
          </w:p>
          <w:p w:rsidR="00F771D1" w:rsidRPr="00B37DE3" w:rsidRDefault="00F771D1" w:rsidP="00F771D1">
            <w:pPr>
              <w:spacing w:line="200" w:lineRule="exact"/>
              <w:ind w:leftChars="350" w:left="1055" w:hangingChars="200" w:hanging="320"/>
              <w:rPr>
                <w:color w:val="111111"/>
                <w:sz w:val="16"/>
                <w:szCs w:val="16"/>
              </w:rPr>
            </w:pPr>
            <w:r w:rsidRPr="00B37DE3">
              <w:rPr>
                <w:rFonts w:hint="eastAsia"/>
                <w:color w:val="111111"/>
                <w:sz w:val="16"/>
                <w:szCs w:val="16"/>
              </w:rPr>
              <w:t>ⅱ　見守り機器を安全かつ有効に活用するための委員会を設置し、必要な検討等が行われていること。</w:t>
            </w:r>
          </w:p>
          <w:p w:rsidR="00F771D1" w:rsidRPr="00B37DE3" w:rsidRDefault="00F771D1" w:rsidP="00F771D1">
            <w:pPr>
              <w:spacing w:line="200" w:lineRule="exact"/>
              <w:ind w:leftChars="250" w:left="845" w:hangingChars="200" w:hanging="320"/>
              <w:rPr>
                <w:color w:val="111111"/>
                <w:sz w:val="16"/>
                <w:szCs w:val="16"/>
              </w:rPr>
            </w:pPr>
            <w:r w:rsidRPr="00B37DE3">
              <w:rPr>
                <w:rFonts w:hint="eastAsia"/>
                <w:color w:val="111111"/>
                <w:sz w:val="16"/>
                <w:szCs w:val="16"/>
              </w:rPr>
              <w:t>ｂ　次に掲げる要件のいずれにも適合している場合　第一号ロ⑴に規定する夜勤を行う介護職員又は看護職員の数に10分の６を加えた数（第一号ロ⑴㈠ｆの規定に基づき夜勤を行う介護職員又は看護職員を配置している場合にあっては、第一号ロ⑴に規定する夜勤を行う介護職員又は看護職員の数に10分の８を加えた数）</w:t>
            </w:r>
          </w:p>
          <w:p w:rsidR="00F771D1" w:rsidRPr="00B37DE3" w:rsidRDefault="00F771D1" w:rsidP="00F771D1">
            <w:pPr>
              <w:spacing w:line="200" w:lineRule="exact"/>
              <w:ind w:leftChars="350" w:left="1055" w:hangingChars="200" w:hanging="320"/>
              <w:rPr>
                <w:color w:val="111111"/>
                <w:sz w:val="16"/>
                <w:szCs w:val="16"/>
              </w:rPr>
            </w:pPr>
            <w:r w:rsidRPr="00B37DE3">
              <w:rPr>
                <w:rFonts w:hint="eastAsia"/>
                <w:color w:val="111111"/>
                <w:sz w:val="16"/>
                <w:szCs w:val="16"/>
              </w:rPr>
              <w:t>ⅰ　夜勤時間帯を通じて、見守り機器を当該指定地域密着型介護老人福祉施設の入所者の数以上設置していること。</w:t>
            </w:r>
          </w:p>
          <w:p w:rsidR="00F771D1" w:rsidRPr="00B37DE3" w:rsidRDefault="00F771D1" w:rsidP="00F771D1">
            <w:pPr>
              <w:spacing w:line="200" w:lineRule="exact"/>
              <w:ind w:leftChars="350" w:left="1055" w:hangingChars="200" w:hanging="320"/>
              <w:rPr>
                <w:color w:val="111111"/>
                <w:sz w:val="16"/>
                <w:szCs w:val="16"/>
              </w:rPr>
            </w:pPr>
            <w:r w:rsidRPr="00B37DE3">
              <w:rPr>
                <w:rFonts w:hint="eastAsia"/>
                <w:color w:val="111111"/>
                <w:sz w:val="16"/>
                <w:szCs w:val="16"/>
              </w:rPr>
              <w:t>ⅱ　夜勤時間帯を通じて、夜勤を行う全ての介護職員又は看護職員が、情報通信機器を使用し、職員同士の連携促進が図られていること。</w:t>
            </w:r>
          </w:p>
          <w:p w:rsidR="00F771D1" w:rsidRPr="00B37DE3" w:rsidRDefault="00F771D1" w:rsidP="00F771D1">
            <w:pPr>
              <w:spacing w:line="200" w:lineRule="exact"/>
              <w:ind w:leftChars="350" w:left="1055" w:hangingChars="200" w:hanging="320"/>
              <w:rPr>
                <w:color w:val="111111"/>
                <w:sz w:val="16"/>
                <w:szCs w:val="16"/>
              </w:rPr>
            </w:pPr>
            <w:r w:rsidRPr="00B37DE3">
              <w:rPr>
                <w:rFonts w:hint="eastAsia"/>
                <w:color w:val="111111"/>
                <w:sz w:val="16"/>
                <w:szCs w:val="16"/>
              </w:rPr>
              <w:t>ⅲ　見守り機器等を活用する際の安全体制及びケアの質の確保並びに職員の負担軽減に関する次に掲げる事項を実施し、かつ、見守り機器等を安全かつ有効に活用するための委員会を設置し、介護職員、看護職員その他の職種の者と共同して、当該委員会において必要な検討等を行い、及び当該事項の実施を定期的に確認すること。</w:t>
            </w:r>
          </w:p>
          <w:p w:rsidR="00F771D1" w:rsidRPr="00B37DE3" w:rsidRDefault="00F771D1" w:rsidP="00F771D1">
            <w:pPr>
              <w:spacing w:line="200" w:lineRule="exact"/>
              <w:ind w:leftChars="450" w:left="1265" w:hangingChars="200" w:hanging="320"/>
              <w:rPr>
                <w:color w:val="111111"/>
                <w:sz w:val="16"/>
                <w:szCs w:val="16"/>
              </w:rPr>
            </w:pPr>
            <w:r w:rsidRPr="00B37DE3">
              <w:rPr>
                <w:color w:val="111111"/>
                <w:sz w:val="16"/>
                <w:szCs w:val="16"/>
              </w:rPr>
              <w:t xml:space="preserve">(1) </w:t>
            </w:r>
            <w:r w:rsidRPr="00B37DE3">
              <w:rPr>
                <w:rFonts w:hint="eastAsia"/>
                <w:color w:val="111111"/>
                <w:sz w:val="16"/>
                <w:szCs w:val="16"/>
              </w:rPr>
              <w:t>夜勤を行う職員による居室への訪問を個別に必要とする入所者への訪問及び当該入所者に対する適切なケア等による入所者の安全及びケアの質の確保</w:t>
            </w:r>
          </w:p>
          <w:p w:rsidR="00F771D1" w:rsidRPr="00B37DE3" w:rsidRDefault="00F771D1" w:rsidP="00F771D1">
            <w:pPr>
              <w:spacing w:line="200" w:lineRule="exact"/>
              <w:ind w:firstLineChars="600" w:firstLine="960"/>
              <w:rPr>
                <w:color w:val="111111"/>
                <w:sz w:val="16"/>
                <w:szCs w:val="16"/>
              </w:rPr>
            </w:pPr>
            <w:r w:rsidRPr="00B37DE3">
              <w:rPr>
                <w:color w:val="111111"/>
                <w:sz w:val="16"/>
                <w:szCs w:val="16"/>
              </w:rPr>
              <w:t xml:space="preserve">(2) </w:t>
            </w:r>
            <w:r w:rsidRPr="00B37DE3">
              <w:rPr>
                <w:rFonts w:hint="eastAsia"/>
                <w:color w:val="111111"/>
                <w:sz w:val="16"/>
                <w:szCs w:val="16"/>
              </w:rPr>
              <w:t>夜勤を行う職員の負担の軽減及び勤務状況への配慮</w:t>
            </w:r>
          </w:p>
          <w:p w:rsidR="00F771D1" w:rsidRPr="00B37DE3" w:rsidRDefault="00F771D1" w:rsidP="00F771D1">
            <w:pPr>
              <w:spacing w:line="200" w:lineRule="exact"/>
              <w:ind w:firstLineChars="600" w:firstLine="960"/>
              <w:rPr>
                <w:color w:val="111111"/>
                <w:sz w:val="16"/>
                <w:szCs w:val="16"/>
              </w:rPr>
            </w:pPr>
            <w:r w:rsidRPr="00B37DE3">
              <w:rPr>
                <w:rFonts w:hint="eastAsia"/>
                <w:color w:val="111111"/>
                <w:sz w:val="16"/>
                <w:szCs w:val="16"/>
              </w:rPr>
              <w:t>(3)</w:t>
            </w:r>
            <w:r w:rsidRPr="00B37DE3">
              <w:rPr>
                <w:color w:val="111111"/>
                <w:sz w:val="16"/>
                <w:szCs w:val="16"/>
              </w:rPr>
              <w:t xml:space="preserve"> </w:t>
            </w:r>
            <w:r w:rsidRPr="00B37DE3">
              <w:rPr>
                <w:rFonts w:hint="eastAsia"/>
                <w:color w:val="111111"/>
                <w:sz w:val="16"/>
                <w:szCs w:val="16"/>
              </w:rPr>
              <w:t>見守り機器等の定期的な点検</w:t>
            </w:r>
          </w:p>
          <w:p w:rsidR="00F771D1" w:rsidRPr="00B37DE3" w:rsidRDefault="00F771D1" w:rsidP="00F771D1">
            <w:pPr>
              <w:spacing w:line="200" w:lineRule="exact"/>
              <w:ind w:firstLineChars="600" w:firstLine="960"/>
              <w:rPr>
                <w:color w:val="111111"/>
                <w:sz w:val="16"/>
                <w:szCs w:val="16"/>
              </w:rPr>
            </w:pPr>
            <w:r w:rsidRPr="00B37DE3">
              <w:rPr>
                <w:color w:val="111111"/>
                <w:sz w:val="16"/>
                <w:szCs w:val="16"/>
              </w:rPr>
              <w:t xml:space="preserve">(4) </w:t>
            </w:r>
            <w:r w:rsidRPr="00B37DE3">
              <w:rPr>
                <w:rFonts w:hint="eastAsia"/>
                <w:color w:val="111111"/>
                <w:sz w:val="16"/>
                <w:szCs w:val="16"/>
              </w:rPr>
              <w:t>見守り機器等を安全かつ有効に活用するための職員研修</w:t>
            </w:r>
          </w:p>
          <w:p w:rsidR="00F771D1" w:rsidRPr="00B37DE3" w:rsidRDefault="00F771D1" w:rsidP="00F771D1">
            <w:pPr>
              <w:spacing w:line="200" w:lineRule="exact"/>
              <w:ind w:left="320" w:hangingChars="200" w:hanging="320"/>
              <w:rPr>
                <w:color w:val="111111"/>
                <w:sz w:val="16"/>
                <w:szCs w:val="16"/>
              </w:rPr>
            </w:pPr>
          </w:p>
          <w:p w:rsidR="00F771D1" w:rsidRPr="00B37DE3" w:rsidRDefault="00F771D1" w:rsidP="00F771D1">
            <w:pPr>
              <w:spacing w:line="200" w:lineRule="exact"/>
              <w:ind w:left="320" w:hangingChars="200" w:hanging="320"/>
              <w:rPr>
                <w:color w:val="111111"/>
                <w:sz w:val="16"/>
                <w:szCs w:val="16"/>
              </w:rPr>
            </w:pPr>
            <w:r w:rsidRPr="00B37DE3">
              <w:rPr>
                <w:color w:val="111111"/>
                <w:sz w:val="16"/>
                <w:szCs w:val="16"/>
              </w:rPr>
              <w:t xml:space="preserve">(2) </w:t>
            </w:r>
            <w:r w:rsidRPr="00B37DE3">
              <w:rPr>
                <w:rFonts w:hint="eastAsia"/>
                <w:color w:val="111111"/>
                <w:sz w:val="16"/>
                <w:szCs w:val="16"/>
              </w:rPr>
              <w:t>夜勤職員配置加算(Ⅰ)ロ</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(一) 経過的地域密着型介護老人福祉施設入所者生活介護費を算定していること。</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(二) （１）(二)に掲げる基準に該当するものであること。</w:t>
            </w:r>
          </w:p>
          <w:p w:rsidR="00F771D1" w:rsidRPr="00B37DE3" w:rsidRDefault="00F771D1" w:rsidP="00F771D1">
            <w:pPr>
              <w:spacing w:line="200" w:lineRule="exact"/>
              <w:ind w:firstLineChars="100" w:firstLine="160"/>
              <w:rPr>
                <w:color w:val="111111"/>
                <w:sz w:val="16"/>
                <w:szCs w:val="16"/>
              </w:rPr>
            </w:pPr>
          </w:p>
          <w:p w:rsidR="00F771D1" w:rsidRPr="00B37DE3" w:rsidRDefault="00F771D1" w:rsidP="00F771D1">
            <w:pPr>
              <w:spacing w:line="200" w:lineRule="exact"/>
              <w:ind w:left="320" w:hangingChars="200" w:hanging="320"/>
              <w:rPr>
                <w:color w:val="111111"/>
                <w:sz w:val="16"/>
                <w:szCs w:val="16"/>
              </w:rPr>
            </w:pPr>
            <w:r w:rsidRPr="00B37DE3">
              <w:rPr>
                <w:color w:val="111111"/>
                <w:sz w:val="16"/>
                <w:szCs w:val="16"/>
              </w:rPr>
              <w:t xml:space="preserve">(3) </w:t>
            </w:r>
            <w:r w:rsidRPr="00B37DE3">
              <w:rPr>
                <w:rFonts w:hint="eastAsia"/>
                <w:color w:val="111111"/>
                <w:sz w:val="16"/>
                <w:szCs w:val="16"/>
              </w:rPr>
              <w:t>夜勤職員配置加算(Ⅱ)イ</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(一) ユニット型地域密着型介護老人福祉施設入所者生活介護費を算定していること。</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(二) 夜勤を行う介護職員又は看護職員の数が、第一号ロ（２）に規定する夜勤を行う</w:t>
            </w:r>
          </w:p>
          <w:p w:rsidR="00F771D1" w:rsidRPr="00B37DE3" w:rsidRDefault="00F771D1" w:rsidP="00F771D1">
            <w:pPr>
              <w:spacing w:line="200" w:lineRule="exact"/>
              <w:ind w:leftChars="300" w:left="630"/>
              <w:rPr>
                <w:color w:val="111111"/>
                <w:sz w:val="16"/>
                <w:szCs w:val="16"/>
              </w:rPr>
            </w:pPr>
            <w:r w:rsidRPr="00B37DE3">
              <w:rPr>
                <w:rFonts w:hint="eastAsia"/>
                <w:color w:val="111111"/>
                <w:sz w:val="16"/>
                <w:szCs w:val="16"/>
              </w:rPr>
              <w:t>介護職員又は看護職員の数に一を加えた数以上であること。ただし、次のａ又はｂに掲げる場合は、当該ａ又はｂに定める数以上であること。</w:t>
            </w:r>
          </w:p>
          <w:p w:rsidR="00F771D1" w:rsidRPr="00B37DE3" w:rsidRDefault="00F771D1" w:rsidP="00F771D1">
            <w:pPr>
              <w:spacing w:line="200" w:lineRule="exact"/>
              <w:ind w:leftChars="200" w:left="740" w:hangingChars="200" w:hanging="320"/>
              <w:rPr>
                <w:color w:val="111111"/>
                <w:sz w:val="16"/>
                <w:szCs w:val="16"/>
              </w:rPr>
            </w:pPr>
            <w:r w:rsidRPr="00B37DE3">
              <w:rPr>
                <w:rFonts w:hint="eastAsia"/>
                <w:color w:val="111111"/>
                <w:sz w:val="16"/>
                <w:szCs w:val="16"/>
              </w:rPr>
              <w:t>ａ　次に掲げる要件のいずれにも適合している場合第一号ロ⑵に規定する夜勤を行う介護職員又は看護職員の数に十分の九を加えた数</w:t>
            </w:r>
          </w:p>
          <w:p w:rsidR="00F771D1" w:rsidRPr="00B37DE3" w:rsidRDefault="00F771D1" w:rsidP="00F771D1">
            <w:pPr>
              <w:spacing w:line="200" w:lineRule="exact"/>
              <w:ind w:leftChars="389" w:left="1137" w:hangingChars="200" w:hanging="320"/>
              <w:rPr>
                <w:color w:val="111111"/>
                <w:sz w:val="16"/>
                <w:szCs w:val="16"/>
              </w:rPr>
            </w:pPr>
            <w:r w:rsidRPr="00B37DE3">
              <w:rPr>
                <w:rFonts w:hint="eastAsia"/>
                <w:color w:val="111111"/>
                <w:sz w:val="16"/>
                <w:szCs w:val="16"/>
              </w:rPr>
              <w:t>ⅰ　見守り機器を、当該指定地域密着型介護老人福祉施設の入所者の数の十分の一以上の数設置していること。</w:t>
            </w:r>
          </w:p>
          <w:p w:rsidR="00F771D1" w:rsidRPr="00B37DE3" w:rsidRDefault="00F771D1" w:rsidP="00F771D1">
            <w:pPr>
              <w:spacing w:line="200" w:lineRule="exact"/>
              <w:ind w:firstLineChars="500" w:firstLine="800"/>
              <w:rPr>
                <w:color w:val="111111"/>
                <w:sz w:val="16"/>
                <w:szCs w:val="16"/>
              </w:rPr>
            </w:pPr>
            <w:r w:rsidRPr="00B37DE3">
              <w:rPr>
                <w:rFonts w:hint="eastAsia"/>
                <w:color w:val="111111"/>
                <w:sz w:val="16"/>
                <w:szCs w:val="16"/>
              </w:rPr>
              <w:t>ⅱ　見守り機器を安全かつ有効に活用するための委員会を設置し、必要な検</w:t>
            </w:r>
          </w:p>
          <w:p w:rsidR="00F771D1" w:rsidRPr="00B37DE3" w:rsidRDefault="00F771D1" w:rsidP="00F771D1">
            <w:pPr>
              <w:spacing w:line="200" w:lineRule="exact"/>
              <w:ind w:firstLineChars="700" w:firstLine="1120"/>
              <w:rPr>
                <w:color w:val="111111"/>
                <w:sz w:val="16"/>
                <w:szCs w:val="16"/>
              </w:rPr>
            </w:pPr>
            <w:r w:rsidRPr="00B37DE3">
              <w:rPr>
                <w:rFonts w:hint="eastAsia"/>
                <w:color w:val="111111"/>
                <w:sz w:val="16"/>
                <w:szCs w:val="16"/>
              </w:rPr>
              <w:t>討等が行われていること。</w:t>
            </w:r>
          </w:p>
          <w:p w:rsidR="00F771D1" w:rsidRPr="00B37DE3" w:rsidRDefault="00F771D1" w:rsidP="00F771D1">
            <w:pPr>
              <w:spacing w:line="200" w:lineRule="exact"/>
              <w:ind w:leftChars="200" w:left="740" w:hangingChars="200" w:hanging="320"/>
              <w:rPr>
                <w:color w:val="111111"/>
                <w:sz w:val="16"/>
                <w:szCs w:val="16"/>
              </w:rPr>
            </w:pPr>
            <w:r w:rsidRPr="00B37DE3">
              <w:rPr>
                <w:rFonts w:hint="eastAsia"/>
                <w:color w:val="111111"/>
                <w:sz w:val="16"/>
                <w:szCs w:val="16"/>
              </w:rPr>
              <w:t>ｂ　次に掲げる要件のいずれにも適合している場合第一号ロ⑵に規定する夜勤を行う介護職員又は看護職員の数に10分の６を加えた数</w:t>
            </w:r>
          </w:p>
          <w:p w:rsidR="00F771D1" w:rsidRPr="00B37DE3" w:rsidRDefault="00F771D1" w:rsidP="00F771D1">
            <w:pPr>
              <w:spacing w:line="200" w:lineRule="exact"/>
              <w:ind w:leftChars="400" w:left="1160" w:hangingChars="200" w:hanging="320"/>
              <w:rPr>
                <w:color w:val="111111"/>
                <w:sz w:val="16"/>
                <w:szCs w:val="16"/>
              </w:rPr>
            </w:pPr>
            <w:r w:rsidRPr="00B37DE3">
              <w:rPr>
                <w:rFonts w:hint="eastAsia"/>
                <w:color w:val="111111"/>
                <w:sz w:val="16"/>
                <w:szCs w:val="16"/>
              </w:rPr>
              <w:t>ⅰ　夜勤時間帯を通じて、見守り機器を当該指定地域密着型介護老人福祉施設の入所者の数以上設置していること。</w:t>
            </w:r>
          </w:p>
          <w:p w:rsidR="00F771D1" w:rsidRPr="00B37DE3" w:rsidRDefault="00F771D1" w:rsidP="00F771D1">
            <w:pPr>
              <w:spacing w:line="200" w:lineRule="exact"/>
              <w:ind w:leftChars="400" w:left="1160" w:hangingChars="200" w:hanging="320"/>
              <w:rPr>
                <w:color w:val="111111"/>
                <w:sz w:val="16"/>
                <w:szCs w:val="16"/>
              </w:rPr>
            </w:pPr>
            <w:r w:rsidRPr="00B37DE3">
              <w:rPr>
                <w:rFonts w:hint="eastAsia"/>
                <w:color w:val="111111"/>
                <w:sz w:val="16"/>
                <w:szCs w:val="16"/>
              </w:rPr>
              <w:t>ⅱ　夜勤時間帯を通じて、夜勤を行う全ての介護職員又は看護職員が、情報通信機器を使用し、職員同士の連携促進が図られていること。</w:t>
            </w:r>
          </w:p>
          <w:p w:rsidR="00F771D1" w:rsidRPr="00B37DE3" w:rsidRDefault="00F771D1" w:rsidP="00F771D1">
            <w:pPr>
              <w:spacing w:line="200" w:lineRule="exact"/>
              <w:ind w:leftChars="400" w:left="1160" w:hangingChars="200" w:hanging="320"/>
              <w:rPr>
                <w:color w:val="111111"/>
                <w:sz w:val="16"/>
                <w:szCs w:val="16"/>
              </w:rPr>
            </w:pPr>
            <w:r w:rsidRPr="00B37DE3">
              <w:rPr>
                <w:rFonts w:hint="eastAsia"/>
                <w:color w:val="111111"/>
                <w:sz w:val="16"/>
                <w:szCs w:val="16"/>
              </w:rPr>
              <w:t>ⅲ　見守り機器等を活用する際の安全体制及びケアの質の確保並びに職員の負担軽減に関する次に掲げる事項を実施し、かつ、見守り機器等を安全かつ有効に活用するための委員会を設置し、介護職員、看護職員その他の職種の者と共同して、当該委員会において必要な検討等を行い、及び当該事項の実施を定期的に確認すること。</w:t>
            </w:r>
          </w:p>
          <w:p w:rsidR="00F771D1" w:rsidRPr="00B37DE3" w:rsidRDefault="00F771D1" w:rsidP="00F771D1">
            <w:pPr>
              <w:spacing w:line="200" w:lineRule="exact"/>
              <w:ind w:leftChars="500" w:left="1370" w:hangingChars="200" w:hanging="320"/>
              <w:rPr>
                <w:color w:val="111111"/>
                <w:sz w:val="16"/>
                <w:szCs w:val="16"/>
              </w:rPr>
            </w:pPr>
            <w:r w:rsidRPr="00B37DE3">
              <w:rPr>
                <w:color w:val="111111"/>
                <w:sz w:val="16"/>
                <w:szCs w:val="16"/>
              </w:rPr>
              <w:t xml:space="preserve">(1) </w:t>
            </w:r>
            <w:r w:rsidRPr="00B37DE3">
              <w:rPr>
                <w:rFonts w:hint="eastAsia"/>
                <w:color w:val="111111"/>
                <w:sz w:val="16"/>
                <w:szCs w:val="16"/>
              </w:rPr>
              <w:t>夜勤を行う職員による居室への訪問を個別に必要とする入所者への訪問及び当該入所者に対する適切なケア等による入所者の安全及びケアの質の確保</w:t>
            </w:r>
          </w:p>
          <w:p w:rsidR="00F771D1" w:rsidRPr="00B37DE3" w:rsidRDefault="00F771D1" w:rsidP="00F771D1">
            <w:pPr>
              <w:spacing w:line="200" w:lineRule="exact"/>
              <w:ind w:firstLineChars="650" w:firstLine="1040"/>
              <w:rPr>
                <w:color w:val="111111"/>
                <w:sz w:val="16"/>
                <w:szCs w:val="16"/>
              </w:rPr>
            </w:pPr>
            <w:r w:rsidRPr="00B37DE3">
              <w:rPr>
                <w:color w:val="111111"/>
                <w:sz w:val="16"/>
                <w:szCs w:val="16"/>
              </w:rPr>
              <w:t xml:space="preserve">(2) </w:t>
            </w:r>
            <w:r w:rsidRPr="00B37DE3">
              <w:rPr>
                <w:rFonts w:hint="eastAsia"/>
                <w:color w:val="111111"/>
                <w:sz w:val="16"/>
                <w:szCs w:val="16"/>
              </w:rPr>
              <w:t>夜勤を行う職員の負担の軽減及び勤務状況への配慮</w:t>
            </w:r>
          </w:p>
          <w:p w:rsidR="00F771D1" w:rsidRPr="00B37DE3" w:rsidRDefault="00F771D1" w:rsidP="00F771D1">
            <w:pPr>
              <w:spacing w:line="200" w:lineRule="exact"/>
              <w:ind w:firstLineChars="650" w:firstLine="1040"/>
              <w:rPr>
                <w:color w:val="111111"/>
                <w:sz w:val="16"/>
                <w:szCs w:val="16"/>
              </w:rPr>
            </w:pPr>
            <w:r w:rsidRPr="00B37DE3">
              <w:rPr>
                <w:rFonts w:hint="eastAsia"/>
                <w:color w:val="111111"/>
                <w:sz w:val="16"/>
                <w:szCs w:val="16"/>
              </w:rPr>
              <w:t>(3) 見守り機器等の定期的な点検</w:t>
            </w:r>
          </w:p>
          <w:p w:rsidR="00F771D1" w:rsidRPr="00B37DE3" w:rsidRDefault="00F771D1" w:rsidP="00F771D1">
            <w:pPr>
              <w:spacing w:line="200" w:lineRule="exact"/>
              <w:ind w:firstLineChars="650" w:firstLine="1040"/>
              <w:rPr>
                <w:color w:val="111111"/>
                <w:sz w:val="16"/>
                <w:szCs w:val="16"/>
              </w:rPr>
            </w:pPr>
            <w:r w:rsidRPr="00B37DE3">
              <w:rPr>
                <w:color w:val="111111"/>
                <w:sz w:val="16"/>
                <w:szCs w:val="16"/>
              </w:rPr>
              <w:t xml:space="preserve">(4) </w:t>
            </w:r>
            <w:r w:rsidRPr="00B37DE3">
              <w:rPr>
                <w:rFonts w:hint="eastAsia"/>
                <w:color w:val="111111"/>
                <w:sz w:val="16"/>
                <w:szCs w:val="16"/>
              </w:rPr>
              <w:t>見守り機器等を安全かつ有効に活用するための職員研修</w:t>
            </w:r>
          </w:p>
          <w:p w:rsidR="00F771D1" w:rsidRPr="00B37DE3" w:rsidRDefault="00F771D1" w:rsidP="00F771D1">
            <w:pPr>
              <w:spacing w:line="200" w:lineRule="exact"/>
              <w:ind w:left="320" w:hangingChars="200" w:hanging="320"/>
              <w:rPr>
                <w:color w:val="111111"/>
                <w:sz w:val="16"/>
                <w:szCs w:val="16"/>
              </w:rPr>
            </w:pPr>
          </w:p>
          <w:p w:rsidR="00F771D1" w:rsidRPr="00B37DE3" w:rsidRDefault="00F771D1" w:rsidP="00F771D1">
            <w:pPr>
              <w:spacing w:line="200" w:lineRule="exact"/>
              <w:ind w:left="320" w:hangingChars="200" w:hanging="320"/>
              <w:rPr>
                <w:color w:val="111111"/>
                <w:sz w:val="16"/>
                <w:szCs w:val="16"/>
              </w:rPr>
            </w:pPr>
            <w:r w:rsidRPr="00B37DE3">
              <w:rPr>
                <w:color w:val="111111"/>
                <w:sz w:val="16"/>
                <w:szCs w:val="16"/>
              </w:rPr>
              <w:t xml:space="preserve">(4) </w:t>
            </w:r>
            <w:r w:rsidRPr="00B37DE3">
              <w:rPr>
                <w:rFonts w:hint="eastAsia"/>
                <w:color w:val="111111"/>
                <w:sz w:val="16"/>
                <w:szCs w:val="16"/>
              </w:rPr>
              <w:t>夜勤職員配置加算(Ⅱ)ロ</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(一) 経過的ユニット型経過的地域密着型介護老人福祉施設入所者生活介護費を算定</w:t>
            </w:r>
          </w:p>
          <w:p w:rsidR="00F771D1" w:rsidRPr="00B37DE3" w:rsidRDefault="00F771D1" w:rsidP="00F771D1">
            <w:pPr>
              <w:spacing w:line="200" w:lineRule="exact"/>
              <w:ind w:firstLineChars="350" w:firstLine="560"/>
              <w:rPr>
                <w:color w:val="111111"/>
                <w:sz w:val="16"/>
                <w:szCs w:val="16"/>
              </w:rPr>
            </w:pPr>
            <w:r w:rsidRPr="00B37DE3">
              <w:rPr>
                <w:rFonts w:hint="eastAsia"/>
                <w:color w:val="111111"/>
                <w:sz w:val="16"/>
                <w:szCs w:val="16"/>
              </w:rPr>
              <w:t>していること。</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(二) （３）(二)に掲げる基準に該当するものであること。</w:t>
            </w:r>
          </w:p>
          <w:p w:rsidR="00F771D1" w:rsidRPr="00B37DE3" w:rsidRDefault="00F771D1" w:rsidP="00F771D1">
            <w:pPr>
              <w:spacing w:line="200" w:lineRule="exact"/>
              <w:ind w:firstLineChars="100" w:firstLine="160"/>
              <w:rPr>
                <w:color w:val="111111"/>
                <w:sz w:val="16"/>
                <w:szCs w:val="16"/>
              </w:rPr>
            </w:pPr>
          </w:p>
          <w:p w:rsidR="00F771D1" w:rsidRPr="00B37DE3" w:rsidRDefault="00F771D1" w:rsidP="00F771D1">
            <w:pPr>
              <w:spacing w:line="200" w:lineRule="exact"/>
              <w:ind w:left="320" w:hangingChars="200" w:hanging="320"/>
              <w:rPr>
                <w:color w:val="111111"/>
                <w:sz w:val="16"/>
                <w:szCs w:val="16"/>
              </w:rPr>
            </w:pPr>
            <w:r w:rsidRPr="00B37DE3">
              <w:rPr>
                <w:color w:val="111111"/>
                <w:sz w:val="16"/>
                <w:szCs w:val="16"/>
              </w:rPr>
              <w:t xml:space="preserve">(5) </w:t>
            </w:r>
            <w:r w:rsidRPr="00B37DE3">
              <w:rPr>
                <w:rFonts w:hint="eastAsia"/>
                <w:color w:val="111111"/>
                <w:sz w:val="16"/>
                <w:szCs w:val="16"/>
              </w:rPr>
              <w:t>夜勤職員配置加算(Ⅲ)イ</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(一) （１）(一)及び(二)に該当するものであること。</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(二) 第一号ハ（３）(二)及び(三)に該当するものであること。</w:t>
            </w:r>
          </w:p>
          <w:p w:rsidR="00F771D1" w:rsidRPr="00B37DE3" w:rsidRDefault="00F771D1" w:rsidP="00F771D1">
            <w:pPr>
              <w:spacing w:line="200" w:lineRule="exact"/>
              <w:ind w:firstLineChars="100" w:firstLine="160"/>
              <w:rPr>
                <w:color w:val="111111"/>
                <w:sz w:val="16"/>
                <w:szCs w:val="16"/>
              </w:rPr>
            </w:pPr>
          </w:p>
          <w:p w:rsidR="00F771D1" w:rsidRPr="00B37DE3" w:rsidRDefault="00F771D1" w:rsidP="00F771D1">
            <w:pPr>
              <w:spacing w:line="200" w:lineRule="exact"/>
              <w:ind w:left="320" w:hangingChars="200" w:hanging="320"/>
              <w:rPr>
                <w:color w:val="111111"/>
                <w:sz w:val="16"/>
                <w:szCs w:val="16"/>
              </w:rPr>
            </w:pPr>
            <w:r w:rsidRPr="00B37DE3">
              <w:rPr>
                <w:color w:val="111111"/>
                <w:sz w:val="16"/>
                <w:szCs w:val="16"/>
              </w:rPr>
              <w:t xml:space="preserve">(6) </w:t>
            </w:r>
            <w:r w:rsidRPr="00B37DE3">
              <w:rPr>
                <w:rFonts w:hint="eastAsia"/>
                <w:color w:val="111111"/>
                <w:sz w:val="16"/>
                <w:szCs w:val="16"/>
              </w:rPr>
              <w:t>夜勤職員配置加算(Ⅲ)ロ</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(一) （２）(一)及び(二)に該当するものであること。</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(二) 第一号ハ（３）(二)及び(三)に該当するものであること。</w:t>
            </w:r>
          </w:p>
          <w:p w:rsidR="00F771D1" w:rsidRPr="00B37DE3" w:rsidRDefault="00F771D1" w:rsidP="00F771D1">
            <w:pPr>
              <w:spacing w:line="200" w:lineRule="exact"/>
              <w:ind w:firstLineChars="100" w:firstLine="160"/>
              <w:rPr>
                <w:color w:val="111111"/>
                <w:sz w:val="16"/>
                <w:szCs w:val="16"/>
              </w:rPr>
            </w:pPr>
          </w:p>
          <w:p w:rsidR="00F771D1" w:rsidRPr="00B37DE3" w:rsidRDefault="00F771D1" w:rsidP="00F771D1">
            <w:pPr>
              <w:spacing w:line="200" w:lineRule="exact"/>
              <w:ind w:left="320" w:hangingChars="200" w:hanging="320"/>
              <w:rPr>
                <w:color w:val="111111"/>
                <w:sz w:val="16"/>
                <w:szCs w:val="16"/>
              </w:rPr>
            </w:pPr>
            <w:r w:rsidRPr="00B37DE3">
              <w:rPr>
                <w:color w:val="111111"/>
                <w:sz w:val="16"/>
                <w:szCs w:val="16"/>
              </w:rPr>
              <w:t xml:space="preserve">(7) </w:t>
            </w:r>
            <w:r w:rsidRPr="00B37DE3">
              <w:rPr>
                <w:rFonts w:hint="eastAsia"/>
                <w:color w:val="111111"/>
                <w:sz w:val="16"/>
                <w:szCs w:val="16"/>
              </w:rPr>
              <w:t>夜勤職員配置加算(Ⅳ)イ</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(一) （３）(一)及び(二)に該当するものであること。</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(二) 第一号ハ（３）(二)及び(三)に該当するものであること。</w:t>
            </w:r>
          </w:p>
          <w:p w:rsidR="00F771D1" w:rsidRPr="00B37DE3" w:rsidRDefault="00F771D1" w:rsidP="00F771D1">
            <w:pPr>
              <w:spacing w:line="200" w:lineRule="exact"/>
              <w:ind w:firstLineChars="100" w:firstLine="160"/>
              <w:rPr>
                <w:color w:val="111111"/>
                <w:sz w:val="16"/>
                <w:szCs w:val="16"/>
              </w:rPr>
            </w:pPr>
          </w:p>
          <w:p w:rsidR="00F771D1" w:rsidRPr="00B37DE3" w:rsidRDefault="00F771D1" w:rsidP="00F771D1">
            <w:pPr>
              <w:spacing w:line="200" w:lineRule="exact"/>
              <w:ind w:left="320" w:hangingChars="200" w:hanging="320"/>
              <w:rPr>
                <w:color w:val="111111"/>
                <w:sz w:val="16"/>
                <w:szCs w:val="16"/>
              </w:rPr>
            </w:pPr>
            <w:r w:rsidRPr="00B37DE3">
              <w:rPr>
                <w:color w:val="111111"/>
                <w:sz w:val="16"/>
                <w:szCs w:val="16"/>
              </w:rPr>
              <w:t xml:space="preserve">(8) </w:t>
            </w:r>
            <w:r w:rsidRPr="00B37DE3">
              <w:rPr>
                <w:rFonts w:hint="eastAsia"/>
                <w:color w:val="111111"/>
                <w:sz w:val="16"/>
                <w:szCs w:val="16"/>
              </w:rPr>
              <w:t>夜勤職員配置加算(Ⅳ)ロ</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(一) （４）(一)及び(二)に該当するものであること。</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(二) 第一号ハ（３）(二)及び(三)に該当するものであること。</w:t>
            </w:r>
          </w:p>
          <w:p w:rsidR="00F771D1" w:rsidRPr="00B37DE3" w:rsidRDefault="00F771D1" w:rsidP="00F771D1">
            <w:pPr>
              <w:spacing w:line="200" w:lineRule="exact"/>
              <w:ind w:firstLineChars="100" w:firstLine="160"/>
              <w:rPr>
                <w:color w:val="111111"/>
                <w:sz w:val="16"/>
                <w:szCs w:val="16"/>
              </w:rPr>
            </w:pPr>
          </w:p>
          <w:p w:rsidR="00F771D1" w:rsidRPr="00B37DE3" w:rsidRDefault="00F771D1" w:rsidP="00F771D1">
            <w:pPr>
              <w:spacing w:line="200" w:lineRule="exact"/>
              <w:rPr>
                <w:color w:val="111111"/>
                <w:sz w:val="16"/>
                <w:szCs w:val="16"/>
              </w:rPr>
            </w:pPr>
            <w:r w:rsidRPr="00B37DE3">
              <w:rPr>
                <w:rFonts w:hint="eastAsia"/>
                <w:color w:val="111111"/>
                <w:sz w:val="16"/>
                <w:szCs w:val="16"/>
              </w:rPr>
              <w:t>※第一号ハ（３）(二)及び(三)</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(二) 夜勤時間帯を通じて、看護職員又は次のいずれかに該当する職員を１人以上配置していること。</w:t>
            </w:r>
          </w:p>
          <w:p w:rsidR="00F771D1" w:rsidRPr="00B37DE3" w:rsidRDefault="00F771D1" w:rsidP="00F771D1">
            <w:pPr>
              <w:spacing w:line="200" w:lineRule="exact"/>
              <w:ind w:leftChars="100" w:left="530" w:hangingChars="200" w:hanging="320"/>
              <w:rPr>
                <w:color w:val="111111"/>
                <w:sz w:val="16"/>
                <w:szCs w:val="16"/>
              </w:rPr>
            </w:pPr>
            <w:r w:rsidRPr="00B37DE3">
              <w:rPr>
                <w:rFonts w:hint="eastAsia"/>
                <w:color w:val="111111"/>
                <w:sz w:val="16"/>
                <w:szCs w:val="16"/>
              </w:rPr>
              <w:t>ａ　介護福祉士（介護サービスの基盤強化のための介護保険法等の一部を改正する法律附則第十三条第一項に規定する特定登録者（ｂにおいて「特定登録者」という。）及び同条第九項に規定する新特定登録者（ｃにおいて「新特定登録者」という。）を除く。）であって、社会福祉士及び介護福祉士法施行規則第一条各号に掲げる行為のうちいずれかの行為に係る実地研修を修了している者</w:t>
            </w:r>
          </w:p>
          <w:p w:rsidR="00F771D1" w:rsidRPr="00B37DE3" w:rsidRDefault="00F771D1" w:rsidP="00F771D1">
            <w:pPr>
              <w:spacing w:line="200" w:lineRule="exact"/>
              <w:ind w:leftChars="100" w:left="530" w:hangingChars="200" w:hanging="320"/>
              <w:rPr>
                <w:color w:val="111111"/>
                <w:sz w:val="16"/>
                <w:szCs w:val="16"/>
              </w:rPr>
            </w:pPr>
            <w:r w:rsidRPr="00B37DE3">
              <w:rPr>
                <w:rFonts w:hint="eastAsia"/>
                <w:color w:val="111111"/>
                <w:sz w:val="16"/>
                <w:szCs w:val="16"/>
              </w:rPr>
              <w:t>ｂ　特定登録者であって、介護サービスの基盤強化のための介護保険法等の一部を改正する法律附則第十三条第五項に規定する特定登録証の交付を受けている者</w:t>
            </w:r>
          </w:p>
          <w:p w:rsidR="00F771D1" w:rsidRPr="00B37DE3" w:rsidRDefault="00F771D1" w:rsidP="00F771D1">
            <w:pPr>
              <w:spacing w:line="200" w:lineRule="exact"/>
              <w:ind w:leftChars="100" w:left="530" w:hangingChars="200" w:hanging="320"/>
              <w:rPr>
                <w:color w:val="111111"/>
                <w:sz w:val="16"/>
                <w:szCs w:val="16"/>
              </w:rPr>
            </w:pPr>
            <w:r w:rsidRPr="00B37DE3">
              <w:rPr>
                <w:rFonts w:hint="eastAsia"/>
                <w:color w:val="111111"/>
                <w:sz w:val="16"/>
                <w:szCs w:val="16"/>
              </w:rPr>
              <w:t>ｃ　新特定登録者であって、介護サービスの基盤強化のための介護保険法等の一部を改正する法律附則第十三条第十一項において準用する同条第五項に規定する新特定登録証の交付を受けている者</w:t>
            </w:r>
          </w:p>
          <w:p w:rsidR="00F771D1" w:rsidRPr="00B37DE3" w:rsidRDefault="00F771D1" w:rsidP="00F771D1">
            <w:pPr>
              <w:spacing w:line="200" w:lineRule="exact"/>
              <w:ind w:leftChars="100" w:left="530" w:hangingChars="200" w:hanging="320"/>
              <w:rPr>
                <w:color w:val="111111"/>
                <w:sz w:val="16"/>
                <w:szCs w:val="16"/>
              </w:rPr>
            </w:pPr>
            <w:r w:rsidRPr="00B37DE3">
              <w:rPr>
                <w:rFonts w:hint="eastAsia"/>
                <w:color w:val="111111"/>
                <w:sz w:val="16"/>
                <w:szCs w:val="16"/>
              </w:rPr>
              <w:t>ｄ　社会福祉士及び介護福祉士法附則第三条第一項に規定する認定特定行為業務従事者</w:t>
            </w:r>
          </w:p>
          <w:p w:rsidR="00F771D1" w:rsidRPr="00B37DE3" w:rsidRDefault="00F771D1" w:rsidP="00F771D1">
            <w:pPr>
              <w:spacing w:line="200" w:lineRule="exact"/>
              <w:ind w:left="320" w:hangingChars="200" w:hanging="320"/>
              <w:rPr>
                <w:color w:val="111111"/>
                <w:sz w:val="18"/>
                <w:szCs w:val="18"/>
              </w:rPr>
            </w:pPr>
            <w:r w:rsidRPr="00B37DE3">
              <w:rPr>
                <w:rFonts w:hint="eastAsia"/>
                <w:color w:val="111111"/>
                <w:sz w:val="16"/>
                <w:szCs w:val="16"/>
              </w:rPr>
              <w:t>(三)  (二)ａ、ｂ又はｃに該当する職員を配置する場合にあっては喀痰吸引等業務の登録（社会福祉士及び介護福祉士法第四十八条の三第一項に規定する登録をいう。）を、(二)ｄに該当する職員を配置する場合にあっては特定行為業務（社会福祉士及び介護福祉士法附則第二十条第一項に規定する特定行為業務をいう。）の登録（社会福祉士及び介護福祉士法附則第二十条第一項に規定する登録をいう。）を受けていること。</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①夜勤を行う職員の数は、１日平均夜勤職員数とする。１日平均夜勤職員数は、歴月ごとに夜勤時間帯（午後10時から翌日の午前５時までの時間を含めた連続する16時間をいう。）における延夜勤時間数を、当該月の日数に16を乗じて得た数で除することによって算定し、小数点第３位以下は切り捨てるものとする。</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②短期入所生活介護の事業所を併設している場合又は特別養護老人ホームの空床において短期入所生活介護を行っている場合にあっては、短期入所生活介護の利用者数と地域密着型介護老人福祉施設の入所者数を合算した人数を地域密着型介護老人福祉施設の「入所者の数」とした場合に、夜勤職員基準に従い必要となる夜勤職員の数を上回って配置した場合に、加算を行う。</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③ユニット型地域密着型介護老人福祉施設にあっては、増配した夜勤職員については、必ずしも特定のユニットに配置する必要はないものとすること。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④夜勤職員基準第一号ハの㈡ただし書に規定する見守り機器を使用する場合における基準については、以下のとおり取り扱うこととする。</w:t>
            </w:r>
          </w:p>
          <w:p w:rsidR="00F771D1" w:rsidRPr="00B37DE3" w:rsidRDefault="00F771D1" w:rsidP="00F771D1">
            <w:pPr>
              <w:spacing w:line="200" w:lineRule="exact"/>
              <w:rPr>
                <w:color w:val="111111"/>
                <w:sz w:val="16"/>
                <w:szCs w:val="18"/>
              </w:rPr>
            </w:pPr>
            <w:r w:rsidRPr="00B37DE3">
              <w:rPr>
                <w:rFonts w:hint="eastAsia"/>
                <w:color w:val="111111"/>
                <w:sz w:val="16"/>
                <w:szCs w:val="18"/>
              </w:rPr>
              <w:t>イ　必要となる夜勤職員の数が0.9 を加えた数以上である場合においては、次の要件を満たすこと。</w:t>
            </w:r>
          </w:p>
          <w:p w:rsidR="00F771D1" w:rsidRPr="00B37DE3" w:rsidRDefault="00F771D1" w:rsidP="00F771D1">
            <w:pPr>
              <w:spacing w:line="200" w:lineRule="exact"/>
              <w:ind w:firstLineChars="100" w:firstLine="160"/>
              <w:rPr>
                <w:color w:val="111111"/>
                <w:sz w:val="16"/>
                <w:szCs w:val="18"/>
              </w:rPr>
            </w:pPr>
            <w:r w:rsidRPr="00B37DE3">
              <w:rPr>
                <w:rFonts w:hint="eastAsia"/>
                <w:color w:val="111111"/>
                <w:sz w:val="16"/>
                <w:szCs w:val="18"/>
              </w:rPr>
              <w:t>ａ　利用者の10 分の１以上の数の見守り機器を設置すること。</w:t>
            </w:r>
          </w:p>
          <w:p w:rsidR="00F771D1" w:rsidRPr="00B37DE3" w:rsidRDefault="00F771D1" w:rsidP="00F771D1">
            <w:pPr>
              <w:spacing w:line="200" w:lineRule="exact"/>
              <w:ind w:leftChars="100" w:left="370" w:hangingChars="100" w:hanging="160"/>
              <w:rPr>
                <w:color w:val="111111"/>
                <w:sz w:val="16"/>
                <w:szCs w:val="18"/>
              </w:rPr>
            </w:pPr>
            <w:r w:rsidRPr="00B37DE3">
              <w:rPr>
                <w:rFonts w:hint="eastAsia"/>
                <w:color w:val="111111"/>
                <w:sz w:val="16"/>
                <w:szCs w:val="18"/>
              </w:rPr>
              <w:t>ｂ　「見守り機器を安全かつ有効に活用するための委員会」は、３月に１回以上行うこと。「見守り機器を安全かつ有効に活用するための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ロ　必要となる夜勤職員の数が</w:t>
            </w:r>
            <w:r w:rsidRPr="00B37DE3">
              <w:rPr>
                <w:color w:val="111111"/>
                <w:sz w:val="16"/>
                <w:szCs w:val="18"/>
              </w:rPr>
              <w:t xml:space="preserve">0.6 </w:t>
            </w:r>
            <w:r w:rsidRPr="00B37DE3">
              <w:rPr>
                <w:rFonts w:hint="eastAsia"/>
                <w:color w:val="111111"/>
                <w:sz w:val="16"/>
                <w:szCs w:val="18"/>
              </w:rPr>
              <w:t>を加えた数以上である場合（夜勤職員基準第第一号ロの⑴㈠ｆの規定に該当する場合は</w:t>
            </w:r>
            <w:r w:rsidRPr="00B37DE3">
              <w:rPr>
                <w:color w:val="111111"/>
                <w:sz w:val="16"/>
                <w:szCs w:val="18"/>
              </w:rPr>
              <w:t xml:space="preserve">0.8 </w:t>
            </w:r>
            <w:r w:rsidRPr="00B37DE3">
              <w:rPr>
                <w:rFonts w:hint="eastAsia"/>
                <w:color w:val="111111"/>
                <w:sz w:val="16"/>
                <w:szCs w:val="18"/>
              </w:rPr>
              <w:t>を加えた数以上である場合）においては、次の要件を満たすこと。</w:t>
            </w:r>
          </w:p>
          <w:p w:rsidR="00F771D1" w:rsidRPr="00B37DE3" w:rsidRDefault="00F771D1" w:rsidP="00F771D1">
            <w:pPr>
              <w:spacing w:line="200" w:lineRule="exact"/>
              <w:ind w:leftChars="100" w:left="210"/>
              <w:rPr>
                <w:color w:val="111111"/>
                <w:sz w:val="16"/>
                <w:szCs w:val="18"/>
              </w:rPr>
            </w:pPr>
            <w:r w:rsidRPr="00B37DE3">
              <w:rPr>
                <w:rFonts w:hint="eastAsia"/>
                <w:color w:val="111111"/>
                <w:sz w:val="16"/>
                <w:szCs w:val="18"/>
              </w:rPr>
              <w:t>ａ　入所者が使用するすべての居室に見守り機器を設置すること。</w:t>
            </w:r>
          </w:p>
          <w:p w:rsidR="00F771D1" w:rsidRPr="00B37DE3" w:rsidRDefault="00F771D1" w:rsidP="00F771D1">
            <w:pPr>
              <w:spacing w:line="200" w:lineRule="exact"/>
              <w:ind w:leftChars="100" w:left="530" w:hangingChars="200" w:hanging="320"/>
              <w:rPr>
                <w:color w:val="111111"/>
                <w:sz w:val="16"/>
                <w:szCs w:val="18"/>
              </w:rPr>
            </w:pPr>
            <w:r w:rsidRPr="00B37DE3">
              <w:rPr>
                <w:rFonts w:hint="eastAsia"/>
                <w:color w:val="111111"/>
                <w:sz w:val="16"/>
                <w:szCs w:val="18"/>
              </w:rPr>
              <w:t>ｂ　インカム（マイクロホンが取り付けられたイヤホンをいう。以下同じ。）等の職員間の連絡調整の迅速化に資する機器及び見守り機器の情報を常時受信可能なスマートフォンやタブレット端末等の機器を、全ての夜勤職員が使用し、入所者の状況を常時把握すること</w:t>
            </w:r>
          </w:p>
          <w:p w:rsidR="00F771D1" w:rsidRPr="00B37DE3" w:rsidRDefault="00F771D1" w:rsidP="00F771D1">
            <w:pPr>
              <w:spacing w:line="200" w:lineRule="exact"/>
              <w:ind w:leftChars="100" w:left="530" w:hangingChars="200" w:hanging="320"/>
              <w:rPr>
                <w:color w:val="111111"/>
                <w:sz w:val="16"/>
                <w:szCs w:val="18"/>
              </w:rPr>
            </w:pPr>
            <w:r w:rsidRPr="00B37DE3">
              <w:rPr>
                <w:rFonts w:hint="eastAsia"/>
                <w:color w:val="111111"/>
                <w:sz w:val="16"/>
                <w:szCs w:val="18"/>
              </w:rPr>
              <w:t>ｃ　「見守り機器等を安全かつ有効に活用するための委員会」（以下「見守り機器等活用委員会」という。）は３月に１回以上行うこと。「見守り機器等を安全かつ有効に活用するための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また、見守り機器等活用委員会には、管理者だけでなく実際に夜勤を行う職員を含む幅広い職種やユニットリーダー等の役割の者が参画するものとし、実際に夜勤を行う職員の意見を尊重するよう努めることとする。</w:t>
            </w:r>
          </w:p>
          <w:p w:rsidR="00F771D1" w:rsidRPr="00B37DE3" w:rsidRDefault="00F771D1" w:rsidP="00F771D1">
            <w:pPr>
              <w:spacing w:line="200" w:lineRule="exact"/>
              <w:ind w:leftChars="100" w:left="530" w:hangingChars="200" w:hanging="320"/>
              <w:rPr>
                <w:color w:val="111111"/>
                <w:sz w:val="16"/>
                <w:szCs w:val="18"/>
              </w:rPr>
            </w:pPr>
            <w:r w:rsidRPr="00B37DE3">
              <w:rPr>
                <w:rFonts w:hint="eastAsia"/>
                <w:color w:val="111111"/>
                <w:sz w:val="16"/>
                <w:szCs w:val="18"/>
              </w:rPr>
              <w:t>ｄ　「入所者の安全及びケアの質の確保に関する事項」を実施すること。具体的には次の事項等の実施により入所者の安全及びケアの質の確保を行うこととする。</w:t>
            </w:r>
          </w:p>
          <w:p w:rsidR="00F771D1" w:rsidRPr="00B37DE3" w:rsidRDefault="00F771D1" w:rsidP="00F771D1">
            <w:pPr>
              <w:spacing w:line="200" w:lineRule="exact"/>
              <w:ind w:leftChars="200" w:left="740" w:hangingChars="200" w:hanging="320"/>
              <w:rPr>
                <w:color w:val="111111"/>
                <w:sz w:val="16"/>
                <w:szCs w:val="18"/>
              </w:rPr>
            </w:pPr>
            <w:r w:rsidRPr="00B37DE3">
              <w:rPr>
                <w:color w:val="111111"/>
                <w:sz w:val="16"/>
                <w:szCs w:val="18"/>
              </w:rPr>
              <w:t xml:space="preserve">(1) </w:t>
            </w:r>
            <w:r w:rsidRPr="00B37DE3">
              <w:rPr>
                <w:rFonts w:hint="eastAsia"/>
                <w:color w:val="111111"/>
                <w:sz w:val="16"/>
                <w:szCs w:val="18"/>
              </w:rPr>
              <w:t>見守り機器等を使用する場合においても、一律に定時巡視等をとりやめることはせず、個々の入所者の状態に応じて、個別に定時巡回を行うこと。</w:t>
            </w:r>
          </w:p>
          <w:p w:rsidR="00F771D1" w:rsidRPr="00B37DE3" w:rsidRDefault="00F771D1" w:rsidP="00F771D1">
            <w:pPr>
              <w:spacing w:line="200" w:lineRule="exact"/>
              <w:ind w:leftChars="200" w:left="740" w:hangingChars="200" w:hanging="320"/>
              <w:rPr>
                <w:color w:val="111111"/>
                <w:sz w:val="16"/>
                <w:szCs w:val="18"/>
              </w:rPr>
            </w:pPr>
            <w:r w:rsidRPr="00B37DE3">
              <w:rPr>
                <w:color w:val="111111"/>
                <w:sz w:val="16"/>
                <w:szCs w:val="18"/>
              </w:rPr>
              <w:t xml:space="preserve">(2) </w:t>
            </w:r>
            <w:r w:rsidRPr="00B37DE3">
              <w:rPr>
                <w:rFonts w:hint="eastAsia"/>
                <w:color w:val="111111"/>
                <w:sz w:val="16"/>
                <w:szCs w:val="18"/>
              </w:rPr>
              <w:t>見守り機器等から得られる睡眠状態やバイタルサイン等の情報を入所者の状態把握に活用すること</w:t>
            </w:r>
          </w:p>
          <w:p w:rsidR="00F771D1" w:rsidRPr="00B37DE3" w:rsidRDefault="00F771D1" w:rsidP="00F771D1">
            <w:pPr>
              <w:spacing w:line="200" w:lineRule="exact"/>
              <w:ind w:leftChars="200" w:left="740" w:hangingChars="200" w:hanging="320"/>
              <w:rPr>
                <w:color w:val="111111"/>
                <w:sz w:val="16"/>
                <w:szCs w:val="18"/>
              </w:rPr>
            </w:pPr>
            <w:r w:rsidRPr="00B37DE3">
              <w:rPr>
                <w:color w:val="111111"/>
                <w:sz w:val="16"/>
                <w:szCs w:val="18"/>
              </w:rPr>
              <w:t xml:space="preserve">(3) </w:t>
            </w:r>
            <w:r w:rsidRPr="00B37DE3">
              <w:rPr>
                <w:rFonts w:hint="eastAsia"/>
                <w:color w:val="111111"/>
                <w:sz w:val="16"/>
                <w:szCs w:val="18"/>
              </w:rPr>
              <w:t>見守り機器等の使用に起因する施設内で発生したヒヤリ・ハット事例等の状況を把握し、その原因を分析して再発の防止策を検討すること。</w:t>
            </w:r>
          </w:p>
          <w:p w:rsidR="00F771D1" w:rsidRPr="00B37DE3" w:rsidRDefault="00F771D1" w:rsidP="00F771D1">
            <w:pPr>
              <w:spacing w:line="200" w:lineRule="exact"/>
              <w:ind w:leftChars="100" w:left="530" w:hangingChars="200" w:hanging="320"/>
              <w:rPr>
                <w:color w:val="111111"/>
                <w:sz w:val="16"/>
                <w:szCs w:val="18"/>
              </w:rPr>
            </w:pPr>
            <w:r w:rsidRPr="00B37DE3">
              <w:rPr>
                <w:rFonts w:hint="eastAsia"/>
                <w:color w:val="111111"/>
                <w:sz w:val="16"/>
                <w:szCs w:val="18"/>
              </w:rPr>
              <w:t>ｅ　「夜勤を行う職員の負担の軽減及び勤務状況への配慮」に関する事項を実施すること。具体的には、実際に夜勤を行う職員に対してアンケートやヒアリング等を行い、見守り機器等の導入後における次の事項等を確認し、人員配置の検討等が行われていること。</w:t>
            </w:r>
          </w:p>
          <w:p w:rsidR="00F771D1" w:rsidRPr="00B37DE3" w:rsidRDefault="00F771D1" w:rsidP="00F771D1">
            <w:pPr>
              <w:spacing w:line="200" w:lineRule="exact"/>
              <w:ind w:leftChars="100" w:left="210" w:firstLineChars="100" w:firstLine="160"/>
              <w:rPr>
                <w:color w:val="111111"/>
                <w:sz w:val="16"/>
                <w:szCs w:val="18"/>
              </w:rPr>
            </w:pPr>
            <w:r w:rsidRPr="00B37DE3">
              <w:rPr>
                <w:color w:val="111111"/>
                <w:sz w:val="16"/>
                <w:szCs w:val="18"/>
              </w:rPr>
              <w:t xml:space="preserve">(1) </w:t>
            </w:r>
            <w:r w:rsidRPr="00B37DE3">
              <w:rPr>
                <w:rFonts w:hint="eastAsia"/>
                <w:color w:val="111111"/>
                <w:sz w:val="16"/>
                <w:szCs w:val="18"/>
              </w:rPr>
              <w:t>ストレスや体調不安等、職員の心身の負担が増えていないかどうか</w:t>
            </w:r>
          </w:p>
          <w:p w:rsidR="00F771D1" w:rsidRPr="00B37DE3" w:rsidRDefault="00F771D1" w:rsidP="00F771D1">
            <w:pPr>
              <w:spacing w:line="200" w:lineRule="exact"/>
              <w:ind w:leftChars="100" w:left="210" w:firstLineChars="100" w:firstLine="160"/>
              <w:rPr>
                <w:color w:val="111111"/>
                <w:sz w:val="16"/>
                <w:szCs w:val="18"/>
              </w:rPr>
            </w:pPr>
            <w:r w:rsidRPr="00B37DE3">
              <w:rPr>
                <w:color w:val="111111"/>
                <w:sz w:val="16"/>
                <w:szCs w:val="18"/>
              </w:rPr>
              <w:t xml:space="preserve">(2) </w:t>
            </w:r>
            <w:r w:rsidRPr="00B37DE3">
              <w:rPr>
                <w:rFonts w:hint="eastAsia"/>
                <w:color w:val="111111"/>
                <w:sz w:val="16"/>
                <w:szCs w:val="18"/>
              </w:rPr>
              <w:t>夜勤時間帯において、職員の負担が過度に増えている時間帯がないかどうか</w:t>
            </w:r>
          </w:p>
          <w:p w:rsidR="00F771D1" w:rsidRPr="00B37DE3" w:rsidRDefault="00F771D1" w:rsidP="00F771D1">
            <w:pPr>
              <w:spacing w:line="200" w:lineRule="exact"/>
              <w:ind w:leftChars="100" w:left="210" w:firstLineChars="100" w:firstLine="160"/>
              <w:rPr>
                <w:color w:val="111111"/>
                <w:sz w:val="16"/>
                <w:szCs w:val="18"/>
              </w:rPr>
            </w:pPr>
            <w:r w:rsidRPr="00B37DE3">
              <w:rPr>
                <w:rFonts w:hint="eastAsia"/>
                <w:color w:val="111111"/>
                <w:sz w:val="16"/>
                <w:szCs w:val="18"/>
              </w:rPr>
              <w:t>(3) 休憩時間及び時間外勤務等の状況</w:t>
            </w:r>
          </w:p>
          <w:p w:rsidR="00F771D1" w:rsidRPr="00B37DE3" w:rsidRDefault="00F771D1" w:rsidP="00F771D1">
            <w:pPr>
              <w:spacing w:line="200" w:lineRule="exact"/>
              <w:ind w:leftChars="100" w:left="530" w:hangingChars="200" w:hanging="320"/>
              <w:rPr>
                <w:color w:val="111111"/>
                <w:sz w:val="16"/>
                <w:szCs w:val="18"/>
              </w:rPr>
            </w:pPr>
            <w:r w:rsidRPr="00B37DE3">
              <w:rPr>
                <w:rFonts w:hint="eastAsia"/>
                <w:color w:val="111111"/>
                <w:sz w:val="16"/>
                <w:szCs w:val="18"/>
              </w:rPr>
              <w:t>ｆ　日々の業務の中で予め時間を定めて見守り機器等の不具合がないことを確認する等のチェックを行う仕組みを設けること。また、見守り機器等のメーカーと連携し、定期的に点検を行うこと。</w:t>
            </w:r>
          </w:p>
          <w:p w:rsidR="00F771D1" w:rsidRPr="00B37DE3" w:rsidRDefault="00F771D1" w:rsidP="00F771D1">
            <w:pPr>
              <w:spacing w:line="200" w:lineRule="exact"/>
              <w:ind w:leftChars="100" w:left="530" w:hangingChars="200" w:hanging="320"/>
              <w:rPr>
                <w:color w:val="111111"/>
                <w:sz w:val="16"/>
                <w:szCs w:val="18"/>
              </w:rPr>
            </w:pPr>
            <w:r w:rsidRPr="00B37DE3">
              <w:rPr>
                <w:rFonts w:hint="eastAsia"/>
                <w:color w:val="111111"/>
                <w:sz w:val="16"/>
                <w:szCs w:val="18"/>
              </w:rPr>
              <w:t>ｇ　見守り機器等の使用方法の講習やヒヤリ・ハット事例等の周知、その事例を通じた再発防止策の実習等を含む職員研修を定期的に行うこと。</w:t>
            </w:r>
          </w:p>
          <w:p w:rsidR="00F771D1" w:rsidRPr="00B37DE3" w:rsidRDefault="00F771D1" w:rsidP="00F771D1">
            <w:pPr>
              <w:spacing w:line="200" w:lineRule="exact"/>
              <w:ind w:leftChars="100" w:left="210" w:firstLineChars="100" w:firstLine="160"/>
              <w:rPr>
                <w:color w:val="111111"/>
                <w:sz w:val="16"/>
                <w:szCs w:val="18"/>
              </w:rPr>
            </w:pPr>
            <w:r w:rsidRPr="00B37DE3">
              <w:rPr>
                <w:rFonts w:hint="eastAsia"/>
                <w:color w:val="111111"/>
                <w:sz w:val="16"/>
                <w:szCs w:val="18"/>
              </w:rPr>
              <w:t>この場合の要件で夜勤職員配置加算を取得する場合においては、３月以上の試行期間を設けることとする。入所者の安全及びやケアの質の確保を前提にしつつ、試行期間中から見守り機器等活用委員会を設置し、当該委員会において、見守り機器等の使用後の人員体制とその際の夜勤にあたる職員の負担のバランスに配慮しながら、見守り機器等の使用にあたり必要な人員体制等を検討し、安全体制及びケアの質の確保、職員の負担軽減が図られていることを確認した上で、「テクノロジーの活用」に係る届出をすること。なお、試行期間中においては、通常の夜勤配置加算の要件を満たすこととする。</w:t>
            </w:r>
          </w:p>
          <w:p w:rsidR="00F771D1" w:rsidRPr="00B37DE3" w:rsidRDefault="00F771D1" w:rsidP="00F771D1">
            <w:pPr>
              <w:spacing w:line="200" w:lineRule="exact"/>
              <w:ind w:leftChars="100" w:left="210" w:firstLineChars="100" w:firstLine="160"/>
              <w:rPr>
                <w:color w:val="111111"/>
                <w:sz w:val="16"/>
                <w:szCs w:val="18"/>
              </w:rPr>
            </w:pPr>
            <w:r w:rsidRPr="00B37DE3">
              <w:rPr>
                <w:rFonts w:hint="eastAsia"/>
                <w:color w:val="111111"/>
                <w:sz w:val="16"/>
                <w:szCs w:val="18"/>
              </w:rPr>
              <w:t>届出にあたり、市町村等が当該委員会における検討状況を確認できるよう、当該委員会の議事概要を提出すること。また、介護施設のテクノロジー活用に関して、厚生労働省が行うケアの質や職員の負担への影響に関する調査・検証等への協力に努めること。</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98"/>
        </w:trPr>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color w:val="111111"/>
                <w:sz w:val="18"/>
                <w:szCs w:val="18"/>
              </w:rPr>
            </w:pPr>
            <w:r w:rsidRPr="00B37DE3">
              <w:rPr>
                <w:rFonts w:hint="eastAsia"/>
                <w:color w:val="111111"/>
                <w:sz w:val="18"/>
                <w:szCs w:val="18"/>
              </w:rPr>
              <w:t>生活機能向上連携加算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別に厚生労働大臣が定める基準に適合しているものとして市町村長に届け出た指定地域密着型介護老人福祉施設において、外部との連携により、入所者の身体の状況等の評価を行い、かつ、個別機能訓練計画を作成した場合には、当該基準に掲げる区分に従い、⑴については、利用者の急性増悪等により当該個別機能訓練計画を見直した場合を除き３月に１回を限度として、１月につき、⑵については１月につき、次に掲げる単位数を所定単位数に加算しているか。ただし、次に掲げるいずれかの加算を算定している場合においては、次に掲げるその他の加算は算定しない。また、個別機能訓練加算を算定している場合、⑴は算定せず、⑵は１月につき</w:t>
            </w:r>
            <w:r w:rsidRPr="00B37DE3">
              <w:rPr>
                <w:color w:val="111111"/>
                <w:sz w:val="18"/>
                <w:szCs w:val="18"/>
              </w:rPr>
              <w:t>10</w:t>
            </w:r>
            <w:r w:rsidRPr="00B37DE3">
              <w:rPr>
                <w:rFonts w:hint="eastAsia"/>
                <w:color w:val="111111"/>
                <w:sz w:val="18"/>
                <w:szCs w:val="18"/>
              </w:rPr>
              <w:t>0単位を所定単位数に算定する。</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 xml:space="preserve">（１）生活機能向上連携加算（Ⅰ）　</w:t>
            </w:r>
            <w:r w:rsidRPr="00B37DE3">
              <w:rPr>
                <w:color w:val="111111"/>
                <w:sz w:val="18"/>
                <w:szCs w:val="18"/>
              </w:rPr>
              <w:t>100</w:t>
            </w:r>
            <w:r w:rsidRPr="00B37DE3">
              <w:rPr>
                <w:rFonts w:hint="eastAsia"/>
                <w:color w:val="111111"/>
                <w:sz w:val="18"/>
                <w:szCs w:val="18"/>
              </w:rPr>
              <w:t>単位</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 xml:space="preserve">（２）生活機能向上連携加算（Ⅱ）　</w:t>
            </w:r>
            <w:r w:rsidRPr="00B37DE3">
              <w:rPr>
                <w:color w:val="111111"/>
                <w:sz w:val="18"/>
                <w:szCs w:val="18"/>
              </w:rPr>
              <w:t>200</w:t>
            </w:r>
            <w:r w:rsidRPr="00B37DE3">
              <w:rPr>
                <w:rFonts w:hint="eastAsia"/>
                <w:color w:val="111111"/>
                <w:sz w:val="18"/>
                <w:szCs w:val="18"/>
              </w:rPr>
              <w:t>単位</w:t>
            </w:r>
          </w:p>
          <w:p w:rsidR="00F771D1" w:rsidRPr="00B37DE3" w:rsidRDefault="00F771D1" w:rsidP="00F771D1">
            <w:pPr>
              <w:spacing w:line="200" w:lineRule="exact"/>
              <w:rPr>
                <w:color w:val="111111"/>
                <w:sz w:val="16"/>
                <w:szCs w:val="16"/>
              </w:rPr>
            </w:pPr>
          </w:p>
          <w:p w:rsidR="00F771D1" w:rsidRPr="00B37DE3" w:rsidRDefault="00F771D1" w:rsidP="00F771D1">
            <w:pPr>
              <w:spacing w:line="200" w:lineRule="exact"/>
              <w:rPr>
                <w:color w:val="111111"/>
                <w:sz w:val="16"/>
                <w:szCs w:val="16"/>
              </w:rPr>
            </w:pPr>
            <w:r w:rsidRPr="00B37DE3">
              <w:rPr>
                <w:rFonts w:hint="eastAsia"/>
                <w:color w:val="111111"/>
                <w:sz w:val="16"/>
                <w:szCs w:val="16"/>
              </w:rPr>
              <w:t>【厚生労働大臣が定める基準】</w:t>
            </w:r>
          </w:p>
          <w:p w:rsidR="00F771D1" w:rsidRPr="00B37DE3" w:rsidRDefault="00F771D1" w:rsidP="00F771D1">
            <w:pPr>
              <w:spacing w:line="200" w:lineRule="exact"/>
              <w:rPr>
                <w:rFonts w:hAnsi="ＭＳ ゴシック"/>
                <w:sz w:val="16"/>
                <w:szCs w:val="18"/>
              </w:rPr>
            </w:pPr>
            <w:r w:rsidRPr="00B37DE3">
              <w:rPr>
                <w:rFonts w:hAnsi="ＭＳ ゴシック" w:hint="eastAsia"/>
                <w:sz w:val="16"/>
                <w:szCs w:val="18"/>
              </w:rPr>
              <w:t>イ　生活機能向上連携加算(Ⅰ)　次のいずれにも適合すること。</w:t>
            </w:r>
          </w:p>
          <w:p w:rsidR="00F771D1" w:rsidRPr="00B37DE3" w:rsidRDefault="00F771D1" w:rsidP="00F771D1">
            <w:pPr>
              <w:spacing w:line="200" w:lineRule="exact"/>
              <w:ind w:leftChars="100" w:left="530" w:hangingChars="200" w:hanging="320"/>
              <w:rPr>
                <w:rFonts w:hAnsi="ＭＳ ゴシック"/>
                <w:sz w:val="16"/>
                <w:szCs w:val="18"/>
              </w:rPr>
            </w:pPr>
            <w:r w:rsidRPr="00B37DE3">
              <w:rPr>
                <w:rFonts w:hAnsi="ＭＳ ゴシック" w:hint="eastAsia"/>
                <w:sz w:val="16"/>
                <w:szCs w:val="18"/>
              </w:rPr>
              <w:t>(1) 指定訪問リハビリテーション事業所、指定通所リハビリテーション事業所又はリハビリテーションを実施している医療提供施設の理学療法士、作業療法士、言語聴覚士又は医師（以下この号において「理学療法士等」という。）の助言に基づき、当該指定地域密着型介護老人福祉施設の機能訓練指導員等が共同して利用者の身体状況等の評価及び個別機能訓練計画の作成を行っていること。</w:t>
            </w:r>
          </w:p>
          <w:p w:rsidR="00F771D1" w:rsidRPr="00B37DE3" w:rsidRDefault="00F771D1" w:rsidP="00F771D1">
            <w:pPr>
              <w:spacing w:line="200" w:lineRule="exact"/>
              <w:ind w:leftChars="100" w:left="530" w:hangingChars="200" w:hanging="320"/>
              <w:rPr>
                <w:rFonts w:hAnsi="ＭＳ ゴシック"/>
                <w:sz w:val="16"/>
                <w:szCs w:val="18"/>
              </w:rPr>
            </w:pPr>
            <w:r w:rsidRPr="00B37DE3">
              <w:rPr>
                <w:rFonts w:hAnsi="ＭＳ ゴシック" w:hint="eastAsia"/>
                <w:sz w:val="16"/>
                <w:szCs w:val="18"/>
              </w:rPr>
              <w:t>(2) 個別機能訓練計画に基づき、利用者の身体機能又は生活機能の向上を目的とする機能訓練の項目を準備し、機能訓練指導員等が利用者の心身の状況に応じた機能訓練を適切に提供していること。</w:t>
            </w:r>
          </w:p>
          <w:p w:rsidR="00F771D1" w:rsidRPr="00B37DE3" w:rsidRDefault="00F771D1" w:rsidP="00F771D1">
            <w:pPr>
              <w:spacing w:line="200" w:lineRule="exact"/>
              <w:ind w:leftChars="100" w:left="530" w:hangingChars="200" w:hanging="320"/>
              <w:rPr>
                <w:rFonts w:hAnsi="ＭＳ ゴシック"/>
                <w:sz w:val="16"/>
                <w:szCs w:val="18"/>
              </w:rPr>
            </w:pPr>
            <w:r w:rsidRPr="00B37DE3">
              <w:rPr>
                <w:rFonts w:hAnsi="ＭＳ ゴシック" w:hint="eastAsia"/>
                <w:sz w:val="16"/>
                <w:szCs w:val="18"/>
              </w:rPr>
              <w:t>(3) (1)の評価に基づき、個別機能訓練計画の進捗状況等を３月ごとに１回以上評価し、利用者又はその家族に対し、機能訓練の内容と個別機能訓練計画の進捗状況等を説明し、必要に応じて訓練内容の見直し等を行っていること。</w:t>
            </w:r>
          </w:p>
          <w:p w:rsidR="00F771D1" w:rsidRPr="00B37DE3" w:rsidRDefault="00F771D1" w:rsidP="00F771D1">
            <w:pPr>
              <w:spacing w:line="200" w:lineRule="exact"/>
              <w:rPr>
                <w:rFonts w:hAnsi="ＭＳ ゴシック"/>
                <w:sz w:val="16"/>
                <w:szCs w:val="18"/>
              </w:rPr>
            </w:pPr>
          </w:p>
          <w:p w:rsidR="00F771D1" w:rsidRPr="00B37DE3" w:rsidRDefault="00F771D1" w:rsidP="00F771D1">
            <w:pPr>
              <w:spacing w:line="200" w:lineRule="exact"/>
              <w:rPr>
                <w:rFonts w:hAnsi="ＭＳ ゴシック"/>
                <w:sz w:val="16"/>
                <w:szCs w:val="18"/>
              </w:rPr>
            </w:pPr>
            <w:r w:rsidRPr="00B37DE3">
              <w:rPr>
                <w:rFonts w:hAnsi="ＭＳ ゴシック" w:hint="eastAsia"/>
                <w:sz w:val="16"/>
                <w:szCs w:val="18"/>
              </w:rPr>
              <w:t>ロ　生活機能向上連携加算(Ⅱ)　次のいずれにも適合すること。</w:t>
            </w:r>
          </w:p>
          <w:p w:rsidR="00F771D1" w:rsidRPr="00B37DE3" w:rsidRDefault="00F771D1" w:rsidP="00F771D1">
            <w:pPr>
              <w:spacing w:line="200" w:lineRule="exact"/>
              <w:ind w:leftChars="100" w:left="530" w:hangingChars="200" w:hanging="320"/>
              <w:rPr>
                <w:rFonts w:hAnsi="ＭＳ ゴシック"/>
                <w:sz w:val="16"/>
                <w:szCs w:val="18"/>
              </w:rPr>
            </w:pPr>
            <w:r w:rsidRPr="00B37DE3">
              <w:rPr>
                <w:rFonts w:hAnsi="ＭＳ ゴシック" w:hint="eastAsia"/>
                <w:sz w:val="16"/>
                <w:szCs w:val="18"/>
              </w:rPr>
              <w:t>(1) 指定訪問リハビリテーション事業所、指定通所リハビリテーション事業所又はリハビリテーションを実施している医療提供施設の理学療法士等が、当該指定地域密着型介護老人福祉施設を訪問し、当該施設の機能訓練指導員等が共同して利用者の身体状況等の評価及び個別機能訓練計画の作成を行っていること。</w:t>
            </w:r>
          </w:p>
          <w:p w:rsidR="00F771D1" w:rsidRPr="00B37DE3" w:rsidRDefault="00F771D1" w:rsidP="00F771D1">
            <w:pPr>
              <w:spacing w:line="200" w:lineRule="exact"/>
              <w:ind w:leftChars="100" w:left="530" w:hangingChars="200" w:hanging="320"/>
              <w:rPr>
                <w:rFonts w:hAnsi="ＭＳ ゴシック"/>
                <w:sz w:val="16"/>
                <w:szCs w:val="18"/>
              </w:rPr>
            </w:pPr>
            <w:r w:rsidRPr="00B37DE3">
              <w:rPr>
                <w:rFonts w:hAnsi="ＭＳ ゴシック" w:hint="eastAsia"/>
                <w:sz w:val="16"/>
                <w:szCs w:val="18"/>
              </w:rPr>
              <w:t>(2) 個別機能訓練計画に基づき、利用者の身体機能又は生活機能の向上を目的とする機能訓練の項目を準備し、機能訓練指導員等が利用者の心身の状況に応じた機能訓練を適切に提供していること。</w:t>
            </w:r>
          </w:p>
          <w:p w:rsidR="00F771D1" w:rsidRPr="00B37DE3" w:rsidRDefault="00F771D1" w:rsidP="00F771D1">
            <w:pPr>
              <w:spacing w:line="200" w:lineRule="exact"/>
              <w:ind w:left="320" w:hangingChars="200" w:hanging="320"/>
              <w:rPr>
                <w:color w:val="111111"/>
                <w:sz w:val="16"/>
                <w:szCs w:val="16"/>
              </w:rPr>
            </w:pPr>
            <w:r w:rsidRPr="00B37DE3">
              <w:rPr>
                <w:rFonts w:hAnsi="ＭＳ ゴシック" w:hint="eastAsia"/>
                <w:sz w:val="16"/>
                <w:szCs w:val="18"/>
              </w:rPr>
              <w:t>(3) (1)の評価に基づき、個別機能訓練計画の進捗状況等を３月ごとに１回以上評価し、利用者又はその家族に対し、機能訓練の内容と個別機能訓練計画の進捗状況等を説明し、必要に応じて訓練内容の見直し等を行っていること。</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97"/>
        </w:trPr>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①指定訪問リハビリテーション事業所、指定通所リハビリテーション事業所又はリハビリテーションを実施している医療提供施設（病院にあっては、許可病床数が200庄未満のもの又は当該病院を中心とした半径４キロメートル以内に診療所が存在しないものに限る。）の理学療法士、作業療法士、言語聴覚士又は医師（以下「理学療法士等」という。）が、当該指定地域密着型介護老人福祉施設を訪問し、当該事業所の機能訓練指導員、看護職員、介護職員、生活相談員その他の職種の者（以下「機能訓練指導員等」という。）と共同してアセスメント、利用者の身体の状況等の評価及び個別機能訓練計画の作成を行っていること。その際、理学療法士等は、機能訓練指導員等に対し、日常生活上の留意点、介護の工夫等に関する助言を行うこと。</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 xml:space="preserve">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②①の個別機能訓練計画には、利用者ごとの目標、実施時間、実施方法等の内容を記載しなければならない。目標については、利用者又はその家族の意向及び当該利用者を担当する介護支援専門員の意見も踏まえて策定し、当該利用者の意欲の向上につながるよう、段階的な目標を設定するなど可能な限り具体的かつ分かりやすい目標とすること。なお、個別機能訓練計画に担当する内容を地域密着型施設サービス計画の中に記載する場合は、その記載をもって個別機能訓練計画の作成に変えることができる。また、個別機能訓練加算を算定している場合は、別に個別機能訓練計画の作成は必要ないこと。</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③個別機能訓計画に基づき、利用者の身体機能又は生活機能の向上を目的とする機能訓練の項目を準備し、機能訓練指導員等が、利用者の心身の状況に応じて計画的に機能訓練を適切に提供していること。</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④個別機能訓練計画の進捗状況等について、３月ごとに１回以上、理学療法士等が指定地域密着型介護老人福祉施設を訪問し、機能訓練指導員等と共同で評価した上で、機能訓練指導員等が利用者又はその家族に対して個別機能訓練計画の内容（評価を含む。）や進捗状況等を説明し記録するとともに、必要に応じて訓練内容の見直し等を行うこと。</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⑤各月における評価内容や目標の達成度合いについて、機能訓練指導員等が、利用者又はその家族及び理学療法士等に報告・相談し、必要に応じて当該利用者又はその家族の意向を確認の上、理学療法士等から必要な助言を得た上で、当該利用者のADL（寝返り、起き上がり、移乗、歩行、着衣、入浴、排せつ等）及びIADL（調理、掃除、買物、金銭管理、服薬状況等）の改善状況を踏まえた目標の見直しや訓練内容の変更など適切な対応を行うこと。</w:t>
            </w:r>
          </w:p>
          <w:p w:rsidR="00F771D1" w:rsidRPr="00B37DE3" w:rsidRDefault="00F771D1" w:rsidP="00F771D1">
            <w:pPr>
              <w:spacing w:line="200" w:lineRule="exact"/>
              <w:ind w:left="160" w:hangingChars="100" w:hanging="160"/>
              <w:rPr>
                <w:color w:val="111111"/>
                <w:sz w:val="18"/>
                <w:szCs w:val="18"/>
              </w:rPr>
            </w:pPr>
            <w:r w:rsidRPr="00B37DE3">
              <w:rPr>
                <w:rFonts w:hAnsi="ＭＳ ゴシック" w:hint="eastAsia"/>
                <w:sz w:val="16"/>
                <w:szCs w:val="16"/>
              </w:rPr>
              <w:t>⑥機能訓練に関する記録（実施時間、訓練内容、担当者等）は、利用者ごとに保管され、常に当該事業所の機能訓練指導員等により閲覧が可能であること。</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98"/>
        </w:trPr>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int="eastAsia"/>
                <w:color w:val="111111"/>
                <w:sz w:val="18"/>
                <w:szCs w:val="18"/>
              </w:rPr>
              <w:t>個別機能訓練加算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専ら機能訓練指導員の職務に従事する常勤の理学療法士等を１名以上配置しているものとして市町村長に届け出た指定地域密着型介護老人福祉施設において、入所者に対して、機能訓練指導員、看護職員、介護職員、生活相談員その他の職種の者が共同して、入所者ごとに個別機能訓練計画を作成し、当該計画に基づき、計画的に機能訓練を行っている場合は、個別機能訓練加算(Ⅰ)として、１日につき12単位を所定単位数に加算しているか。また、個別機能訓練加算(Ⅰ)を算定している場合であって、かつ、個別機能訓練計画の内容等の情報を厚生労働省に提出し、機能訓練の実施に当たって、当該情報その他機能訓練の適切かつ有効な実施のために必要な情報を活用した場合は、個別機能訓練加算(Ⅱ)として、１月につき20単位を所定単位数に加算する。</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pStyle w:val="a3"/>
              <w:spacing w:line="200" w:lineRule="exact"/>
              <w:ind w:left="160" w:hangingChars="100" w:hanging="160"/>
              <w:rPr>
                <w:rFonts w:hAnsi="ＭＳ ゴシック"/>
                <w:color w:val="000000"/>
                <w:sz w:val="16"/>
                <w:szCs w:val="16"/>
                <w:lang w:eastAsia="ja-JP"/>
              </w:rPr>
            </w:pPr>
            <w:r w:rsidRPr="00B37DE3">
              <w:rPr>
                <w:rFonts w:hAnsi="ＭＳ ゴシック" w:hint="eastAsia"/>
                <w:color w:val="000000"/>
                <w:sz w:val="16"/>
                <w:szCs w:val="16"/>
                <w:lang w:eastAsia="ja-JP"/>
              </w:rPr>
              <w:t>①個別機能訓練加算は、機能訓練指導員、看護職員、介護職員、生活相談員その他の職種の者が共同して、個別機能訓練計画に基づき、計画的に行った機能訓練（以下「個別機能訓練」という。）について算定する。</w:t>
            </w:r>
          </w:p>
          <w:p w:rsidR="00F771D1" w:rsidRPr="00B37DE3" w:rsidRDefault="00F771D1" w:rsidP="00F771D1">
            <w:pPr>
              <w:pStyle w:val="a3"/>
              <w:spacing w:line="200" w:lineRule="exact"/>
              <w:ind w:left="160" w:hangingChars="100" w:hanging="160"/>
              <w:rPr>
                <w:rFonts w:hAnsi="ＭＳ ゴシック"/>
                <w:color w:val="000000"/>
                <w:sz w:val="16"/>
                <w:szCs w:val="16"/>
              </w:rPr>
            </w:pPr>
            <w:r w:rsidRPr="00B37DE3">
              <w:rPr>
                <w:rFonts w:hAnsi="ＭＳ ゴシック" w:hint="eastAsia"/>
                <w:color w:val="000000"/>
                <w:sz w:val="16"/>
                <w:szCs w:val="16"/>
              </w:rPr>
              <w:t>②個別機能訓練加算に係る機能訓練は、専ら機能訓練指導員の職務に従事する</w:t>
            </w:r>
            <w:r w:rsidRPr="00B37DE3">
              <w:rPr>
                <w:rFonts w:hAnsi="ＭＳ ゴシック" w:hint="eastAsia"/>
                <w:color w:val="000000"/>
                <w:sz w:val="16"/>
                <w:szCs w:val="16"/>
                <w:lang w:eastAsia="ja-JP"/>
              </w:rPr>
              <w:t>機能訓練指導員、看護職員、介護職員、生活相談員その他の職種の者</w:t>
            </w:r>
            <w:r w:rsidRPr="00B37DE3">
              <w:rPr>
                <w:rFonts w:hAnsi="ＭＳ ゴシック" w:hint="eastAsia"/>
                <w:color w:val="000000"/>
                <w:sz w:val="16"/>
                <w:szCs w:val="16"/>
              </w:rPr>
              <w:t>を１名以上配置して行うものであること。</w:t>
            </w:r>
          </w:p>
          <w:p w:rsidR="00F771D1" w:rsidRPr="00B37DE3" w:rsidRDefault="00F771D1" w:rsidP="00F771D1">
            <w:pPr>
              <w:pStyle w:val="a3"/>
              <w:spacing w:line="200" w:lineRule="exact"/>
              <w:ind w:leftChars="7" w:left="156" w:hangingChars="88" w:hanging="141"/>
              <w:rPr>
                <w:rFonts w:hAnsi="ＭＳ ゴシック"/>
                <w:color w:val="000000"/>
                <w:sz w:val="16"/>
                <w:szCs w:val="16"/>
              </w:rPr>
            </w:pPr>
            <w:r w:rsidRPr="00B37DE3">
              <w:rPr>
                <w:rFonts w:hAnsi="ＭＳ ゴシック" w:hint="eastAsia"/>
                <w:color w:val="000000"/>
                <w:sz w:val="16"/>
                <w:szCs w:val="16"/>
              </w:rPr>
              <w:t>③個別機能訓練を行うに当たっては、機能訓練指導員、看護職員、介護職員、生活相談員その他の職種の者が共同して、利用者ごとにその目標、実施時間、実施方法等を内容とする個別機能訓練計画を作成し、これに基づいて行った個別機能訓練の効果、実施時間、実施方法等について評価等を行う。なお、</w:t>
            </w:r>
            <w:r w:rsidRPr="00B37DE3">
              <w:rPr>
                <w:rFonts w:hAnsi="ＭＳ ゴシック" w:hint="eastAsia"/>
                <w:color w:val="000000"/>
                <w:sz w:val="16"/>
                <w:szCs w:val="16"/>
                <w:lang w:eastAsia="ja-JP"/>
              </w:rPr>
              <w:t>地域密着型介護老人福祉施設入所者生活介護</w:t>
            </w:r>
            <w:r w:rsidRPr="00B37DE3">
              <w:rPr>
                <w:rFonts w:hAnsi="ＭＳ ゴシック" w:hint="eastAsia"/>
                <w:color w:val="000000"/>
                <w:sz w:val="16"/>
                <w:szCs w:val="16"/>
              </w:rPr>
              <w:t>においては、個別機能訓練計画に相当する内容を</w:t>
            </w:r>
            <w:r w:rsidRPr="00B37DE3">
              <w:rPr>
                <w:rFonts w:hAnsi="ＭＳ ゴシック" w:hint="eastAsia"/>
                <w:color w:val="000000"/>
                <w:sz w:val="16"/>
                <w:szCs w:val="16"/>
                <w:lang w:eastAsia="ja-JP"/>
              </w:rPr>
              <w:t>地域密着型施設サービス</w:t>
            </w:r>
            <w:r w:rsidRPr="00B37DE3">
              <w:rPr>
                <w:rFonts w:hAnsi="ＭＳ ゴシック" w:hint="eastAsia"/>
                <w:color w:val="000000"/>
                <w:sz w:val="16"/>
                <w:szCs w:val="16"/>
              </w:rPr>
              <w:t>計画の中に記載する場合は、その記載をもって個別機能訓練計画の作成に代えることができるものとすること。</w:t>
            </w:r>
          </w:p>
          <w:p w:rsidR="00F771D1" w:rsidRPr="00B37DE3" w:rsidRDefault="00F771D1" w:rsidP="00F771D1">
            <w:pPr>
              <w:pStyle w:val="a3"/>
              <w:spacing w:line="200" w:lineRule="exact"/>
              <w:ind w:leftChars="8" w:left="156" w:hangingChars="87" w:hanging="139"/>
              <w:rPr>
                <w:rFonts w:hAnsi="ＭＳ ゴシック"/>
                <w:color w:val="000000"/>
                <w:sz w:val="16"/>
                <w:szCs w:val="16"/>
                <w:lang w:eastAsia="ja-JP"/>
              </w:rPr>
            </w:pPr>
            <w:r w:rsidRPr="00B37DE3">
              <w:rPr>
                <w:rFonts w:hAnsi="ＭＳ ゴシック" w:hint="eastAsia"/>
                <w:color w:val="000000"/>
                <w:sz w:val="16"/>
                <w:szCs w:val="16"/>
                <w:lang w:eastAsia="ja-JP"/>
              </w:rPr>
              <w:t>④</w:t>
            </w:r>
            <w:r w:rsidRPr="00B37DE3">
              <w:rPr>
                <w:rFonts w:hAnsi="ＭＳ ゴシック" w:hint="eastAsia"/>
                <w:color w:val="000000"/>
                <w:sz w:val="16"/>
                <w:szCs w:val="16"/>
              </w:rPr>
              <w:t>個別機能訓練を行う場合は、</w:t>
            </w:r>
            <w:r w:rsidRPr="00B37DE3">
              <w:rPr>
                <w:rFonts w:hAnsi="ＭＳ ゴシック" w:hint="eastAsia"/>
                <w:color w:val="000000"/>
                <w:sz w:val="16"/>
                <w:szCs w:val="16"/>
                <w:lang w:eastAsia="ja-JP"/>
              </w:rPr>
              <w:t>開始時及び</w:t>
            </w:r>
            <w:r w:rsidRPr="00B37DE3">
              <w:rPr>
                <w:rFonts w:hAnsi="ＭＳ ゴシック" w:hint="eastAsia"/>
                <w:color w:val="000000"/>
                <w:sz w:val="16"/>
                <w:szCs w:val="16"/>
              </w:rPr>
              <w:t>その後３月ごとに１回以上利用者に対して個別機能訓練計画の内容を説明し</w:t>
            </w:r>
            <w:r w:rsidRPr="00B37DE3">
              <w:rPr>
                <w:rFonts w:hAnsi="ＭＳ ゴシック" w:hint="eastAsia"/>
                <w:color w:val="000000"/>
                <w:sz w:val="16"/>
                <w:szCs w:val="16"/>
                <w:lang w:eastAsia="ja-JP"/>
              </w:rPr>
              <w:t>、</w:t>
            </w:r>
            <w:r w:rsidRPr="00B37DE3">
              <w:rPr>
                <w:rFonts w:hAnsi="ＭＳ ゴシック" w:hint="eastAsia"/>
                <w:color w:val="000000"/>
                <w:sz w:val="16"/>
                <w:szCs w:val="16"/>
              </w:rPr>
              <w:t>記録する</w:t>
            </w:r>
            <w:r w:rsidRPr="00B37DE3">
              <w:rPr>
                <w:rFonts w:hAnsi="ＭＳ ゴシック" w:hint="eastAsia"/>
                <w:color w:val="000000"/>
                <w:sz w:val="16"/>
                <w:szCs w:val="16"/>
                <w:lang w:eastAsia="ja-JP"/>
              </w:rPr>
              <w:t>。</w:t>
            </w:r>
          </w:p>
          <w:p w:rsidR="00F771D1" w:rsidRPr="00B37DE3" w:rsidRDefault="00F771D1" w:rsidP="00F771D1">
            <w:pPr>
              <w:pStyle w:val="a3"/>
              <w:spacing w:line="200" w:lineRule="exact"/>
              <w:ind w:leftChars="8" w:left="156" w:hangingChars="87" w:hanging="139"/>
              <w:rPr>
                <w:rFonts w:hAnsi="ＭＳ ゴシック"/>
                <w:color w:val="000000"/>
                <w:sz w:val="16"/>
                <w:szCs w:val="16"/>
                <w:lang w:eastAsia="ja-JP"/>
              </w:rPr>
            </w:pPr>
            <w:r w:rsidRPr="00B37DE3">
              <w:rPr>
                <w:rFonts w:hAnsi="ＭＳ ゴシック" w:hint="eastAsia"/>
                <w:color w:val="000000"/>
                <w:sz w:val="16"/>
                <w:szCs w:val="16"/>
                <w:lang w:eastAsia="ja-JP"/>
              </w:rPr>
              <w:t>⑤</w:t>
            </w:r>
            <w:r w:rsidRPr="00B37DE3">
              <w:rPr>
                <w:rFonts w:hAnsi="ＭＳ ゴシック" w:hint="eastAsia"/>
                <w:color w:val="000000"/>
                <w:sz w:val="16"/>
                <w:szCs w:val="16"/>
              </w:rPr>
              <w:t>個別機能訓練に関する記録（実施時間、訓練内容、担当者等）は、利用者ごとに保管され、常に当該事業所の個別機能訓練の従事者により閲覧が可能であるようにすること</w:t>
            </w:r>
            <w:r w:rsidRPr="00B37DE3">
              <w:rPr>
                <w:rFonts w:hAnsi="ＭＳ ゴシック" w:hint="eastAsia"/>
                <w:color w:val="000000"/>
                <w:sz w:val="16"/>
                <w:szCs w:val="16"/>
                <w:lang w:eastAsia="ja-JP"/>
              </w:rPr>
              <w:t>。</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c>
          <w:tcPr>
            <w:tcW w:w="2305" w:type="dxa"/>
            <w:vMerge w:val="restart"/>
            <w:tcBorders>
              <w:top w:val="single" w:sz="4" w:space="0" w:color="auto"/>
            </w:tcBorders>
          </w:tcPr>
          <w:p w:rsidR="00F771D1" w:rsidRPr="004E0E43" w:rsidRDefault="00F771D1" w:rsidP="00F771D1">
            <w:pPr>
              <w:pStyle w:val="ad"/>
              <w:numPr>
                <w:ilvl w:val="0"/>
                <w:numId w:val="31"/>
              </w:numPr>
              <w:spacing w:line="200" w:lineRule="exact"/>
              <w:ind w:leftChars="0"/>
              <w:rPr>
                <w:rFonts w:hAnsi="ＭＳ ゴシック"/>
                <w:color w:val="000000"/>
                <w:sz w:val="18"/>
                <w:szCs w:val="18"/>
              </w:rPr>
            </w:pPr>
            <w:r w:rsidRPr="00B37DE3">
              <w:rPr>
                <w:rFonts w:hAnsi="ＭＳ ゴシック" w:hint="eastAsia"/>
                <w:color w:val="000000"/>
                <w:sz w:val="18"/>
                <w:szCs w:val="18"/>
              </w:rPr>
              <w:t>ＡＤＬ維持等加算</w:t>
            </w:r>
          </w:p>
        </w:tc>
        <w:tc>
          <w:tcPr>
            <w:tcW w:w="6441" w:type="dxa"/>
            <w:tcBorders>
              <w:top w:val="single" w:sz="4" w:space="0" w:color="auto"/>
              <w:bottom w:val="single" w:sz="4" w:space="0" w:color="auto"/>
            </w:tcBorders>
          </w:tcPr>
          <w:p w:rsidR="00F771D1" w:rsidRPr="00B37DE3" w:rsidRDefault="00F771D1" w:rsidP="00F771D1">
            <w:pPr>
              <w:pStyle w:val="a3"/>
              <w:spacing w:line="200" w:lineRule="exact"/>
              <w:rPr>
                <w:rFonts w:hAnsi="ＭＳ ゴシック" w:cs="ＭＳ Ｐゴシック"/>
                <w:color w:val="000000"/>
                <w:kern w:val="24"/>
                <w:sz w:val="18"/>
                <w:szCs w:val="18"/>
                <w:lang w:val="en-US" w:eastAsia="ja-JP"/>
              </w:rPr>
            </w:pPr>
            <w:r w:rsidRPr="00B37DE3">
              <w:rPr>
                <w:rFonts w:hAnsi="ＭＳ ゴシック" w:cs="ＭＳ Ｐゴシック" w:hint="eastAsia"/>
                <w:color w:val="000000"/>
                <w:kern w:val="24"/>
                <w:sz w:val="18"/>
                <w:szCs w:val="18"/>
                <w:lang w:val="en-US" w:eastAsia="ja-JP"/>
              </w:rPr>
              <w:t>別に厚生労働大臣が定める基準に適合しているものとして市町村長に届け出た指定地域密着型介護老人福祉施設において、入所者に対して指定地域密着型介護老人福祉施設入所者生活介護を行った場合は、評価対象期間（別に厚生労働大臣が定める期間をいう。）の満了日の属する月の翌月から12月以内の期間に限り、当該基準に掲げる区分に従い、１月につき次に掲げる単位数を所定単位数に加算する。ただし、次に掲げるいずれかの加算を算定している場合においては、次に掲げるその他の加算は算定しない。</w:t>
            </w:r>
          </w:p>
          <w:p w:rsidR="00F771D1" w:rsidRPr="00B37DE3" w:rsidRDefault="00F771D1" w:rsidP="00F771D1">
            <w:pPr>
              <w:pStyle w:val="a3"/>
              <w:spacing w:line="200" w:lineRule="exact"/>
              <w:rPr>
                <w:rFonts w:hAnsi="ＭＳ ゴシック" w:cs="ＭＳ Ｐゴシック"/>
                <w:color w:val="000000"/>
                <w:kern w:val="24"/>
                <w:sz w:val="18"/>
                <w:szCs w:val="18"/>
                <w:lang w:val="en-US" w:eastAsia="ja-JP"/>
              </w:rPr>
            </w:pPr>
            <w:r w:rsidRPr="00B37DE3">
              <w:rPr>
                <w:rFonts w:hAnsi="ＭＳ ゴシック" w:cs="ＭＳ Ｐゴシック" w:hint="eastAsia"/>
                <w:color w:val="000000"/>
                <w:kern w:val="24"/>
                <w:sz w:val="18"/>
                <w:szCs w:val="18"/>
                <w:lang w:val="en-US" w:eastAsia="ja-JP"/>
              </w:rPr>
              <w:t xml:space="preserve">（１）ＡＤＬ維持等加算（Ⅰ）　</w:t>
            </w:r>
            <w:r w:rsidRPr="00B37DE3">
              <w:rPr>
                <w:rFonts w:hAnsi="ＭＳ ゴシック" w:cs="ＭＳ Ｐゴシック"/>
                <w:color w:val="000000"/>
                <w:kern w:val="24"/>
                <w:sz w:val="18"/>
                <w:szCs w:val="18"/>
                <w:lang w:val="en-US" w:eastAsia="ja-JP"/>
              </w:rPr>
              <w:t>30</w:t>
            </w:r>
            <w:r w:rsidRPr="00B37DE3">
              <w:rPr>
                <w:rFonts w:hAnsi="ＭＳ ゴシック" w:cs="ＭＳ Ｐゴシック" w:hint="eastAsia"/>
                <w:color w:val="000000"/>
                <w:kern w:val="24"/>
                <w:sz w:val="18"/>
                <w:szCs w:val="18"/>
                <w:lang w:val="en-US" w:eastAsia="ja-JP"/>
              </w:rPr>
              <w:t>単位</w:t>
            </w:r>
          </w:p>
          <w:p w:rsidR="00F771D1" w:rsidRPr="00B37DE3" w:rsidRDefault="00F771D1" w:rsidP="00F771D1">
            <w:pPr>
              <w:pStyle w:val="a3"/>
              <w:spacing w:line="200" w:lineRule="exact"/>
              <w:rPr>
                <w:rFonts w:hAnsi="ＭＳ ゴシック" w:cs="ＭＳ Ｐゴシック"/>
                <w:color w:val="000000"/>
                <w:kern w:val="24"/>
                <w:sz w:val="18"/>
                <w:szCs w:val="18"/>
                <w:lang w:val="en-US" w:eastAsia="ja-JP"/>
              </w:rPr>
            </w:pPr>
            <w:r w:rsidRPr="00B37DE3">
              <w:rPr>
                <w:rFonts w:hAnsi="ＭＳ ゴシック" w:cs="ＭＳ Ｐゴシック" w:hint="eastAsia"/>
                <w:color w:val="000000"/>
                <w:kern w:val="24"/>
                <w:sz w:val="18"/>
                <w:szCs w:val="18"/>
                <w:lang w:val="en-US" w:eastAsia="ja-JP"/>
              </w:rPr>
              <w:t xml:space="preserve">（２）ＡＤＬ維持等加算（Ⅱ）　</w:t>
            </w:r>
            <w:r w:rsidRPr="00B37DE3">
              <w:rPr>
                <w:rFonts w:hAnsi="ＭＳ ゴシック" w:cs="ＭＳ Ｐゴシック"/>
                <w:color w:val="000000"/>
                <w:kern w:val="24"/>
                <w:sz w:val="18"/>
                <w:szCs w:val="18"/>
                <w:lang w:val="en-US" w:eastAsia="ja-JP"/>
              </w:rPr>
              <w:t>60</w:t>
            </w:r>
            <w:r w:rsidRPr="00B37DE3">
              <w:rPr>
                <w:rFonts w:hAnsi="ＭＳ ゴシック" w:cs="ＭＳ Ｐゴシック" w:hint="eastAsia"/>
                <w:color w:val="000000"/>
                <w:kern w:val="24"/>
                <w:sz w:val="18"/>
                <w:szCs w:val="18"/>
                <w:lang w:val="en-US" w:eastAsia="ja-JP"/>
              </w:rPr>
              <w:t>単位</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17"/>
        </w:trPr>
        <w:tc>
          <w:tcPr>
            <w:tcW w:w="2305" w:type="dxa"/>
            <w:vMerge/>
          </w:tcPr>
          <w:p w:rsidR="00F771D1" w:rsidRPr="00B37DE3" w:rsidRDefault="00F771D1" w:rsidP="00F771D1">
            <w:pPr>
              <w:pStyle w:val="ad"/>
              <w:numPr>
                <w:ilvl w:val="0"/>
                <w:numId w:val="31"/>
              </w:numPr>
              <w:spacing w:line="200" w:lineRule="exact"/>
              <w:ind w:leftChars="0"/>
              <w:rPr>
                <w:rFonts w:hAnsi="ＭＳ ゴシック"/>
                <w:color w:val="000000"/>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rPr>
                <w:rFonts w:hAnsi="ＭＳ ゴシック"/>
                <w:color w:val="000000"/>
                <w:sz w:val="16"/>
                <w:szCs w:val="16"/>
              </w:rPr>
            </w:pPr>
            <w:r w:rsidRPr="00B37DE3">
              <w:rPr>
                <w:rFonts w:hAnsi="ＭＳ ゴシック" w:hint="eastAsia"/>
                <w:color w:val="000000"/>
                <w:sz w:val="16"/>
                <w:szCs w:val="16"/>
              </w:rPr>
              <w:t>【厚生労働大臣が定める基準】</w:t>
            </w:r>
          </w:p>
          <w:p w:rsidR="00F771D1" w:rsidRPr="00B37DE3" w:rsidRDefault="00F771D1" w:rsidP="00F771D1">
            <w:pPr>
              <w:spacing w:line="200" w:lineRule="exact"/>
              <w:ind w:left="328" w:hangingChars="205" w:hanging="328"/>
              <w:rPr>
                <w:rFonts w:hAnsi="ＭＳ ゴシック"/>
                <w:color w:val="000000"/>
                <w:sz w:val="16"/>
                <w:szCs w:val="16"/>
              </w:rPr>
            </w:pPr>
            <w:r w:rsidRPr="00B37DE3">
              <w:rPr>
                <w:rFonts w:hAnsi="ＭＳ ゴシック" w:hint="eastAsia"/>
                <w:color w:val="000000"/>
                <w:sz w:val="16"/>
                <w:szCs w:val="16"/>
              </w:rPr>
              <w:t>イ　ＡＤＬ維持等加算(Ⅰ)　次に掲げる基準のいずれにも適合すること。</w:t>
            </w:r>
          </w:p>
          <w:p w:rsidR="00F771D1" w:rsidRPr="00B37DE3" w:rsidRDefault="00F771D1" w:rsidP="00F771D1">
            <w:pPr>
              <w:spacing w:line="200" w:lineRule="exact"/>
              <w:ind w:leftChars="50" w:left="425" w:hangingChars="200" w:hanging="320"/>
              <w:rPr>
                <w:rFonts w:hAnsi="ＭＳ ゴシック"/>
                <w:color w:val="000000"/>
                <w:sz w:val="16"/>
                <w:szCs w:val="16"/>
              </w:rPr>
            </w:pPr>
            <w:r w:rsidRPr="00B37DE3">
              <w:rPr>
                <w:rFonts w:hAnsi="ＭＳ ゴシック"/>
                <w:color w:val="000000"/>
                <w:sz w:val="16"/>
                <w:szCs w:val="16"/>
              </w:rPr>
              <w:t xml:space="preserve">(1) </w:t>
            </w:r>
            <w:r w:rsidRPr="00B37DE3">
              <w:rPr>
                <w:rFonts w:hAnsi="ＭＳ ゴシック" w:hint="eastAsia"/>
                <w:color w:val="000000"/>
                <w:sz w:val="16"/>
                <w:szCs w:val="16"/>
              </w:rPr>
              <w:t>評価対象者（当該事業所又は当該施設の利用期間（⑵において「評価対象利用期間」という。）が６月を超える者をいう。以下この号において同じ。）の総数が10人以上であること。</w:t>
            </w:r>
          </w:p>
          <w:p w:rsidR="00F771D1" w:rsidRPr="00B37DE3" w:rsidRDefault="00F771D1" w:rsidP="00F771D1">
            <w:pPr>
              <w:spacing w:line="200" w:lineRule="exact"/>
              <w:ind w:leftChars="50" w:left="425" w:hangingChars="200" w:hanging="320"/>
              <w:rPr>
                <w:rFonts w:hAnsi="ＭＳ ゴシック"/>
                <w:color w:val="000000"/>
                <w:sz w:val="16"/>
                <w:szCs w:val="16"/>
              </w:rPr>
            </w:pPr>
            <w:r w:rsidRPr="00B37DE3">
              <w:rPr>
                <w:rFonts w:hAnsi="ＭＳ ゴシック"/>
                <w:color w:val="000000"/>
                <w:sz w:val="16"/>
                <w:szCs w:val="16"/>
              </w:rPr>
              <w:t xml:space="preserve">(2) </w:t>
            </w:r>
            <w:r w:rsidRPr="00B37DE3">
              <w:rPr>
                <w:rFonts w:hAnsi="ＭＳ ゴシック" w:hint="eastAsia"/>
                <w:color w:val="000000"/>
                <w:sz w:val="16"/>
                <w:szCs w:val="16"/>
              </w:rPr>
              <w:t>評価対象者全員について、評価対象利用期間の初月（以下「評価対象利用開始月」という。）と、当該月の翌月から起算して６月目（６月目にサービスの利用がない場合については当該サービスの利用があった最終の月）においてＡＤＬを評価し、その評価に基づく値（以下「ＡＤＬ値」という。）を測定し、測定した日が属する月ごとに厚生労働省に当該測定を提出していること。</w:t>
            </w:r>
          </w:p>
          <w:p w:rsidR="00F771D1" w:rsidRPr="00B37DE3" w:rsidRDefault="00F771D1" w:rsidP="00F771D1">
            <w:pPr>
              <w:spacing w:line="200" w:lineRule="exact"/>
              <w:ind w:leftChars="50" w:left="425" w:hangingChars="200" w:hanging="320"/>
              <w:rPr>
                <w:rFonts w:hAnsi="ＭＳ ゴシック"/>
                <w:color w:val="000000"/>
                <w:sz w:val="16"/>
                <w:szCs w:val="16"/>
              </w:rPr>
            </w:pPr>
            <w:r w:rsidRPr="00B37DE3">
              <w:rPr>
                <w:rFonts w:hAnsi="ＭＳ ゴシック"/>
                <w:color w:val="000000"/>
                <w:sz w:val="16"/>
                <w:szCs w:val="16"/>
              </w:rPr>
              <w:t xml:space="preserve">(3) </w:t>
            </w:r>
            <w:r w:rsidRPr="00B37DE3">
              <w:rPr>
                <w:rFonts w:hAnsi="ＭＳ ゴシック" w:hint="eastAsia"/>
                <w:color w:val="000000"/>
                <w:sz w:val="16"/>
                <w:szCs w:val="16"/>
              </w:rPr>
              <w:t>評価対象者の評価対象利用開始月の翌月から起算して６月目の月に測定したＡＤＬ値から評価対象利用開始月に測定したＡＤＬ値を控除して得た値を用いて一定の基準に基づき算出した値（以下「ＡＤＬ利得」という。）の平均値が１以上であること。</w:t>
            </w:r>
          </w:p>
          <w:p w:rsidR="00F771D1" w:rsidRPr="00B37DE3" w:rsidRDefault="00F771D1" w:rsidP="00F771D1">
            <w:pPr>
              <w:spacing w:line="200" w:lineRule="exact"/>
              <w:rPr>
                <w:rFonts w:hAnsi="ＭＳ ゴシック"/>
                <w:color w:val="000000"/>
                <w:sz w:val="16"/>
                <w:szCs w:val="16"/>
              </w:rPr>
            </w:pPr>
            <w:r w:rsidRPr="00B37DE3">
              <w:rPr>
                <w:rFonts w:hAnsi="ＭＳ ゴシック" w:hint="eastAsia"/>
                <w:color w:val="000000"/>
                <w:sz w:val="16"/>
                <w:szCs w:val="16"/>
              </w:rPr>
              <w:t>ロ　ＡＤＬ維持等加算(Ⅱ)　次に掲げる基準のいずれにも適合すること。</w:t>
            </w:r>
          </w:p>
          <w:p w:rsidR="00F771D1" w:rsidRPr="00B37DE3" w:rsidRDefault="00F771D1" w:rsidP="00F771D1">
            <w:pPr>
              <w:spacing w:line="200" w:lineRule="exact"/>
              <w:ind w:leftChars="50" w:left="425" w:hangingChars="200" w:hanging="320"/>
              <w:rPr>
                <w:rFonts w:hAnsi="ＭＳ ゴシック"/>
                <w:color w:val="000000"/>
                <w:sz w:val="16"/>
                <w:szCs w:val="16"/>
              </w:rPr>
            </w:pPr>
            <w:r w:rsidRPr="00B37DE3">
              <w:rPr>
                <w:rFonts w:hAnsi="ＭＳ ゴシック"/>
                <w:color w:val="000000"/>
                <w:sz w:val="16"/>
                <w:szCs w:val="16"/>
              </w:rPr>
              <w:t xml:space="preserve">(1) </w:t>
            </w:r>
            <w:r w:rsidRPr="00B37DE3">
              <w:rPr>
                <w:rFonts w:hAnsi="ＭＳ ゴシック" w:hint="eastAsia"/>
                <w:color w:val="000000"/>
                <w:sz w:val="16"/>
                <w:szCs w:val="16"/>
              </w:rPr>
              <w:t>イ⑴及び⑵の基準に適合するものであること。</w:t>
            </w:r>
          </w:p>
          <w:p w:rsidR="00F771D1" w:rsidRPr="00B37DE3" w:rsidRDefault="00F771D1" w:rsidP="00F771D1">
            <w:pPr>
              <w:spacing w:line="200" w:lineRule="exact"/>
              <w:ind w:leftChars="50" w:left="425" w:hangingChars="200" w:hanging="320"/>
              <w:rPr>
                <w:rFonts w:hAnsi="ＭＳ ゴシック"/>
                <w:color w:val="000000"/>
                <w:sz w:val="16"/>
                <w:szCs w:val="16"/>
              </w:rPr>
            </w:pPr>
            <w:r w:rsidRPr="00B37DE3">
              <w:rPr>
                <w:rFonts w:hAnsi="ＭＳ ゴシック" w:hint="eastAsia"/>
                <w:color w:val="000000"/>
                <w:sz w:val="16"/>
                <w:szCs w:val="16"/>
              </w:rPr>
              <w:t>(2) 評価対象者のＡＤＬ利得の平均値が２以上であること。</w:t>
            </w:r>
          </w:p>
          <w:p w:rsidR="00F771D1" w:rsidRPr="00B37DE3" w:rsidRDefault="00F771D1" w:rsidP="00F771D1">
            <w:pPr>
              <w:spacing w:line="200" w:lineRule="exact"/>
              <w:ind w:left="160" w:hangingChars="100" w:hanging="160"/>
              <w:rPr>
                <w:rFonts w:hAnsi="ＭＳ ゴシック"/>
                <w:color w:val="000000"/>
                <w:sz w:val="16"/>
                <w:szCs w:val="16"/>
              </w:rPr>
            </w:pPr>
          </w:p>
          <w:p w:rsidR="00F771D1" w:rsidRPr="00B37DE3" w:rsidRDefault="00F771D1" w:rsidP="00F771D1">
            <w:pPr>
              <w:spacing w:line="200" w:lineRule="exact"/>
              <w:ind w:left="160" w:hangingChars="100" w:hanging="160"/>
              <w:rPr>
                <w:rFonts w:hAnsi="ＭＳ ゴシック"/>
                <w:color w:val="000000"/>
                <w:sz w:val="16"/>
                <w:szCs w:val="16"/>
              </w:rPr>
            </w:pPr>
            <w:r w:rsidRPr="00B37DE3">
              <w:rPr>
                <w:rFonts w:hAnsi="ＭＳ ゴシック"/>
                <w:color w:val="000000"/>
                <w:sz w:val="16"/>
                <w:szCs w:val="16"/>
              </w:rPr>
              <w:t>【厚生労働大臣が定める期間】</w:t>
            </w:r>
          </w:p>
          <w:p w:rsidR="00F771D1" w:rsidRPr="00B37DE3" w:rsidRDefault="00F771D1" w:rsidP="00F771D1">
            <w:pPr>
              <w:pStyle w:val="a3"/>
              <w:spacing w:line="200" w:lineRule="exact"/>
              <w:rPr>
                <w:rFonts w:hAnsi="ＭＳ ゴシック"/>
                <w:color w:val="000000"/>
                <w:sz w:val="16"/>
                <w:szCs w:val="16"/>
              </w:rPr>
            </w:pPr>
            <w:r w:rsidRPr="00B37DE3">
              <w:rPr>
                <w:rFonts w:hAnsi="ＭＳ ゴシック" w:hint="eastAsia"/>
                <w:color w:val="000000"/>
                <w:sz w:val="16"/>
                <w:szCs w:val="16"/>
              </w:rPr>
              <w:t>ＡＤＬ維持等加算の算定を開始する月の前年の同月から起算して12月までの期間</w:t>
            </w:r>
          </w:p>
          <w:p w:rsidR="00F771D1" w:rsidRPr="00B37DE3" w:rsidRDefault="00F771D1" w:rsidP="00F771D1">
            <w:pPr>
              <w:spacing w:line="200" w:lineRule="exact"/>
              <w:rPr>
                <w:rFonts w:hAnsi="ＭＳ ゴシック"/>
                <w:color w:val="000000"/>
                <w:sz w:val="16"/>
                <w:szCs w:val="16"/>
              </w:rPr>
            </w:pPr>
          </w:p>
          <w:p w:rsidR="00F771D1" w:rsidRPr="00B37DE3" w:rsidRDefault="00F771D1" w:rsidP="00F771D1">
            <w:pPr>
              <w:spacing w:line="200" w:lineRule="exact"/>
              <w:rPr>
                <w:rFonts w:hAnsi="ＭＳ ゴシック"/>
                <w:color w:val="000000"/>
                <w:sz w:val="16"/>
                <w:szCs w:val="16"/>
              </w:rPr>
            </w:pPr>
            <w:r w:rsidRPr="00B37DE3">
              <w:rPr>
                <w:rFonts w:hAnsi="ＭＳ ゴシック" w:hint="eastAsia"/>
                <w:color w:val="000000"/>
                <w:sz w:val="16"/>
                <w:szCs w:val="16"/>
              </w:rPr>
              <w:t>【経過措置】</w:t>
            </w:r>
          </w:p>
          <w:p w:rsidR="00F771D1" w:rsidRPr="00B37DE3" w:rsidRDefault="00F771D1" w:rsidP="00F771D1">
            <w:pPr>
              <w:spacing w:line="200" w:lineRule="exact"/>
              <w:rPr>
                <w:rFonts w:hAnsi="ＭＳ ゴシック"/>
                <w:color w:val="000000"/>
                <w:sz w:val="16"/>
                <w:szCs w:val="18"/>
              </w:rPr>
            </w:pPr>
            <w:r w:rsidRPr="00B37DE3">
              <w:rPr>
                <w:rFonts w:hAnsi="ＭＳ ゴシック" w:hint="eastAsia"/>
                <w:color w:val="000000"/>
                <w:sz w:val="16"/>
                <w:szCs w:val="18"/>
              </w:rPr>
              <w:t>令和３年４月30日までの間は、改正後の注の適用については、「翌月から12月以内の期間」とあるのは、「翌月から12月以内の期間又は満了日の属する年度の次の年度内」とし、改正後の厚生労働大臣が定める期間については、「ＡＤＬ維持等加算の算定を開始する月の前年の同月から起算して12月までの期間」とあるのは、「ＡＤＬ維持等加算の算定を開始する月の前年の同月から起算して12月までの期間又はＡＤＬ維持等加算を算定する年度の初日の属する年の前年の１月から12月までの期間」とする。</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75"/>
        </w:trPr>
        <w:tc>
          <w:tcPr>
            <w:tcW w:w="2305" w:type="dxa"/>
            <w:vMerge/>
          </w:tcPr>
          <w:p w:rsidR="00F771D1" w:rsidRPr="00B37DE3" w:rsidRDefault="00F771D1" w:rsidP="00F771D1">
            <w:pPr>
              <w:pStyle w:val="ad"/>
              <w:numPr>
                <w:ilvl w:val="0"/>
                <w:numId w:val="31"/>
              </w:numPr>
              <w:spacing w:line="200" w:lineRule="exact"/>
              <w:ind w:leftChars="0"/>
              <w:rPr>
                <w:rFonts w:hAnsi="ＭＳ ゴシック"/>
                <w:color w:val="000000"/>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rPr>
                <w:rFonts w:hAnsi="ＭＳ ゴシック"/>
                <w:color w:val="000000"/>
                <w:sz w:val="16"/>
                <w:szCs w:val="16"/>
              </w:rPr>
            </w:pPr>
            <w:r w:rsidRPr="00B37DE3">
              <w:rPr>
                <w:rFonts w:hAnsi="ＭＳ ゴシック" w:hint="eastAsia"/>
                <w:color w:val="000000"/>
                <w:sz w:val="16"/>
                <w:szCs w:val="16"/>
              </w:rPr>
              <w:t>①ＡＤＬ維持等加算(Ⅰ)及び(Ⅱ)について</w:t>
            </w:r>
          </w:p>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イ　ＡＤＬの評価は、一定の研修を受けた者により、Barthel Index を用いて行うものとする。</w:t>
            </w:r>
          </w:p>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ロ　大臣基準告示第</w:t>
            </w:r>
            <w:r w:rsidRPr="00B37DE3">
              <w:rPr>
                <w:rFonts w:hAnsi="ＭＳ ゴシック"/>
                <w:color w:val="000000"/>
                <w:sz w:val="16"/>
                <w:szCs w:val="16"/>
              </w:rPr>
              <w:t>16</w:t>
            </w:r>
            <w:r w:rsidRPr="00B37DE3">
              <w:rPr>
                <w:rFonts w:hAnsi="ＭＳ ゴシック" w:hint="eastAsia"/>
                <w:color w:val="000000"/>
                <w:sz w:val="16"/>
                <w:szCs w:val="16"/>
              </w:rPr>
              <w:t>号の２イ⑵における厚生労働省へのＡＤＬ値の提出は、ＬＩＦＥを用いて行うこととする。</w:t>
            </w:r>
          </w:p>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ハ　大臣基準告示第</w:t>
            </w:r>
            <w:r w:rsidRPr="00B37DE3">
              <w:rPr>
                <w:rFonts w:hAnsi="ＭＳ ゴシック"/>
                <w:color w:val="000000"/>
                <w:sz w:val="16"/>
                <w:szCs w:val="16"/>
              </w:rPr>
              <w:t>16</w:t>
            </w:r>
            <w:r w:rsidRPr="00B37DE3">
              <w:rPr>
                <w:rFonts w:hAnsi="ＭＳ ゴシック" w:hint="eastAsia"/>
                <w:color w:val="000000"/>
                <w:sz w:val="16"/>
                <w:szCs w:val="16"/>
              </w:rPr>
              <w:t>号の２イ⑶及びロ⑵におけるＡＤＬ利得は、評価対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てそれぞれ同表の右欄に掲げる値を加えた値を平均して得た値とする。</w:t>
            </w:r>
          </w:p>
          <w:tbl>
            <w:tblPr>
              <w:tblStyle w:val="aa"/>
              <w:tblW w:w="5245" w:type="dxa"/>
              <w:tblInd w:w="355" w:type="dxa"/>
              <w:tblLayout w:type="fixed"/>
              <w:tblLook w:val="04A0" w:firstRow="1" w:lastRow="0" w:firstColumn="1" w:lastColumn="0" w:noHBand="0" w:noVBand="1"/>
            </w:tblPr>
            <w:tblGrid>
              <w:gridCol w:w="2552"/>
              <w:gridCol w:w="2268"/>
              <w:gridCol w:w="425"/>
            </w:tblGrid>
            <w:tr w:rsidR="00F771D1" w:rsidRPr="00B37DE3" w:rsidTr="009524D4">
              <w:tc>
                <w:tcPr>
                  <w:tcW w:w="2552" w:type="dxa"/>
                  <w:vMerge w:val="restart"/>
                </w:tcPr>
                <w:p w:rsidR="00F771D1" w:rsidRPr="00B37DE3" w:rsidRDefault="00F771D1" w:rsidP="00F771D1">
                  <w:pPr>
                    <w:rPr>
                      <w:sz w:val="16"/>
                    </w:rPr>
                  </w:pPr>
                  <w:r w:rsidRPr="00B37DE3">
                    <w:rPr>
                      <w:rFonts w:hint="eastAsia"/>
                      <w:sz w:val="16"/>
                    </w:rPr>
                    <w:t>１</w:t>
                  </w:r>
                  <w:r w:rsidRPr="00B37DE3">
                    <w:rPr>
                      <w:sz w:val="16"/>
                    </w:rPr>
                    <w:t xml:space="preserve"> ２以外の者</w:t>
                  </w:r>
                </w:p>
              </w:tc>
              <w:tc>
                <w:tcPr>
                  <w:tcW w:w="2268" w:type="dxa"/>
                </w:tcPr>
                <w:p w:rsidR="00F771D1" w:rsidRPr="00B37DE3" w:rsidRDefault="00F771D1" w:rsidP="00F771D1">
                  <w:pPr>
                    <w:rPr>
                      <w:sz w:val="16"/>
                    </w:rPr>
                  </w:pPr>
                  <w:r w:rsidRPr="00B37DE3">
                    <w:rPr>
                      <w:sz w:val="16"/>
                    </w:rPr>
                    <w:t xml:space="preserve">ＡＤＬ値が０以上25 以下 </w:t>
                  </w:r>
                </w:p>
              </w:tc>
              <w:tc>
                <w:tcPr>
                  <w:tcW w:w="425" w:type="dxa"/>
                </w:tcPr>
                <w:p w:rsidR="00F771D1" w:rsidRPr="00B37DE3" w:rsidRDefault="00F771D1" w:rsidP="00F771D1">
                  <w:pPr>
                    <w:rPr>
                      <w:sz w:val="16"/>
                    </w:rPr>
                  </w:pPr>
                  <w:r w:rsidRPr="00B37DE3">
                    <w:rPr>
                      <w:rFonts w:hint="eastAsia"/>
                      <w:sz w:val="16"/>
                    </w:rPr>
                    <w:t>３</w:t>
                  </w:r>
                </w:p>
              </w:tc>
            </w:tr>
            <w:tr w:rsidR="00F771D1" w:rsidRPr="00B37DE3" w:rsidTr="009524D4">
              <w:tc>
                <w:tcPr>
                  <w:tcW w:w="2552" w:type="dxa"/>
                  <w:vMerge/>
                </w:tcPr>
                <w:p w:rsidR="00F771D1" w:rsidRPr="00B37DE3" w:rsidRDefault="00F771D1" w:rsidP="00F771D1">
                  <w:pPr>
                    <w:rPr>
                      <w:sz w:val="16"/>
                    </w:rPr>
                  </w:pPr>
                </w:p>
              </w:tc>
              <w:tc>
                <w:tcPr>
                  <w:tcW w:w="2268" w:type="dxa"/>
                </w:tcPr>
                <w:p w:rsidR="00F771D1" w:rsidRPr="00B37DE3" w:rsidRDefault="00F771D1" w:rsidP="00F771D1">
                  <w:pPr>
                    <w:rPr>
                      <w:sz w:val="16"/>
                    </w:rPr>
                  </w:pPr>
                  <w:r w:rsidRPr="00B37DE3">
                    <w:rPr>
                      <w:rFonts w:hint="eastAsia"/>
                      <w:sz w:val="16"/>
                    </w:rPr>
                    <w:t>ＡＤＬ値が</w:t>
                  </w:r>
                  <w:r w:rsidRPr="00B37DE3">
                    <w:rPr>
                      <w:sz w:val="16"/>
                    </w:rPr>
                    <w:t xml:space="preserve">30 以上50 以下 </w:t>
                  </w:r>
                </w:p>
              </w:tc>
              <w:tc>
                <w:tcPr>
                  <w:tcW w:w="425" w:type="dxa"/>
                </w:tcPr>
                <w:p w:rsidR="00F771D1" w:rsidRPr="00B37DE3" w:rsidRDefault="00F771D1" w:rsidP="00F771D1">
                  <w:pPr>
                    <w:rPr>
                      <w:sz w:val="16"/>
                    </w:rPr>
                  </w:pPr>
                  <w:r w:rsidRPr="00B37DE3">
                    <w:rPr>
                      <w:rFonts w:hint="eastAsia"/>
                      <w:sz w:val="16"/>
                    </w:rPr>
                    <w:t>３</w:t>
                  </w:r>
                </w:p>
              </w:tc>
            </w:tr>
            <w:tr w:rsidR="00F771D1" w:rsidRPr="00B37DE3" w:rsidTr="009524D4">
              <w:tc>
                <w:tcPr>
                  <w:tcW w:w="2552" w:type="dxa"/>
                  <w:vMerge/>
                </w:tcPr>
                <w:p w:rsidR="00F771D1" w:rsidRPr="00B37DE3" w:rsidRDefault="00F771D1" w:rsidP="00F771D1">
                  <w:pPr>
                    <w:rPr>
                      <w:sz w:val="16"/>
                    </w:rPr>
                  </w:pPr>
                </w:p>
              </w:tc>
              <w:tc>
                <w:tcPr>
                  <w:tcW w:w="2268" w:type="dxa"/>
                </w:tcPr>
                <w:p w:rsidR="00F771D1" w:rsidRPr="00B37DE3" w:rsidRDefault="00F771D1" w:rsidP="00F771D1">
                  <w:pPr>
                    <w:rPr>
                      <w:sz w:val="16"/>
                    </w:rPr>
                  </w:pPr>
                  <w:r w:rsidRPr="00B37DE3">
                    <w:rPr>
                      <w:rFonts w:hint="eastAsia"/>
                      <w:sz w:val="16"/>
                    </w:rPr>
                    <w:t>ＡＤＬ値が</w:t>
                  </w:r>
                  <w:r w:rsidRPr="00B37DE3">
                    <w:rPr>
                      <w:sz w:val="16"/>
                    </w:rPr>
                    <w:t xml:space="preserve">55 以上75 以下 </w:t>
                  </w:r>
                </w:p>
              </w:tc>
              <w:tc>
                <w:tcPr>
                  <w:tcW w:w="425" w:type="dxa"/>
                </w:tcPr>
                <w:p w:rsidR="00F771D1" w:rsidRPr="00B37DE3" w:rsidRDefault="00F771D1" w:rsidP="00F771D1">
                  <w:pPr>
                    <w:rPr>
                      <w:sz w:val="16"/>
                    </w:rPr>
                  </w:pPr>
                  <w:r w:rsidRPr="00B37DE3">
                    <w:rPr>
                      <w:rFonts w:hint="eastAsia"/>
                      <w:sz w:val="16"/>
                    </w:rPr>
                    <w:t>４</w:t>
                  </w:r>
                </w:p>
              </w:tc>
            </w:tr>
            <w:tr w:rsidR="00F771D1" w:rsidRPr="00B37DE3" w:rsidTr="009524D4">
              <w:tc>
                <w:tcPr>
                  <w:tcW w:w="2552" w:type="dxa"/>
                  <w:vMerge/>
                </w:tcPr>
                <w:p w:rsidR="00F771D1" w:rsidRPr="00B37DE3" w:rsidRDefault="00F771D1" w:rsidP="00F771D1">
                  <w:pPr>
                    <w:rPr>
                      <w:sz w:val="16"/>
                    </w:rPr>
                  </w:pPr>
                </w:p>
              </w:tc>
              <w:tc>
                <w:tcPr>
                  <w:tcW w:w="2268" w:type="dxa"/>
                </w:tcPr>
                <w:p w:rsidR="00F771D1" w:rsidRPr="00B37DE3" w:rsidRDefault="00F771D1" w:rsidP="00F771D1">
                  <w:pPr>
                    <w:rPr>
                      <w:sz w:val="16"/>
                    </w:rPr>
                  </w:pPr>
                  <w:r w:rsidRPr="00B37DE3">
                    <w:rPr>
                      <w:rFonts w:hint="eastAsia"/>
                      <w:sz w:val="16"/>
                    </w:rPr>
                    <w:t>ＡＤＬ値が</w:t>
                  </w:r>
                  <w:r w:rsidRPr="00B37DE3">
                    <w:rPr>
                      <w:sz w:val="16"/>
                    </w:rPr>
                    <w:t>80 以上100 以下</w:t>
                  </w:r>
                </w:p>
              </w:tc>
              <w:tc>
                <w:tcPr>
                  <w:tcW w:w="425" w:type="dxa"/>
                </w:tcPr>
                <w:p w:rsidR="00F771D1" w:rsidRPr="00B37DE3" w:rsidRDefault="00F771D1" w:rsidP="00F771D1">
                  <w:pPr>
                    <w:rPr>
                      <w:sz w:val="16"/>
                    </w:rPr>
                  </w:pPr>
                  <w:r w:rsidRPr="00B37DE3">
                    <w:rPr>
                      <w:rFonts w:hint="eastAsia"/>
                      <w:sz w:val="16"/>
                    </w:rPr>
                    <w:t>５</w:t>
                  </w:r>
                </w:p>
              </w:tc>
            </w:tr>
            <w:tr w:rsidR="00F771D1" w:rsidRPr="00B37DE3" w:rsidTr="009524D4">
              <w:tc>
                <w:tcPr>
                  <w:tcW w:w="2552" w:type="dxa"/>
                  <w:vMerge w:val="restart"/>
                </w:tcPr>
                <w:p w:rsidR="00F771D1" w:rsidRPr="00B37DE3" w:rsidRDefault="00F771D1" w:rsidP="00F771D1">
                  <w:pPr>
                    <w:ind w:left="160" w:hangingChars="100" w:hanging="160"/>
                    <w:rPr>
                      <w:sz w:val="16"/>
                    </w:rPr>
                  </w:pPr>
                  <w:r w:rsidRPr="00B37DE3">
                    <w:rPr>
                      <w:rFonts w:hint="eastAsia"/>
                      <w:sz w:val="16"/>
                    </w:rPr>
                    <w:t>２</w:t>
                  </w:r>
                  <w:r w:rsidRPr="00B37DE3">
                    <w:rPr>
                      <w:sz w:val="16"/>
                    </w:rPr>
                    <w:t xml:space="preserve"> 評価対象利用開始月</w:t>
                  </w:r>
                  <w:r w:rsidRPr="00B37DE3">
                    <w:rPr>
                      <w:rFonts w:hint="eastAsia"/>
                      <w:sz w:val="16"/>
                    </w:rPr>
                    <w:t>において、初回の要介護認定（法第</w:t>
                  </w:r>
                  <w:r w:rsidRPr="00B37DE3">
                    <w:rPr>
                      <w:sz w:val="16"/>
                    </w:rPr>
                    <w:t>27 条第１</w:t>
                  </w:r>
                  <w:r w:rsidRPr="00B37DE3">
                    <w:rPr>
                      <w:rFonts w:hint="eastAsia"/>
                      <w:sz w:val="16"/>
                    </w:rPr>
                    <w:t>項に規定する要介護認定をいう。）があった月から起算して</w:t>
                  </w:r>
                  <w:r w:rsidRPr="00B37DE3">
                    <w:rPr>
                      <w:sz w:val="16"/>
                    </w:rPr>
                    <w:t>12 月以内</w:t>
                  </w:r>
                  <w:r w:rsidRPr="00B37DE3">
                    <w:rPr>
                      <w:rFonts w:hint="eastAsia"/>
                      <w:sz w:val="16"/>
                    </w:rPr>
                    <w:t>である者</w:t>
                  </w:r>
                </w:p>
              </w:tc>
              <w:tc>
                <w:tcPr>
                  <w:tcW w:w="2268" w:type="dxa"/>
                </w:tcPr>
                <w:p w:rsidR="00F771D1" w:rsidRPr="00B37DE3" w:rsidRDefault="00F771D1" w:rsidP="00F771D1">
                  <w:pPr>
                    <w:rPr>
                      <w:sz w:val="16"/>
                    </w:rPr>
                  </w:pPr>
                  <w:r w:rsidRPr="00B37DE3">
                    <w:rPr>
                      <w:rFonts w:hint="eastAsia"/>
                      <w:sz w:val="16"/>
                    </w:rPr>
                    <w:t>ＡＤＬ値が０以上</w:t>
                  </w:r>
                  <w:r w:rsidRPr="00B37DE3">
                    <w:rPr>
                      <w:sz w:val="16"/>
                    </w:rPr>
                    <w:t>25 以下</w:t>
                  </w:r>
                </w:p>
              </w:tc>
              <w:tc>
                <w:tcPr>
                  <w:tcW w:w="425" w:type="dxa"/>
                </w:tcPr>
                <w:p w:rsidR="00F771D1" w:rsidRPr="00B37DE3" w:rsidRDefault="00F771D1" w:rsidP="00F771D1">
                  <w:pPr>
                    <w:rPr>
                      <w:sz w:val="16"/>
                    </w:rPr>
                  </w:pPr>
                  <w:r w:rsidRPr="00B37DE3">
                    <w:rPr>
                      <w:rFonts w:hint="eastAsia"/>
                      <w:sz w:val="16"/>
                    </w:rPr>
                    <w:t>２</w:t>
                  </w:r>
                </w:p>
              </w:tc>
            </w:tr>
            <w:tr w:rsidR="00F771D1" w:rsidRPr="00B37DE3" w:rsidTr="009524D4">
              <w:tc>
                <w:tcPr>
                  <w:tcW w:w="2552" w:type="dxa"/>
                  <w:vMerge/>
                </w:tcPr>
                <w:p w:rsidR="00F771D1" w:rsidRPr="00B37DE3" w:rsidRDefault="00F771D1" w:rsidP="00F771D1">
                  <w:pPr>
                    <w:rPr>
                      <w:sz w:val="16"/>
                    </w:rPr>
                  </w:pPr>
                </w:p>
              </w:tc>
              <w:tc>
                <w:tcPr>
                  <w:tcW w:w="2268" w:type="dxa"/>
                </w:tcPr>
                <w:p w:rsidR="00F771D1" w:rsidRPr="00B37DE3" w:rsidRDefault="00F771D1" w:rsidP="00F771D1">
                  <w:pPr>
                    <w:rPr>
                      <w:sz w:val="16"/>
                    </w:rPr>
                  </w:pPr>
                  <w:r w:rsidRPr="00B37DE3">
                    <w:rPr>
                      <w:rFonts w:hint="eastAsia"/>
                      <w:sz w:val="16"/>
                    </w:rPr>
                    <w:t>ＡＤＬ値が</w:t>
                  </w:r>
                  <w:r w:rsidRPr="00B37DE3">
                    <w:rPr>
                      <w:sz w:val="16"/>
                    </w:rPr>
                    <w:t>30 以上50 以下</w:t>
                  </w:r>
                </w:p>
              </w:tc>
              <w:tc>
                <w:tcPr>
                  <w:tcW w:w="425" w:type="dxa"/>
                </w:tcPr>
                <w:p w:rsidR="00F771D1" w:rsidRPr="00B37DE3" w:rsidRDefault="00F771D1" w:rsidP="00F771D1">
                  <w:pPr>
                    <w:rPr>
                      <w:sz w:val="16"/>
                    </w:rPr>
                  </w:pPr>
                  <w:r w:rsidRPr="00B37DE3">
                    <w:rPr>
                      <w:rFonts w:hint="eastAsia"/>
                      <w:sz w:val="16"/>
                    </w:rPr>
                    <w:t>２</w:t>
                  </w:r>
                </w:p>
              </w:tc>
            </w:tr>
            <w:tr w:rsidR="00F771D1" w:rsidRPr="00B37DE3" w:rsidTr="009524D4">
              <w:tc>
                <w:tcPr>
                  <w:tcW w:w="2552" w:type="dxa"/>
                  <w:vMerge/>
                </w:tcPr>
                <w:p w:rsidR="00F771D1" w:rsidRPr="00B37DE3" w:rsidRDefault="00F771D1" w:rsidP="00F771D1">
                  <w:pPr>
                    <w:rPr>
                      <w:sz w:val="16"/>
                    </w:rPr>
                  </w:pPr>
                </w:p>
              </w:tc>
              <w:tc>
                <w:tcPr>
                  <w:tcW w:w="2268" w:type="dxa"/>
                </w:tcPr>
                <w:p w:rsidR="00F771D1" w:rsidRPr="00B37DE3" w:rsidRDefault="00F771D1" w:rsidP="00F771D1">
                  <w:pPr>
                    <w:rPr>
                      <w:sz w:val="16"/>
                    </w:rPr>
                  </w:pPr>
                  <w:r w:rsidRPr="00B37DE3">
                    <w:rPr>
                      <w:rFonts w:hint="eastAsia"/>
                      <w:sz w:val="16"/>
                    </w:rPr>
                    <w:t>ＡＤＬ値が</w:t>
                  </w:r>
                  <w:r w:rsidRPr="00B37DE3">
                    <w:rPr>
                      <w:sz w:val="16"/>
                    </w:rPr>
                    <w:t>55 以上75 以下</w:t>
                  </w:r>
                </w:p>
              </w:tc>
              <w:tc>
                <w:tcPr>
                  <w:tcW w:w="425" w:type="dxa"/>
                </w:tcPr>
                <w:p w:rsidR="00F771D1" w:rsidRPr="00B37DE3" w:rsidRDefault="00F771D1" w:rsidP="00F771D1">
                  <w:pPr>
                    <w:rPr>
                      <w:sz w:val="16"/>
                    </w:rPr>
                  </w:pPr>
                  <w:r w:rsidRPr="00B37DE3">
                    <w:rPr>
                      <w:rFonts w:hint="eastAsia"/>
                      <w:sz w:val="16"/>
                    </w:rPr>
                    <w:t>３</w:t>
                  </w:r>
                </w:p>
              </w:tc>
            </w:tr>
            <w:tr w:rsidR="00F771D1" w:rsidRPr="00B37DE3" w:rsidTr="009524D4">
              <w:tc>
                <w:tcPr>
                  <w:tcW w:w="2552" w:type="dxa"/>
                  <w:vMerge/>
                </w:tcPr>
                <w:p w:rsidR="00F771D1" w:rsidRPr="00B37DE3" w:rsidRDefault="00F771D1" w:rsidP="00F771D1">
                  <w:pPr>
                    <w:rPr>
                      <w:sz w:val="16"/>
                    </w:rPr>
                  </w:pPr>
                </w:p>
              </w:tc>
              <w:tc>
                <w:tcPr>
                  <w:tcW w:w="2268" w:type="dxa"/>
                </w:tcPr>
                <w:p w:rsidR="00F771D1" w:rsidRPr="00B37DE3" w:rsidRDefault="00F771D1" w:rsidP="00F771D1">
                  <w:pPr>
                    <w:rPr>
                      <w:sz w:val="16"/>
                    </w:rPr>
                  </w:pPr>
                  <w:r w:rsidRPr="00B37DE3">
                    <w:rPr>
                      <w:rFonts w:hint="eastAsia"/>
                      <w:sz w:val="16"/>
                    </w:rPr>
                    <w:t>ＡＤＬ値が</w:t>
                  </w:r>
                  <w:r w:rsidRPr="00B37DE3">
                    <w:rPr>
                      <w:sz w:val="16"/>
                    </w:rPr>
                    <w:t>80 以上100 以下</w:t>
                  </w:r>
                </w:p>
              </w:tc>
              <w:tc>
                <w:tcPr>
                  <w:tcW w:w="425" w:type="dxa"/>
                </w:tcPr>
                <w:p w:rsidR="00F771D1" w:rsidRPr="00B37DE3" w:rsidRDefault="00F771D1" w:rsidP="00F771D1">
                  <w:pPr>
                    <w:rPr>
                      <w:sz w:val="16"/>
                    </w:rPr>
                  </w:pPr>
                  <w:r w:rsidRPr="00B37DE3">
                    <w:rPr>
                      <w:rFonts w:hint="eastAsia"/>
                      <w:sz w:val="16"/>
                    </w:rPr>
                    <w:t>４</w:t>
                  </w:r>
                </w:p>
              </w:tc>
            </w:tr>
          </w:tbl>
          <w:p w:rsidR="00F771D1" w:rsidRPr="00B37DE3" w:rsidRDefault="00F771D1" w:rsidP="00F771D1">
            <w:pPr>
              <w:spacing w:line="200" w:lineRule="exact"/>
              <w:rPr>
                <w:rFonts w:hAnsi="ＭＳ ゴシック"/>
                <w:color w:val="000000"/>
                <w:sz w:val="16"/>
                <w:szCs w:val="16"/>
              </w:rPr>
            </w:pPr>
          </w:p>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ニ　ハにおいてＡＤＬ利得の平均を計算するに当たって対象とする者は、ＡＤＬ利得の多い順に、上位</w:t>
            </w:r>
            <w:r w:rsidRPr="00B37DE3">
              <w:rPr>
                <w:rFonts w:hAnsi="ＭＳ ゴシック"/>
                <w:color w:val="000000"/>
                <w:sz w:val="16"/>
                <w:szCs w:val="16"/>
              </w:rPr>
              <w:t xml:space="preserve">100 </w:t>
            </w:r>
            <w:r w:rsidRPr="00B37DE3">
              <w:rPr>
                <w:rFonts w:hAnsi="ＭＳ ゴシック" w:hint="eastAsia"/>
                <w:color w:val="000000"/>
                <w:sz w:val="16"/>
                <w:szCs w:val="16"/>
              </w:rPr>
              <w:t>分の</w:t>
            </w:r>
            <w:r w:rsidRPr="00B37DE3">
              <w:rPr>
                <w:rFonts w:hAnsi="ＭＳ ゴシック"/>
                <w:color w:val="000000"/>
                <w:sz w:val="16"/>
                <w:szCs w:val="16"/>
              </w:rPr>
              <w:t xml:space="preserve">10 </w:t>
            </w:r>
            <w:r w:rsidRPr="00B37DE3">
              <w:rPr>
                <w:rFonts w:hAnsi="ＭＳ ゴシック" w:hint="eastAsia"/>
                <w:color w:val="000000"/>
                <w:sz w:val="16"/>
                <w:szCs w:val="16"/>
              </w:rPr>
              <w:t>に相当する利用者（その数に１未満の端数が生じたときは、これを切り捨てるものとする。）及び下位</w:t>
            </w:r>
            <w:r w:rsidRPr="00B37DE3">
              <w:rPr>
                <w:rFonts w:hAnsi="ＭＳ ゴシック"/>
                <w:color w:val="000000"/>
                <w:sz w:val="16"/>
                <w:szCs w:val="16"/>
              </w:rPr>
              <w:t xml:space="preserve">100 </w:t>
            </w:r>
            <w:r w:rsidRPr="00B37DE3">
              <w:rPr>
                <w:rFonts w:hAnsi="ＭＳ ゴシック" w:hint="eastAsia"/>
                <w:color w:val="000000"/>
                <w:sz w:val="16"/>
                <w:szCs w:val="16"/>
              </w:rPr>
              <w:t>分の</w:t>
            </w:r>
            <w:r w:rsidRPr="00B37DE3">
              <w:rPr>
                <w:rFonts w:hAnsi="ＭＳ ゴシック"/>
                <w:color w:val="000000"/>
                <w:sz w:val="16"/>
                <w:szCs w:val="16"/>
              </w:rPr>
              <w:t xml:space="preserve">10 </w:t>
            </w:r>
            <w:r w:rsidRPr="00B37DE3">
              <w:rPr>
                <w:rFonts w:hAnsi="ＭＳ ゴシック" w:hint="eastAsia"/>
                <w:color w:val="000000"/>
                <w:sz w:val="16"/>
                <w:szCs w:val="16"/>
              </w:rPr>
              <w:t>に相当する利用者（その数に１未満の端数が生じたときは、これを切り捨てるものとする。）を除く利用者（以下この⒂において「評価対象利用者」という。）とする。</w:t>
            </w:r>
          </w:p>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ホ　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する。</w:t>
            </w:r>
          </w:p>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ヘ　令和３年度については、評価対象期間において次のａからｃまでの要件を満たしている場合に、評価対象期間の満了日の属する月の翌月から12 月（令和３年４月１日までに指定地域密着型サービス介護給付費単位数表の地域密着型介護老人福祉施設入居者生活介護費の注13に掲げる基準（以下この①において「基準」という。）に適合しているものとして市町村長に届出を行う場合にあっては、令和３年度内）に限り、ＡＤＬ維持等加算（Ⅰ）又は（Ⅱ）を算定できることとする。</w:t>
            </w:r>
          </w:p>
          <w:p w:rsidR="00F771D1" w:rsidRPr="00B37DE3" w:rsidRDefault="00F771D1" w:rsidP="00F771D1">
            <w:pPr>
              <w:spacing w:line="200" w:lineRule="exact"/>
              <w:ind w:leftChars="100" w:left="530" w:hangingChars="200" w:hanging="320"/>
              <w:rPr>
                <w:rFonts w:hAnsi="ＭＳ ゴシック"/>
                <w:color w:val="000000"/>
                <w:sz w:val="16"/>
                <w:szCs w:val="16"/>
              </w:rPr>
            </w:pPr>
            <w:r w:rsidRPr="00B37DE3">
              <w:rPr>
                <w:rFonts w:hAnsi="ＭＳ ゴシック" w:hint="eastAsia"/>
                <w:color w:val="000000"/>
                <w:sz w:val="16"/>
                <w:szCs w:val="16"/>
              </w:rPr>
              <w:t>ａ　大臣基準告示第</w:t>
            </w:r>
            <w:r w:rsidRPr="00B37DE3">
              <w:rPr>
                <w:rFonts w:hAnsi="ＭＳ ゴシック"/>
                <w:color w:val="000000"/>
                <w:sz w:val="16"/>
                <w:szCs w:val="16"/>
              </w:rPr>
              <w:t xml:space="preserve">16 </w:t>
            </w:r>
            <w:r w:rsidRPr="00B37DE3">
              <w:rPr>
                <w:rFonts w:hAnsi="ＭＳ ゴシック" w:hint="eastAsia"/>
                <w:color w:val="000000"/>
                <w:sz w:val="16"/>
                <w:szCs w:val="16"/>
              </w:rPr>
              <w:t>号の２イ⑴、⑵及び⑶並びにロ⑵の基準（イ⑵については、厚生労働省への提出を除く。）を満たすことを示す書類を保存していること。</w:t>
            </w:r>
          </w:p>
          <w:p w:rsidR="00F771D1" w:rsidRPr="00B37DE3" w:rsidRDefault="00F771D1" w:rsidP="00F771D1">
            <w:pPr>
              <w:spacing w:line="200" w:lineRule="exact"/>
              <w:ind w:leftChars="100" w:left="530" w:hangingChars="200" w:hanging="320"/>
              <w:rPr>
                <w:rFonts w:hAnsi="ＭＳ ゴシック"/>
                <w:color w:val="000000"/>
                <w:sz w:val="16"/>
                <w:szCs w:val="16"/>
              </w:rPr>
            </w:pPr>
            <w:r w:rsidRPr="00B37DE3">
              <w:rPr>
                <w:rFonts w:hAnsi="ＭＳ ゴシック" w:hint="eastAsia"/>
                <w:color w:val="000000"/>
                <w:sz w:val="16"/>
                <w:szCs w:val="16"/>
              </w:rPr>
              <w:t>ｂ　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F771D1" w:rsidRPr="00B37DE3" w:rsidRDefault="00F771D1" w:rsidP="00F771D1">
            <w:pPr>
              <w:spacing w:line="200" w:lineRule="exact"/>
              <w:ind w:leftChars="300" w:left="630" w:firstLineChars="100" w:firstLine="160"/>
              <w:rPr>
                <w:rFonts w:hAnsi="ＭＳ ゴシック"/>
                <w:color w:val="000000"/>
                <w:sz w:val="16"/>
                <w:szCs w:val="16"/>
              </w:rPr>
            </w:pPr>
            <w:r w:rsidRPr="00B37DE3">
              <w:rPr>
                <w:rFonts w:hAnsi="ＭＳ ゴシック" w:hint="eastAsia"/>
                <w:color w:val="000000"/>
                <w:sz w:val="16"/>
                <w:szCs w:val="16"/>
              </w:rPr>
              <w:t>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うこと。</w:t>
            </w:r>
          </w:p>
          <w:p w:rsidR="00F771D1" w:rsidRPr="00B37DE3" w:rsidRDefault="00F771D1" w:rsidP="00F771D1">
            <w:pPr>
              <w:spacing w:line="200" w:lineRule="exact"/>
              <w:ind w:leftChars="300" w:left="630" w:firstLineChars="100" w:firstLine="160"/>
              <w:rPr>
                <w:rFonts w:hAnsi="ＭＳ ゴシック"/>
                <w:color w:val="000000"/>
                <w:sz w:val="16"/>
                <w:szCs w:val="16"/>
              </w:rPr>
            </w:pPr>
            <w:r w:rsidRPr="00B37DE3">
              <w:rPr>
                <w:rFonts w:hAnsi="ＭＳ ゴシック" w:hint="eastAsia"/>
                <w:color w:val="000000"/>
                <w:sz w:val="16"/>
                <w:szCs w:val="16"/>
              </w:rPr>
              <w:t>提出された情報については、国民の健康の保持増進及びその有する能力の維持向上に資するため、適宜活用されるものである。</w:t>
            </w:r>
          </w:p>
          <w:p w:rsidR="00F771D1" w:rsidRPr="00B37DE3" w:rsidRDefault="00F771D1" w:rsidP="00F771D1">
            <w:pPr>
              <w:spacing w:line="200" w:lineRule="exact"/>
              <w:ind w:leftChars="100" w:left="530" w:hangingChars="200" w:hanging="320"/>
              <w:rPr>
                <w:rFonts w:hAnsi="ＭＳ ゴシック"/>
                <w:color w:val="000000"/>
                <w:sz w:val="16"/>
                <w:szCs w:val="16"/>
              </w:rPr>
            </w:pPr>
            <w:r w:rsidRPr="00B37DE3">
              <w:rPr>
                <w:rFonts w:hAnsi="ＭＳ ゴシック" w:hint="eastAsia"/>
                <w:color w:val="000000"/>
                <w:sz w:val="16"/>
                <w:szCs w:val="16"/>
              </w:rPr>
              <w:t>ｃ　ＡＤＬ維持等加算(Ⅰ)又は(Ⅱ)の算定を開始しようとする月の末日までに、ＬＩＦＥを用いてＡＤＬ利得に係る基準を満たすことを確認すること。</w:t>
            </w:r>
          </w:p>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ト　令和３年度の評価対象期間は、加算の算定を開始する月の前年の同月から12 月後までの１年間とする。ただし、令和３年４月１日までに算定基準に適合しているものとして市町村長に届出を行う場合については、次のいずれかの期間を評価対象期間とすることができる。</w:t>
            </w:r>
          </w:p>
          <w:p w:rsidR="00F771D1" w:rsidRPr="00B37DE3" w:rsidRDefault="00F771D1" w:rsidP="00F771D1">
            <w:pPr>
              <w:spacing w:line="200" w:lineRule="exact"/>
              <w:ind w:firstLineChars="100" w:firstLine="160"/>
              <w:rPr>
                <w:rFonts w:hAnsi="ＭＳ ゴシック"/>
                <w:color w:val="000000"/>
                <w:sz w:val="16"/>
                <w:szCs w:val="16"/>
              </w:rPr>
            </w:pPr>
            <w:r w:rsidRPr="00B37DE3">
              <w:rPr>
                <w:rFonts w:hAnsi="ＭＳ ゴシック" w:hint="eastAsia"/>
                <w:color w:val="000000"/>
                <w:sz w:val="16"/>
                <w:szCs w:val="16"/>
              </w:rPr>
              <w:t>ａ　令和２年４月から令和３年３月までの期間</w:t>
            </w:r>
          </w:p>
          <w:p w:rsidR="00F771D1" w:rsidRPr="00B37DE3" w:rsidRDefault="00F771D1" w:rsidP="00F771D1">
            <w:pPr>
              <w:spacing w:line="200" w:lineRule="exact"/>
              <w:ind w:firstLineChars="100" w:firstLine="160"/>
              <w:rPr>
                <w:rFonts w:hAnsi="ＭＳ ゴシック"/>
                <w:color w:val="000000"/>
                <w:sz w:val="16"/>
                <w:szCs w:val="16"/>
              </w:rPr>
            </w:pPr>
            <w:r w:rsidRPr="00B37DE3">
              <w:rPr>
                <w:rFonts w:hAnsi="ＭＳ ゴシック" w:hint="eastAsia"/>
                <w:color w:val="000000"/>
                <w:sz w:val="16"/>
                <w:szCs w:val="16"/>
              </w:rPr>
              <w:t>ｂ　令和２年１月から令和２年12 月までの期間</w:t>
            </w:r>
          </w:p>
          <w:p w:rsidR="00F771D1" w:rsidRPr="00B37DE3" w:rsidRDefault="00F771D1" w:rsidP="00F771D1">
            <w:pPr>
              <w:spacing w:line="200" w:lineRule="exact"/>
              <w:ind w:left="320" w:hangingChars="200" w:hanging="320"/>
              <w:rPr>
                <w:rFonts w:hAnsi="ＭＳ ゴシック"/>
                <w:color w:val="000000"/>
                <w:sz w:val="16"/>
                <w:szCs w:val="16"/>
              </w:rPr>
            </w:pPr>
            <w:r w:rsidRPr="00B37DE3">
              <w:rPr>
                <w:rFonts w:hAnsi="ＭＳ ゴシック" w:hint="eastAsia"/>
                <w:color w:val="000000"/>
                <w:sz w:val="16"/>
                <w:szCs w:val="16"/>
              </w:rPr>
              <w:t>チ　令和４年度以降に加算を算定する場合であって、加算を取得する月の前年の同月に、基準に適合しているものとして市町村長に届け出ている場合には、届出の日から12 月後までの期間を評価対象期間とする。</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39"/>
        </w:trPr>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color w:val="000000"/>
                <w:sz w:val="18"/>
                <w:szCs w:val="18"/>
              </w:rPr>
            </w:pPr>
            <w:r w:rsidRPr="00B37DE3">
              <w:rPr>
                <w:rFonts w:hAnsi="ＭＳ ゴシック" w:hint="eastAsia"/>
                <w:color w:val="000000"/>
                <w:sz w:val="18"/>
                <w:szCs w:val="18"/>
              </w:rPr>
              <w:t>若年性認知症利用者受入加算</w:t>
            </w:r>
          </w:p>
        </w:tc>
        <w:tc>
          <w:tcPr>
            <w:tcW w:w="6441" w:type="dxa"/>
            <w:tcBorders>
              <w:top w:val="single" w:sz="4" w:space="0" w:color="auto"/>
              <w:bottom w:val="single" w:sz="4" w:space="0" w:color="auto"/>
            </w:tcBorders>
          </w:tcPr>
          <w:p w:rsidR="00F771D1" w:rsidRPr="00B37DE3" w:rsidRDefault="00F771D1" w:rsidP="00F771D1">
            <w:pPr>
              <w:pStyle w:val="a3"/>
              <w:spacing w:line="200" w:lineRule="exact"/>
              <w:rPr>
                <w:rFonts w:hAnsi="ＭＳ ゴシック"/>
                <w:color w:val="000000"/>
                <w:sz w:val="18"/>
                <w:szCs w:val="18"/>
                <w:lang w:val="en-US" w:eastAsia="ja-JP"/>
              </w:rPr>
            </w:pPr>
            <w:r w:rsidRPr="00B37DE3">
              <w:rPr>
                <w:rFonts w:hAnsi="ＭＳ ゴシック" w:cs="ＭＳ Ｐゴシック" w:hint="eastAsia"/>
                <w:color w:val="000000"/>
                <w:kern w:val="24"/>
                <w:sz w:val="18"/>
                <w:szCs w:val="18"/>
                <w:lang w:val="en-US" w:eastAsia="ja-JP"/>
              </w:rPr>
              <w:t>別に厚生労働大臣が定める基準に適合しているものとして市町村長に届け出た指定地域密着型介護老人福祉施設において、若年性認知症入所者（介護保険法施行令第２条第６号に規定する初老期における認知症によって要介護者となった入所者をいう。）に対して指定地域密着型介護老人福祉施設入所者生活介護を行った場合は、若年性認知症入所者受入加算として、１日につき１２０単位を所定単位数に加算</w:t>
            </w:r>
            <w:r w:rsidRPr="00B37DE3">
              <w:rPr>
                <w:rFonts w:hAnsi="ＭＳ ゴシック" w:hint="eastAsia"/>
                <w:color w:val="000000"/>
                <w:sz w:val="18"/>
                <w:szCs w:val="18"/>
                <w:lang w:val="en-US" w:eastAsia="ja-JP"/>
              </w:rPr>
              <w:t>しているか。ただし、認知症行動・心理症状緊急対応加算を算定している場合は、算定しない。</w:t>
            </w:r>
          </w:p>
          <w:p w:rsidR="00F771D1" w:rsidRPr="00B37DE3" w:rsidRDefault="00F771D1" w:rsidP="00F771D1">
            <w:pPr>
              <w:pStyle w:val="a3"/>
              <w:spacing w:line="200" w:lineRule="exact"/>
              <w:rPr>
                <w:rFonts w:hAnsi="ＭＳ ゴシック"/>
                <w:color w:val="000000"/>
                <w:sz w:val="18"/>
                <w:szCs w:val="18"/>
                <w:lang w:val="en-US" w:eastAsia="ja-JP"/>
              </w:rPr>
            </w:pPr>
          </w:p>
          <w:p w:rsidR="00F771D1" w:rsidRPr="00B37DE3" w:rsidRDefault="00F771D1" w:rsidP="00F771D1">
            <w:pPr>
              <w:pStyle w:val="a3"/>
              <w:spacing w:line="200" w:lineRule="exact"/>
              <w:rPr>
                <w:rFonts w:hAnsi="ＭＳ ゴシック"/>
                <w:color w:val="000000"/>
                <w:sz w:val="16"/>
                <w:szCs w:val="16"/>
                <w:lang w:val="en-US" w:eastAsia="ja-JP"/>
              </w:rPr>
            </w:pPr>
            <w:r w:rsidRPr="00B37DE3">
              <w:rPr>
                <w:rFonts w:hAnsi="ＭＳ ゴシック" w:hint="eastAsia"/>
                <w:color w:val="000000"/>
                <w:sz w:val="18"/>
                <w:szCs w:val="18"/>
                <w:lang w:val="en-US" w:eastAsia="ja-JP"/>
              </w:rPr>
              <w:t>【</w:t>
            </w:r>
            <w:r w:rsidRPr="00B37DE3">
              <w:rPr>
                <w:rFonts w:hAnsi="ＭＳ ゴシック" w:hint="eastAsia"/>
                <w:color w:val="000000"/>
                <w:sz w:val="16"/>
                <w:szCs w:val="16"/>
                <w:lang w:val="en-US" w:eastAsia="ja-JP"/>
              </w:rPr>
              <w:t>厚生労働大臣が定める基準】</w:t>
            </w:r>
          </w:p>
          <w:p w:rsidR="00F771D1" w:rsidRPr="00B37DE3" w:rsidRDefault="00F771D1" w:rsidP="00F771D1">
            <w:pPr>
              <w:pStyle w:val="a3"/>
              <w:spacing w:line="200" w:lineRule="exact"/>
              <w:rPr>
                <w:rFonts w:hAnsi="ＭＳ ゴシック"/>
                <w:color w:val="000000"/>
                <w:sz w:val="16"/>
                <w:szCs w:val="16"/>
                <w:lang w:val="en-US" w:eastAsia="ja-JP"/>
              </w:rPr>
            </w:pPr>
            <w:r w:rsidRPr="00B37DE3">
              <w:rPr>
                <w:rFonts w:hAnsi="ＭＳ ゴシック" w:hint="eastAsia"/>
                <w:color w:val="000000"/>
                <w:sz w:val="16"/>
                <w:szCs w:val="16"/>
                <w:lang w:val="en-US" w:eastAsia="ja-JP"/>
              </w:rPr>
              <w:t>受け入れた若年性認知症入所者（初老期における認知症によって要介護者となった者）ごとに個別の担当者を定めていること。</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05"/>
        </w:trPr>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nil"/>
            </w:tcBorders>
          </w:tcPr>
          <w:p w:rsidR="00F771D1" w:rsidRPr="00B37DE3" w:rsidRDefault="00F771D1" w:rsidP="00F771D1">
            <w:pPr>
              <w:spacing w:line="200" w:lineRule="exact"/>
              <w:ind w:left="160" w:hangingChars="100" w:hanging="160"/>
              <w:rPr>
                <w:color w:val="111111"/>
                <w:sz w:val="18"/>
                <w:szCs w:val="18"/>
              </w:rPr>
            </w:pPr>
            <w:r w:rsidRPr="00B37DE3">
              <w:rPr>
                <w:rFonts w:hAnsi="ＭＳ ゴシック" w:hint="eastAsia"/>
                <w:color w:val="000000"/>
                <w:sz w:val="16"/>
                <w:szCs w:val="16"/>
              </w:rPr>
              <w:t>◇受け入れた若年性認知症利用者ごとに個別に担当を定め、その者を中心に当該利用者の特性やニーズに応じたサービス提供を行うこと。</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98"/>
        </w:trPr>
        <w:tc>
          <w:tcPr>
            <w:tcW w:w="2305" w:type="dxa"/>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常勤の医師に係る加算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専ら当該指定地域密着型介護老人福祉施設の職務に従事する常勤の医師を１名以上配置しているものとして市町村長に届け出た指定地域密着型介護老人福祉施設については、１日につき２５単位を所定単位数に加算しているか。</w:t>
            </w:r>
          </w:p>
        </w:tc>
        <w:tc>
          <w:tcPr>
            <w:tcW w:w="425"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720"/>
        </w:trPr>
        <w:tc>
          <w:tcPr>
            <w:tcW w:w="2305" w:type="dxa"/>
            <w:vMerge w:val="restart"/>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精神科を担当する医師に係る加算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認知症である入所者が全入所者の３分の１以上を占める指定地域密着型介護老人福祉施設において、精神科を担当する医師による定期的な療養指導が月に２回以上行われている場合は、１日につき５単位を所定単位数に加算しているか。</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720"/>
        </w:trPr>
        <w:tc>
          <w:tcPr>
            <w:tcW w:w="2305" w:type="dxa"/>
            <w:vMerge/>
          </w:tcPr>
          <w:p w:rsidR="00F771D1" w:rsidRPr="00B37DE3" w:rsidRDefault="00F771D1" w:rsidP="00F771D1">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6"/>
                <w:szCs w:val="18"/>
              </w:rPr>
            </w:pPr>
            <w:r w:rsidRPr="00B37DE3">
              <w:rPr>
                <w:rFonts w:hint="eastAsia"/>
                <w:color w:val="111111"/>
                <w:sz w:val="16"/>
                <w:szCs w:val="18"/>
              </w:rPr>
              <w:t>①「認知症である入所者」とは、次のいずれかに該当する者とすること。</w:t>
            </w:r>
          </w:p>
          <w:p w:rsidR="00F771D1" w:rsidRPr="00B37DE3" w:rsidRDefault="00F771D1" w:rsidP="00F771D1">
            <w:pPr>
              <w:spacing w:line="200" w:lineRule="exact"/>
              <w:rPr>
                <w:color w:val="111111"/>
                <w:sz w:val="16"/>
                <w:szCs w:val="18"/>
              </w:rPr>
            </w:pPr>
            <w:r w:rsidRPr="00B37DE3">
              <w:rPr>
                <w:rFonts w:hint="eastAsia"/>
                <w:color w:val="111111"/>
                <w:sz w:val="16"/>
                <w:szCs w:val="18"/>
              </w:rPr>
              <w:t xml:space="preserve">　イ　医師が認知症と診断した者</w:t>
            </w:r>
          </w:p>
          <w:p w:rsidR="00F771D1" w:rsidRPr="00B37DE3" w:rsidRDefault="00F771D1" w:rsidP="00F771D1">
            <w:pPr>
              <w:spacing w:line="200" w:lineRule="exact"/>
              <w:ind w:left="480" w:hangingChars="300" w:hanging="480"/>
              <w:rPr>
                <w:color w:val="111111"/>
                <w:sz w:val="16"/>
                <w:szCs w:val="18"/>
              </w:rPr>
            </w:pPr>
            <w:r w:rsidRPr="00B37DE3">
              <w:rPr>
                <w:rFonts w:hint="eastAsia"/>
                <w:color w:val="111111"/>
                <w:sz w:val="16"/>
                <w:szCs w:val="18"/>
              </w:rPr>
              <w:t xml:space="preserve">　ロ　なお、旧措置入所者にあっては、前記イにかかわらず、従来の「老人福祉法による特別養護老人ホームにおける痴呆性老人等介護加算制度について」における認知症老人介護加算の対象者に該当している場合は、医師の診断は必要としない。</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②精神科を担当する医師に係る加算を算定しようとする施設は、常に、認知症である入所者の数を的確に把握する必要があること。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③「精神科を担当する医師」とあるのは、精神科を標ぼうしている医療機関において精神科を担当する医師であった場合や精神保健指定医の指定を受けているなど、その専門性が担保されていると判断できる場合は算定できる。</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④精神科を担当する医師について、常勤の医師に係る加算が算定されている場合は、</w:t>
            </w:r>
            <w:r w:rsidR="003E6EED">
              <w:rPr>
                <w:rFonts w:hint="eastAsia"/>
                <w:color w:val="111111"/>
                <w:sz w:val="16"/>
                <w:szCs w:val="18"/>
              </w:rPr>
              <w:t>こ</w:t>
            </w:r>
            <w:r w:rsidRPr="00B37DE3">
              <w:rPr>
                <w:rFonts w:hint="eastAsia"/>
                <w:color w:val="111111"/>
                <w:sz w:val="16"/>
                <w:szCs w:val="18"/>
              </w:rPr>
              <w:t>の規定にかかわらず、精神科を担当する医師に係る加算は算定されないものであること。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⑤健康管理を担当する地域密着型介護老人福祉施設の配置医師（嘱託医）が１名であり、当該医師が精神科を担当する医師も兼ねる場合は、配置医師として勤務する回数のうち月４回（１回あたりの勤務時間３～４時間程度）までは加算の算定の基礎としないものであること。（例えば、月６回配置医師として勤務している精神科を担当する医師の場合：６回－４回＝２回となるので、当該費用を算定できることになる。）</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⑤入所者に対し療養指導を行った記録等を残しておくこと。</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int="eastAsia"/>
                <w:color w:val="111111"/>
                <w:sz w:val="18"/>
                <w:szCs w:val="18"/>
              </w:rPr>
              <w:t>障害者生活支援体制加算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入所者のうち、別に厚生労働大臣が定める基準に適合する視覚、聴覚若しくは言語機能に障害のある者、知的障害者又は精神障害者（以下「視覚障害者等」という。）である入所者の占める割合が１００分の３０以上である指定地域密着型介護老人福祉施設において、視覚障害者等に対する生活支援に関し専門性を有する者として別に厚生労働大臣が定める者（以下「障害者生活支援員」という。）であって専ら障害者生活支援員としての職務に従事する常勤の職員であるものを１名以上配置しているものとして市町村長に届け出た指定地域密着型介護老人福祉施設については、障害者生活支援体制加算(Ⅰ)として、１日につき２６単位を、入所者のうち、視覚障害者等である入所者の占める割合が１００分の５０以上である指定地域密着型介護老人福祉施設において、障害者生活支援員であって専ら障害者生活支援員としての職務に従事する常勤の職員であるものを２名以上配置しているものとして市町村長に届け出た指定地域密着型介護老人福祉施設については、障害者生活支援体制加算(Ⅱ)として、１日につき４１単位を所定単位数に加算しているか。ただし、障害者生活支援体制加算(Ⅰ)を算定している場合は、障害者生活支援体制加算(Ⅱ)は算定しない。</w:t>
            </w:r>
          </w:p>
          <w:p w:rsidR="00F771D1" w:rsidRPr="00B37DE3" w:rsidRDefault="00F771D1" w:rsidP="00F771D1">
            <w:pPr>
              <w:spacing w:line="200" w:lineRule="exact"/>
              <w:rPr>
                <w:color w:val="111111"/>
                <w:sz w:val="16"/>
                <w:szCs w:val="16"/>
              </w:rPr>
            </w:pPr>
          </w:p>
          <w:p w:rsidR="00F771D1" w:rsidRPr="00B37DE3" w:rsidRDefault="00F771D1" w:rsidP="00F771D1">
            <w:pPr>
              <w:spacing w:line="200" w:lineRule="exact"/>
              <w:rPr>
                <w:color w:val="111111"/>
                <w:sz w:val="16"/>
                <w:szCs w:val="16"/>
              </w:rPr>
            </w:pPr>
            <w:r w:rsidRPr="00B37DE3">
              <w:rPr>
                <w:rFonts w:hint="eastAsia"/>
                <w:color w:val="111111"/>
                <w:sz w:val="16"/>
                <w:szCs w:val="16"/>
              </w:rPr>
              <w:t>【厚生労働大臣が定める基準】</w:t>
            </w:r>
          </w:p>
          <w:p w:rsidR="00F771D1" w:rsidRPr="00B37DE3" w:rsidRDefault="00F771D1" w:rsidP="00F771D1">
            <w:pPr>
              <w:spacing w:line="200" w:lineRule="exact"/>
              <w:rPr>
                <w:color w:val="111111"/>
                <w:sz w:val="16"/>
                <w:szCs w:val="16"/>
              </w:rPr>
            </w:pPr>
            <w:r w:rsidRPr="00B37DE3">
              <w:rPr>
                <w:rFonts w:hint="eastAsia"/>
                <w:color w:val="111111"/>
                <w:sz w:val="16"/>
                <w:szCs w:val="16"/>
              </w:rPr>
              <w:t>視覚、聴覚若しくは言語機能に重度の障害のある者又は重度の知的障害者若しくは精神障害者</w:t>
            </w:r>
          </w:p>
          <w:p w:rsidR="00F771D1" w:rsidRPr="00B37DE3" w:rsidRDefault="00F771D1" w:rsidP="00F771D1">
            <w:pPr>
              <w:spacing w:line="200" w:lineRule="exact"/>
              <w:rPr>
                <w:color w:val="111111"/>
                <w:sz w:val="16"/>
                <w:szCs w:val="16"/>
              </w:rPr>
            </w:pPr>
          </w:p>
          <w:p w:rsidR="00F771D1" w:rsidRPr="00B37DE3" w:rsidRDefault="00F771D1" w:rsidP="00F771D1">
            <w:pPr>
              <w:spacing w:line="200" w:lineRule="exact"/>
              <w:rPr>
                <w:color w:val="111111"/>
                <w:sz w:val="16"/>
                <w:szCs w:val="16"/>
              </w:rPr>
            </w:pPr>
            <w:r w:rsidRPr="00B37DE3">
              <w:rPr>
                <w:rFonts w:hint="eastAsia"/>
                <w:color w:val="111111"/>
                <w:sz w:val="16"/>
                <w:szCs w:val="16"/>
              </w:rPr>
              <w:t>【厚生労働大臣が定める者】</w:t>
            </w:r>
          </w:p>
          <w:p w:rsidR="00F771D1" w:rsidRPr="00B37DE3" w:rsidRDefault="00F771D1" w:rsidP="00F771D1">
            <w:pPr>
              <w:spacing w:line="200" w:lineRule="exact"/>
              <w:rPr>
                <w:color w:val="111111"/>
                <w:sz w:val="16"/>
                <w:szCs w:val="16"/>
              </w:rPr>
            </w:pPr>
            <w:r w:rsidRPr="00B37DE3">
              <w:rPr>
                <w:rFonts w:hint="eastAsia"/>
                <w:color w:val="111111"/>
                <w:sz w:val="16"/>
                <w:szCs w:val="16"/>
              </w:rPr>
              <w:t>次に掲げる障害の区分に応じ、それぞれ次に掲げる者</w:t>
            </w:r>
          </w:p>
          <w:p w:rsidR="00F771D1" w:rsidRPr="00B37DE3" w:rsidRDefault="00F771D1" w:rsidP="00F771D1">
            <w:pPr>
              <w:spacing w:line="200" w:lineRule="exact"/>
              <w:rPr>
                <w:color w:val="111111"/>
                <w:sz w:val="16"/>
                <w:szCs w:val="16"/>
              </w:rPr>
            </w:pPr>
            <w:r w:rsidRPr="00B37DE3">
              <w:rPr>
                <w:rFonts w:hint="eastAsia"/>
                <w:color w:val="111111"/>
                <w:sz w:val="16"/>
                <w:szCs w:val="16"/>
              </w:rPr>
              <w:t>イ　視覚障害：点字の指導、点訳、歩行支援等を行うことができる者</w:t>
            </w:r>
          </w:p>
          <w:p w:rsidR="00F771D1" w:rsidRPr="00B37DE3" w:rsidRDefault="00F771D1" w:rsidP="00F771D1">
            <w:pPr>
              <w:spacing w:line="200" w:lineRule="exact"/>
              <w:rPr>
                <w:color w:val="111111"/>
                <w:sz w:val="16"/>
                <w:szCs w:val="16"/>
              </w:rPr>
            </w:pPr>
            <w:r w:rsidRPr="00B37DE3">
              <w:rPr>
                <w:rFonts w:hint="eastAsia"/>
                <w:color w:val="111111"/>
                <w:sz w:val="16"/>
                <w:szCs w:val="16"/>
              </w:rPr>
              <w:t>ロ　聴覚障害又は言語機能障害：手話通訳等を行うことができる者</w:t>
            </w:r>
          </w:p>
          <w:p w:rsidR="00F771D1" w:rsidRPr="00B37DE3" w:rsidRDefault="00F771D1" w:rsidP="00F771D1">
            <w:pPr>
              <w:spacing w:line="200" w:lineRule="exact"/>
              <w:rPr>
                <w:color w:val="111111"/>
                <w:sz w:val="16"/>
                <w:szCs w:val="16"/>
              </w:rPr>
            </w:pPr>
            <w:r w:rsidRPr="00B37DE3">
              <w:rPr>
                <w:rFonts w:hint="eastAsia"/>
                <w:color w:val="111111"/>
                <w:sz w:val="16"/>
                <w:szCs w:val="16"/>
              </w:rPr>
              <w:t>ハ　知的障害：知的障害者福祉法第14条各号に掲げる者又はこれらに準ずる者</w:t>
            </w:r>
          </w:p>
          <w:p w:rsidR="00F771D1" w:rsidRPr="00B37DE3" w:rsidRDefault="00F771D1" w:rsidP="00F771D1">
            <w:pPr>
              <w:spacing w:line="200" w:lineRule="exact"/>
              <w:ind w:left="1120" w:hangingChars="700" w:hanging="1120"/>
              <w:rPr>
                <w:color w:val="111111"/>
                <w:sz w:val="16"/>
                <w:szCs w:val="16"/>
              </w:rPr>
            </w:pPr>
            <w:r w:rsidRPr="00B37DE3">
              <w:rPr>
                <w:rFonts w:hint="eastAsia"/>
                <w:color w:val="111111"/>
                <w:sz w:val="16"/>
                <w:szCs w:val="16"/>
              </w:rPr>
              <w:t>ニ　精神障害：精神保健福祉士又は精神保健及び精神障害者福祉に関する法律施行令第12条各号に掲げる者</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305" w:type="dxa"/>
            <w:vMerge/>
          </w:tcPr>
          <w:p w:rsidR="00F771D1" w:rsidRPr="00B37DE3" w:rsidRDefault="00F771D1" w:rsidP="00F771D1">
            <w:pPr>
              <w:spacing w:line="200" w:lineRule="exact"/>
              <w:ind w:left="180" w:hangingChars="100" w:hanging="180"/>
              <w:rPr>
                <w:color w:val="111111"/>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①「視覚障害者等」については、利用者等告示第44号において「視覚、聴覚若しくは言語機能に重度の障害のある者又は重度の知的障害者若しくは精神障害者」としたところであるが、より具体的には以下の者が該当するものであ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イ　視覚障害者</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 xml:space="preserve">　　身体障害者福祉法第15条第４項の規定により交付を受けた身体障害者手帳（以下「身体障害者手帳」という。）の障害の程度が１級又は２級若しくは、これに準ずる視覚障害の状態にあり、日常生活におけるコミュニケーションや移動等に支障があると認められる視覚障害を有する者</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ロ　聴覚障害者</w:t>
            </w:r>
          </w:p>
          <w:p w:rsidR="00F771D1" w:rsidRPr="00B37DE3" w:rsidRDefault="00F771D1" w:rsidP="00F771D1">
            <w:pPr>
              <w:spacing w:line="200" w:lineRule="exact"/>
              <w:ind w:firstLineChars="200" w:firstLine="320"/>
              <w:rPr>
                <w:color w:val="111111"/>
                <w:sz w:val="16"/>
                <w:szCs w:val="18"/>
              </w:rPr>
            </w:pPr>
            <w:r w:rsidRPr="00B37DE3">
              <w:rPr>
                <w:rFonts w:hint="eastAsia"/>
                <w:color w:val="111111"/>
                <w:sz w:val="16"/>
                <w:szCs w:val="18"/>
              </w:rPr>
              <w:t>身体障害者手帳の障害の程度が２級又はこれに準ずる聴覚障害の状態にあり、日常</w:t>
            </w:r>
          </w:p>
          <w:p w:rsidR="00F771D1" w:rsidRPr="00B37DE3" w:rsidRDefault="00F771D1" w:rsidP="00F771D1">
            <w:pPr>
              <w:spacing w:line="200" w:lineRule="exact"/>
              <w:ind w:firstLineChars="200" w:firstLine="320"/>
              <w:rPr>
                <w:color w:val="111111"/>
                <w:sz w:val="16"/>
                <w:szCs w:val="18"/>
              </w:rPr>
            </w:pPr>
            <w:r w:rsidRPr="00B37DE3">
              <w:rPr>
                <w:rFonts w:hint="eastAsia"/>
                <w:color w:val="111111"/>
                <w:sz w:val="16"/>
                <w:szCs w:val="18"/>
              </w:rPr>
              <w:t>生活におけるコミュニケーションに支障があると認められる聴覚障害を有する者</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ハ　言語機能障害者</w:t>
            </w:r>
          </w:p>
          <w:p w:rsidR="00F771D1" w:rsidRPr="00B37DE3" w:rsidRDefault="00F771D1" w:rsidP="00F771D1">
            <w:pPr>
              <w:spacing w:line="200" w:lineRule="exact"/>
              <w:ind w:firstLineChars="200" w:firstLine="320"/>
              <w:rPr>
                <w:color w:val="111111"/>
                <w:sz w:val="16"/>
                <w:szCs w:val="18"/>
              </w:rPr>
            </w:pPr>
            <w:r w:rsidRPr="00B37DE3">
              <w:rPr>
                <w:rFonts w:hint="eastAsia"/>
                <w:color w:val="111111"/>
                <w:sz w:val="16"/>
                <w:szCs w:val="18"/>
              </w:rPr>
              <w:t>身体障害者手帳の障害の程度が３級又はこれに準ずる言語機能障害等の状態にあ</w:t>
            </w:r>
          </w:p>
          <w:p w:rsidR="00F771D1" w:rsidRPr="00B37DE3" w:rsidRDefault="00F771D1" w:rsidP="00F771D1">
            <w:pPr>
              <w:spacing w:line="200" w:lineRule="exact"/>
              <w:ind w:firstLineChars="200" w:firstLine="320"/>
              <w:rPr>
                <w:color w:val="111111"/>
                <w:sz w:val="16"/>
                <w:szCs w:val="18"/>
              </w:rPr>
            </w:pPr>
            <w:r w:rsidRPr="00B37DE3">
              <w:rPr>
                <w:rFonts w:hint="eastAsia"/>
                <w:color w:val="111111"/>
                <w:sz w:val="16"/>
                <w:szCs w:val="18"/>
              </w:rPr>
              <w:t>り、日常生活におけるコミュニケーションに支障があると認められる言語機能障害</w:t>
            </w:r>
          </w:p>
          <w:p w:rsidR="00F771D1" w:rsidRPr="00B37DE3" w:rsidRDefault="00F771D1" w:rsidP="00F771D1">
            <w:pPr>
              <w:spacing w:line="200" w:lineRule="exact"/>
              <w:ind w:firstLineChars="200" w:firstLine="320"/>
              <w:rPr>
                <w:color w:val="111111"/>
                <w:sz w:val="16"/>
                <w:szCs w:val="18"/>
              </w:rPr>
            </w:pPr>
            <w:r w:rsidRPr="00B37DE3">
              <w:rPr>
                <w:rFonts w:hint="eastAsia"/>
                <w:color w:val="111111"/>
                <w:sz w:val="16"/>
                <w:szCs w:val="18"/>
              </w:rPr>
              <w:t>を有する者</w:t>
            </w:r>
          </w:p>
          <w:p w:rsidR="00F771D1" w:rsidRPr="00B37DE3" w:rsidRDefault="00F771D1" w:rsidP="00F771D1">
            <w:pPr>
              <w:spacing w:line="200" w:lineRule="exact"/>
              <w:rPr>
                <w:color w:val="111111"/>
                <w:sz w:val="16"/>
                <w:szCs w:val="18"/>
              </w:rPr>
            </w:pPr>
            <w:r w:rsidRPr="00B37DE3">
              <w:rPr>
                <w:rFonts w:hint="eastAsia"/>
                <w:color w:val="111111"/>
                <w:sz w:val="16"/>
                <w:szCs w:val="18"/>
              </w:rPr>
              <w:t>ニ　知的障害者</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 xml:space="preserve">　　「療育手帳制度について」第５の２の規定により交付を受けた療育手帳の障害の程度が「療育手帳制度の実施について」の第３に規定するＡ（重度）の障害を有する者又は知的障害者福祉法第12条の規定に基づき各都道府県・指定都市が設置する知的障害者厚生相談所において障害の程度が、局長通知の第３に規定する重度の障害を有する者</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ホ　精神障害者</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 xml:space="preserve">　　精神保健及び精神障害者福祉に関する法律第45条第２項の規定により交付を受けた精神障害者福祉手帳の障害等級が１級又は２級に該当する者であって、65歳に達する日の前日までに同手帳の交付を受けた者</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②「視覚障害者等である入所者の占める割合が100分の30以上」又は「入所者のうち、視覚障害者等である入所者の占める割合が100分の50以上」という障害者生活支援員に係る加算の算定要件は、視覚障害者、聴覚障害者、言語機能障害者、知的障害者及び精神障害者の合計数が入所者に占める割合が100分の30以上又は100分の50以上であれば満たされるものであること。この場合の障害者生活支援員の配置については、それぞれの障害に対応できる専門性を有する者が配置されていることが望ましいが、例えば、視覚障害に対応できる常勤専従の障害者生活支援員に加えて、聴覚障害、言語機能障害、知的障害及び精神障害に対応できる非常勤職員の配置又は他の職種が兼務することにより、適切な生活の支援を行うことができれば、当該加算の要件を満たすものとする。</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③知的障害を有する者に対する障害者生活支援員の要件（利用者等告示第45号ハ）としては、知的障害者福祉法に規定する知的障害者福祉司の資格を有する者のほか、同法第19条第１項に規定する知的障害者援護施設における指導員、看護師等で入所者の処遇実務経験５年以上の者とする。</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20"/>
        </w:trPr>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入所者が入院し、又は外泊したときの費用の算定について</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入所者が病院又は診療所への入院を要した場合及び入所者に対して居宅における外泊を認めた場合は、１月に６日を限度として所定単位数に代えて１日につき２４６単位を算定しているか。ただし、入院又は外泊の初日及び最終日は、算定できない。</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①入院又は外泊時の費用の算定について、入院又は外泊の期間は初日及び最終日は含まないので、連続して７泊の入院又は外泊を行う場合は、６日と計算されること。</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（例）</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 xml:space="preserve">　入院期間：３月１日～３月８日（８日間）</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 xml:space="preserve">　３月１日　入院又は外泊の開始……所定単位数を算定</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 xml:space="preserve">　３月２日～３月７日（６日間）……１日につき246単位を算定可</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 xml:space="preserve">　３月８日　入院又は外泊の終了……所定単位数を算定</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②利用者の入院又は外泊の期間中にそのまま退所した場合は、退所した日の外泊時の費用は算定できる。また、入所者の外泊の期間中にそのまま併設医療機関に入院した場合には、入院日以降については外泊時の費用は算定できない。</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③入所者の入院又は外泊の期間中で、かつ、入院又は外泊時の費用の算定期間中にあっては、当該入所者が使用していたベッドを他のサービスに利用することなく空けておくことが原則であるが、当該入所者の同意があれば、そのベッドを短期入所生活介護に活用することは可能であること。ただし、この場合に、入院又は外泊時の費用は算定できないこと。</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④入院又は外泊時の取扱い</w:t>
            </w:r>
          </w:p>
          <w:p w:rsidR="00F771D1" w:rsidRPr="00B37DE3" w:rsidRDefault="00F771D1" w:rsidP="00F771D1">
            <w:pPr>
              <w:spacing w:line="200" w:lineRule="exact"/>
              <w:ind w:leftChars="100" w:left="530" w:hangingChars="200" w:hanging="320"/>
              <w:rPr>
                <w:color w:val="111111"/>
                <w:sz w:val="16"/>
                <w:szCs w:val="16"/>
              </w:rPr>
            </w:pPr>
            <w:r w:rsidRPr="00B37DE3">
              <w:rPr>
                <w:rFonts w:hint="eastAsia"/>
                <w:color w:val="111111"/>
                <w:sz w:val="16"/>
                <w:szCs w:val="16"/>
              </w:rPr>
              <w:t>イ　入院又は外泊時の費用の算定にあたって、１回の入院又は外泊で月をまたがる場合は、最大で連続13泊（12日分）まで入院又は外泊時の費用の算定が可能であること。</w:t>
            </w:r>
          </w:p>
          <w:p w:rsidR="00F771D1" w:rsidRPr="00B37DE3" w:rsidRDefault="00F771D1" w:rsidP="00F771D1">
            <w:pPr>
              <w:spacing w:line="200" w:lineRule="exact"/>
              <w:ind w:leftChars="100" w:left="210"/>
              <w:rPr>
                <w:color w:val="111111"/>
                <w:sz w:val="16"/>
                <w:szCs w:val="16"/>
              </w:rPr>
            </w:pPr>
            <w:r w:rsidRPr="00B37DE3">
              <w:rPr>
                <w:rFonts w:hint="eastAsia"/>
                <w:color w:val="111111"/>
                <w:sz w:val="16"/>
                <w:szCs w:val="16"/>
              </w:rPr>
              <w:t>（例）月をまたがる入院の場合</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 xml:space="preserve">　　入院期間：１月25日～３月８日</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 xml:space="preserve">　　１月25日　入院……所定単位数を算定</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 xml:space="preserve">　　１月26日～１月31日（６日間）……１日につき246単位を算定可</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 xml:space="preserve">　　２月１日～２月６日（６日間）……１日につき246単位を算定可</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 xml:space="preserve">　　２月７日～３月７日……費用算定不可</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 xml:space="preserve">　　３月８日　退院……所定単位数を算定</w:t>
            </w:r>
          </w:p>
          <w:p w:rsidR="00F771D1" w:rsidRPr="00B37DE3" w:rsidRDefault="00F771D1" w:rsidP="00F771D1">
            <w:pPr>
              <w:spacing w:line="200" w:lineRule="exact"/>
              <w:ind w:leftChars="100" w:left="530" w:hangingChars="200" w:hanging="320"/>
              <w:rPr>
                <w:color w:val="111111"/>
                <w:sz w:val="16"/>
                <w:szCs w:val="16"/>
              </w:rPr>
            </w:pPr>
            <w:r w:rsidRPr="00B37DE3">
              <w:rPr>
                <w:rFonts w:hint="eastAsia"/>
                <w:color w:val="111111"/>
                <w:sz w:val="16"/>
                <w:szCs w:val="16"/>
              </w:rPr>
              <w:t>ロ　「外泊」には、入所者の親戚の家における宿泊、子供又はその家族と旅行に行く場合の宿泊等も含むものであること。</w:t>
            </w:r>
          </w:p>
          <w:p w:rsidR="00F771D1" w:rsidRPr="00B37DE3" w:rsidRDefault="00F771D1" w:rsidP="00F771D1">
            <w:pPr>
              <w:spacing w:line="200" w:lineRule="exact"/>
              <w:ind w:leftChars="100" w:left="530" w:hangingChars="200" w:hanging="320"/>
              <w:rPr>
                <w:color w:val="111111"/>
                <w:sz w:val="16"/>
                <w:szCs w:val="16"/>
              </w:rPr>
            </w:pPr>
            <w:r w:rsidRPr="00B37DE3">
              <w:rPr>
                <w:rFonts w:hint="eastAsia"/>
                <w:color w:val="111111"/>
                <w:sz w:val="16"/>
                <w:szCs w:val="16"/>
              </w:rPr>
              <w:t>ハ　外泊の期間中は、当該入所者については、居宅サービス費は算定されないものであること。</w:t>
            </w:r>
          </w:p>
          <w:p w:rsidR="00F771D1" w:rsidRPr="00B37DE3" w:rsidRDefault="00F771D1" w:rsidP="00F771D1">
            <w:pPr>
              <w:spacing w:line="200" w:lineRule="exact"/>
              <w:ind w:leftChars="100" w:left="530" w:hangingChars="200" w:hanging="320"/>
              <w:rPr>
                <w:color w:val="111111"/>
                <w:sz w:val="16"/>
                <w:szCs w:val="16"/>
              </w:rPr>
            </w:pPr>
            <w:r w:rsidRPr="00B37DE3">
              <w:rPr>
                <w:rFonts w:hint="eastAsia"/>
                <w:color w:val="111111"/>
                <w:sz w:val="16"/>
                <w:szCs w:val="16"/>
              </w:rPr>
              <w:t>ニ　「入院」の場合、必要に応じて、入退院の手続きや家族等への連絡調整、情報提供などの業務にあたること。</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720"/>
        </w:trPr>
        <w:tc>
          <w:tcPr>
            <w:tcW w:w="2305" w:type="dxa"/>
            <w:vMerge w:val="restart"/>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外泊時在宅サービス利用の費用について</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入所者に対して居宅における外泊を認め、指定地域密着型介護老人福祉施設が居宅サービスを提供する場合は、１月に６日を限度として所定単位数に代えて１日につき５６０単位を算定しているか。ただし、外泊の初日及び最終日は算定せず、入所者が入院し、又は外泊したときの費用を算定する場合は算定しない。</w:t>
            </w:r>
          </w:p>
        </w:tc>
        <w:tc>
          <w:tcPr>
            <w:tcW w:w="425"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720"/>
        </w:trPr>
        <w:tc>
          <w:tcPr>
            <w:tcW w:w="2305" w:type="dxa"/>
            <w:vMerge/>
          </w:tcPr>
          <w:p w:rsidR="00F771D1" w:rsidRPr="00B37DE3" w:rsidRDefault="00F771D1" w:rsidP="00F771D1">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①外泊時在宅サービスの提供を行うに当たっては、その病状及び身体の状況に照らし、医師、看護・介護職員、生活相談員、介護支援専門員等により、その居宅において在宅サービス利用を行う必要性があるかどうか検討す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②当該入所者又は家族に対し、この加算の趣旨を十分説明し、同意を得た上で実施すること。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③外泊時在宅サービスの提供に当たっては、地域密着型介護老人福祉施設の介護支援専門員が、外泊時利用サービスに係る在宅サービスの計画を作成するとともに、従業者又は指定居宅サービス事業者等との連絡調整を行い、その利用者が可能な限りその居宅において、その有する能力に応じ、自立した日常生活を営むことができるように配慮した計画を作成す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④家族等に対し次の指導を事前に行うことが望ましいこと。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 xml:space="preserve">　イ　食事、入浴、健康管理等在宅療養に関する指導</w:t>
            </w:r>
          </w:p>
          <w:p w:rsidR="00F771D1" w:rsidRPr="00B37DE3" w:rsidRDefault="00F771D1" w:rsidP="00F771D1">
            <w:pPr>
              <w:spacing w:line="200" w:lineRule="exact"/>
              <w:ind w:left="480" w:hangingChars="300" w:hanging="480"/>
              <w:rPr>
                <w:color w:val="111111"/>
                <w:sz w:val="16"/>
                <w:szCs w:val="18"/>
              </w:rPr>
            </w:pPr>
            <w:r w:rsidRPr="00B37DE3">
              <w:rPr>
                <w:rFonts w:hint="eastAsia"/>
                <w:color w:val="111111"/>
                <w:sz w:val="16"/>
                <w:szCs w:val="18"/>
              </w:rPr>
              <w:t xml:space="preserve">　ロ　当該入所者の運動機能及び日常生活動作能力の維持及び向上を目的として行う体位変換、起座又は離床訓練、起立訓練、食事訓練、排泄訓練の指導</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 xml:space="preserve">　ハ　家屋の改善の指導</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 xml:space="preserve">　ニ　当該入所者の介助方法の指導</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⑤外泊時在宅サービス利用の費用の算定期間中は、施設の従業者又は指定居宅サービス事業者等により、計画に基づく適切な居宅サービスを提供することとし、居宅サービスの提供を行わない場合はこの加算は対象とならない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⑥加算の算定期間は、１月につき６日以内とする。また、算定方法は、８の(18)の①、②及び④（入所者が入院し、又は外泊したときの費用の算定）を準用する。</w:t>
            </w:r>
          </w:p>
          <w:p w:rsidR="00F771D1" w:rsidRPr="00B37DE3" w:rsidRDefault="00F771D1" w:rsidP="00F771D1">
            <w:pPr>
              <w:spacing w:line="200" w:lineRule="exact"/>
              <w:ind w:left="160" w:hangingChars="100" w:hanging="160"/>
              <w:rPr>
                <w:color w:val="111111"/>
                <w:sz w:val="14"/>
                <w:szCs w:val="18"/>
              </w:rPr>
            </w:pPr>
            <w:r w:rsidRPr="00B37DE3">
              <w:rPr>
                <w:rFonts w:hint="eastAsia"/>
                <w:color w:val="111111"/>
                <w:sz w:val="16"/>
                <w:szCs w:val="18"/>
              </w:rPr>
              <w:t>⑦利用者の外泊期間中は、当該利用者の同意があれば、そのベッドを短期入所生活介護に活用することは可能であること。この場合において外泊時在宅サービス利用の費用を併せて算定することはできないこと。</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638"/>
        </w:trPr>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初期加算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入所した日から起算して３０日以内の期間については、初期加算として、１日につき所定単位数を加算しているか。３０日を超える病院又は診療所への入院の後に指定地域密着型介護老人福祉施設に再び入所した場合も、同様とする。</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637"/>
        </w:trPr>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①入所者については、地域密着型介護老人福祉施設へ入所した当初には、施設での生活に慣れるために様々な支援を必要とすることから、入所日から30日間に限って、１日につき30単位を加算すること。</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②「入所日から30日間」中に外泊を行った場合、当該外泊を行っている間は、初期加算を算定できないこと。</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③当該施設における過去の入所及び短期入所生活介護との関係</w:t>
            </w:r>
          </w:p>
          <w:p w:rsidR="00F771D1" w:rsidRPr="00B37DE3" w:rsidRDefault="00F771D1" w:rsidP="00F771D1">
            <w:pPr>
              <w:spacing w:line="200" w:lineRule="exact"/>
              <w:ind w:leftChars="100" w:left="210" w:firstLineChars="100" w:firstLine="160"/>
              <w:rPr>
                <w:color w:val="111111"/>
                <w:sz w:val="16"/>
                <w:szCs w:val="16"/>
              </w:rPr>
            </w:pPr>
            <w:r w:rsidRPr="00B37DE3">
              <w:rPr>
                <w:rFonts w:hint="eastAsia"/>
                <w:color w:val="111111"/>
                <w:sz w:val="16"/>
                <w:szCs w:val="16"/>
              </w:rPr>
              <w:t>初期加算は、当該利用者が過去３月間（ただし、日常生活自立度Ⅲ～Мに該当する者の場合は過去１月間とする。）の間に、当該地域密着型介護老人福祉施設に入所したことがない場合に限り算定することとする。</w:t>
            </w:r>
          </w:p>
          <w:p w:rsidR="00F771D1" w:rsidRPr="00B37DE3" w:rsidRDefault="00F771D1" w:rsidP="00F771D1">
            <w:pPr>
              <w:spacing w:line="200" w:lineRule="exact"/>
              <w:ind w:leftChars="100" w:left="210" w:firstLineChars="100" w:firstLine="160"/>
              <w:rPr>
                <w:color w:val="111111"/>
                <w:sz w:val="16"/>
                <w:szCs w:val="16"/>
              </w:rPr>
            </w:pPr>
            <w:r w:rsidRPr="00B37DE3">
              <w:rPr>
                <w:rFonts w:hint="eastAsia"/>
                <w:color w:val="111111"/>
                <w:sz w:val="16"/>
                <w:szCs w:val="16"/>
              </w:rPr>
              <w:t>なお、当該地域密着型介護老人福祉施設の併設又は空床利用の短期入所生活介護（単独型の場合であっても居宅サービス単位数表に関する通則事項第２の１の(2)の②に該当する場合を含む。）を利用していた者が日を空けることなく引き続き当該施設に入所した場合（短期入所から退所した翌日に当該施設に入所した場合を含む。）については、初期加算は入所直前の短期入所生活介護の利用日数を30日から控除して得た日数に限り算定するものとする。</w:t>
            </w:r>
          </w:p>
          <w:p w:rsidR="00F771D1" w:rsidRPr="00B37DE3" w:rsidRDefault="00F771D1" w:rsidP="00F771D1">
            <w:pPr>
              <w:spacing w:line="200" w:lineRule="exact"/>
              <w:ind w:left="160" w:hangingChars="100" w:hanging="160"/>
              <w:rPr>
                <w:color w:val="111111"/>
                <w:sz w:val="18"/>
                <w:szCs w:val="18"/>
              </w:rPr>
            </w:pPr>
            <w:r w:rsidRPr="00B37DE3">
              <w:rPr>
                <w:rFonts w:hint="eastAsia"/>
                <w:color w:val="111111"/>
                <w:sz w:val="16"/>
                <w:szCs w:val="16"/>
              </w:rPr>
              <w:t>④30日を超える病院又は診療所への入院後に再入所した場合は、③にかかわらず、初期加算が算定されるものであること。</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1298"/>
        </w:trPr>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再入所時栄養連携加算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別に厚生労働大臣が定める基準に適合する指定地域密着型介護老人福祉施設に入所（以下この注において「一次入所」という。）している者が退所し、当該者が病院又は診療所に入院した場合であって、当該者が退院した後に再度当該指定地域密着型介護老人福祉施設に入所（以下この注において「二次入所」という。）する際、二次入所において必要となる栄養管理が、一次入所の際に必要としていた栄養管理とは大きく異なるため、当該指定地域密着型介護老人福祉施設の管理栄養士が当該病院又は診療所の管理栄養士と連携し当該者に関する栄養ケア計画を策定した場合に、入所者１人につき１回を限度として所定単位数（200単位）を加算しているか。ただし、イからニまでの栄養ケア・マネジメント未実施の減算を算定している場合は、算定しない。</w:t>
            </w:r>
          </w:p>
          <w:p w:rsidR="00F771D1" w:rsidRPr="00B37DE3" w:rsidRDefault="00F771D1" w:rsidP="00F771D1">
            <w:pPr>
              <w:spacing w:line="200" w:lineRule="exact"/>
              <w:rPr>
                <w:color w:val="111111"/>
                <w:sz w:val="16"/>
                <w:szCs w:val="16"/>
              </w:rPr>
            </w:pPr>
          </w:p>
          <w:p w:rsidR="00F771D1" w:rsidRPr="00B37DE3" w:rsidRDefault="00F771D1" w:rsidP="00F771D1">
            <w:pPr>
              <w:spacing w:line="200" w:lineRule="exact"/>
              <w:rPr>
                <w:color w:val="111111"/>
                <w:sz w:val="16"/>
                <w:szCs w:val="16"/>
              </w:rPr>
            </w:pPr>
            <w:r w:rsidRPr="00B37DE3">
              <w:rPr>
                <w:rFonts w:hint="eastAsia"/>
                <w:color w:val="111111"/>
                <w:sz w:val="16"/>
                <w:szCs w:val="16"/>
              </w:rPr>
              <w:t>【厚生労働大臣が定める基準】</w:t>
            </w:r>
          </w:p>
          <w:p w:rsidR="00F771D1" w:rsidRPr="00B37DE3" w:rsidRDefault="00F771D1" w:rsidP="00F771D1">
            <w:pPr>
              <w:spacing w:line="200" w:lineRule="exact"/>
              <w:rPr>
                <w:color w:val="111111"/>
                <w:sz w:val="18"/>
                <w:szCs w:val="18"/>
              </w:rPr>
            </w:pPr>
            <w:r w:rsidRPr="00B37DE3">
              <w:rPr>
                <w:rFonts w:hint="eastAsia"/>
                <w:color w:val="111111"/>
                <w:sz w:val="16"/>
                <w:szCs w:val="16"/>
              </w:rPr>
              <w:t>定員超過利用・人員基準欠如に該当していないこと。</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①地域密着型介護老人福祉施設の入所時に経口により食事を摂取していた者が、医療機　関に入院し、当該入院中に、経管栄養又は嚥下調整食の新規導入となった場合であって、当該者が退院した後、直ちに再度当該地域密着型介護老人福祉施設に入所（以下「二次入所」という。）した場合を対象とすること。なお、嚥下調整食は、硬さ、付着性、凝集性などに配慮した食事であって、日本摂食嚥下リハビリテーション学会の分類に基づくものをいう。</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②当該地域密着型介護老人福祉施設の管理栄養士が当該者の入院する医療機関を訪問の上、当該医療機関での栄養に関する指導又はカンファレンスに同席し、当該医療機関の管理栄養士と連携して、二次入所後の栄養ケア計画を作成す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 xml:space="preserve">　　指導又はカンファレンスへの同席は、テレビ電話装置等を活用して行うことができるものとする。ただし、当該者又はその家族（以下この②において「当該者等」という。）が参加する場合にあっては、テレビ電話装置等の活用について当該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③当該栄養ケア計画について、二次入所後に入所者又はその家族の同意が得られた場合に算定すること。</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20"/>
        </w:trPr>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退所時等相談援助加算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（１）退所前訪問相談援助加算　４６０単位</w:t>
            </w:r>
          </w:p>
          <w:p w:rsidR="00F771D1" w:rsidRPr="00B37DE3" w:rsidRDefault="00F771D1" w:rsidP="00F771D1">
            <w:pPr>
              <w:spacing w:line="200" w:lineRule="exact"/>
              <w:rPr>
                <w:color w:val="111111"/>
                <w:sz w:val="18"/>
                <w:szCs w:val="18"/>
              </w:rPr>
            </w:pPr>
            <w:r w:rsidRPr="00B37DE3">
              <w:rPr>
                <w:rFonts w:hint="eastAsia"/>
                <w:color w:val="111111"/>
                <w:sz w:val="18"/>
                <w:szCs w:val="18"/>
              </w:rPr>
              <w:t>（２）退所後訪問相談援助加算　４６０単位</w:t>
            </w:r>
          </w:p>
          <w:p w:rsidR="00F771D1" w:rsidRPr="00B37DE3" w:rsidRDefault="00F771D1" w:rsidP="00F771D1">
            <w:pPr>
              <w:spacing w:line="200" w:lineRule="exact"/>
              <w:rPr>
                <w:color w:val="111111"/>
                <w:sz w:val="18"/>
                <w:szCs w:val="18"/>
              </w:rPr>
            </w:pPr>
            <w:r w:rsidRPr="00B37DE3">
              <w:rPr>
                <w:rFonts w:hint="eastAsia"/>
                <w:color w:val="111111"/>
                <w:sz w:val="18"/>
                <w:szCs w:val="18"/>
              </w:rPr>
              <w:t>（３）退所時相談援助加算　４００単位</w:t>
            </w:r>
          </w:p>
          <w:p w:rsidR="00F771D1" w:rsidRPr="00B37DE3" w:rsidRDefault="00F771D1" w:rsidP="00F771D1">
            <w:pPr>
              <w:spacing w:line="200" w:lineRule="exact"/>
              <w:rPr>
                <w:color w:val="111111"/>
                <w:sz w:val="18"/>
                <w:szCs w:val="18"/>
              </w:rPr>
            </w:pPr>
            <w:r w:rsidRPr="00B37DE3">
              <w:rPr>
                <w:rFonts w:hint="eastAsia"/>
                <w:color w:val="111111"/>
                <w:sz w:val="18"/>
                <w:szCs w:val="18"/>
              </w:rPr>
              <w:t>（４）退所前連携加算　５００単位</w:t>
            </w:r>
          </w:p>
          <w:p w:rsidR="00F771D1" w:rsidRPr="00B37DE3" w:rsidRDefault="00F771D1" w:rsidP="00F771D1">
            <w:pPr>
              <w:spacing w:line="200" w:lineRule="exact"/>
              <w:ind w:left="360" w:hangingChars="200" w:hanging="360"/>
              <w:rPr>
                <w:color w:val="111111"/>
                <w:sz w:val="18"/>
                <w:szCs w:val="18"/>
              </w:rPr>
            </w:pPr>
            <w:r w:rsidRPr="00B37DE3">
              <w:rPr>
                <w:rFonts w:hint="eastAsia"/>
                <w:color w:val="111111"/>
                <w:sz w:val="18"/>
                <w:szCs w:val="18"/>
              </w:rPr>
              <w:t>注１　（１）については、入所期間が１月を超えると見込まれる入所者の退所に先立って介護支援専門員、生活相談員、看護職員、機能訓練指導員又は医師のいずれかの職種の者が、当該入所者が退所後生活する居宅を訪問し、当該入所者及びその家族等に対して退所後の居宅サービス、地域密着型サービスその他の保健医療サービス又は福祉サービスについて相談援助を行った場合に、入所中１回（入所後早期に退所前訪問相談援助の必要があると認められる入所者にあっては、２回）を限度として算定する。</w:t>
            </w:r>
          </w:p>
          <w:p w:rsidR="00F771D1" w:rsidRPr="00B37DE3" w:rsidRDefault="00F771D1" w:rsidP="00F771D1">
            <w:pPr>
              <w:spacing w:line="200" w:lineRule="exact"/>
              <w:ind w:leftChars="200" w:left="420" w:firstLineChars="100" w:firstLine="180"/>
              <w:rPr>
                <w:color w:val="111111"/>
                <w:sz w:val="18"/>
                <w:szCs w:val="18"/>
              </w:rPr>
            </w:pPr>
            <w:r w:rsidRPr="00B37DE3">
              <w:rPr>
                <w:rFonts w:hint="eastAsia"/>
                <w:color w:val="111111"/>
                <w:sz w:val="18"/>
                <w:szCs w:val="18"/>
              </w:rPr>
              <w:t>入所者が退所後にその居宅でなく、他の社会福祉施設等（病院、診療所及び介護保険施設を除く。以下同じ。）に入所する場合であって、当該入所者の同意を得て、当該社会福祉施設等を訪問し、連絡調整、情報提供等を行ったときも、同様に算定する。</w:t>
            </w:r>
          </w:p>
          <w:p w:rsidR="00F771D1" w:rsidRPr="00B37DE3" w:rsidRDefault="00F771D1" w:rsidP="00F771D1">
            <w:pPr>
              <w:spacing w:line="200" w:lineRule="exact"/>
              <w:ind w:left="360" w:hangingChars="200" w:hanging="360"/>
              <w:rPr>
                <w:color w:val="111111"/>
                <w:sz w:val="18"/>
                <w:szCs w:val="18"/>
              </w:rPr>
            </w:pPr>
            <w:r w:rsidRPr="00B37DE3">
              <w:rPr>
                <w:rFonts w:hint="eastAsia"/>
                <w:color w:val="111111"/>
                <w:sz w:val="18"/>
                <w:szCs w:val="18"/>
              </w:rPr>
              <w:t>注２　（２）については、入所者の退所後３０日以内に当該入所者の居宅を訪問し、当該入所者及びその家族等に対して相談援助を行った場合に、退所後１回を限度として算定する。</w:t>
            </w:r>
          </w:p>
          <w:p w:rsidR="00F771D1" w:rsidRPr="00B37DE3" w:rsidRDefault="00F771D1" w:rsidP="00F771D1">
            <w:pPr>
              <w:spacing w:line="200" w:lineRule="exact"/>
              <w:ind w:leftChars="200" w:left="420" w:firstLineChars="100" w:firstLine="180"/>
              <w:rPr>
                <w:color w:val="111111"/>
                <w:sz w:val="18"/>
                <w:szCs w:val="18"/>
              </w:rPr>
            </w:pPr>
            <w:r w:rsidRPr="00B37DE3">
              <w:rPr>
                <w:rFonts w:hint="eastAsia"/>
                <w:color w:val="111111"/>
                <w:sz w:val="18"/>
                <w:szCs w:val="18"/>
              </w:rPr>
              <w:t>入所者が退所後にその居宅でなく、他の社会福祉施設等に入所する場合であって、当該入所者の同意を得て、当該社会福祉施設等を訪問し、連絡調整、情報提供等を行ったときも、同様に算定する。</w:t>
            </w:r>
          </w:p>
          <w:p w:rsidR="00F771D1" w:rsidRPr="00B37DE3" w:rsidRDefault="00F771D1" w:rsidP="00F771D1">
            <w:pPr>
              <w:spacing w:line="200" w:lineRule="exact"/>
              <w:ind w:left="360" w:hangingChars="200" w:hanging="360"/>
              <w:rPr>
                <w:color w:val="111111"/>
                <w:sz w:val="18"/>
                <w:szCs w:val="18"/>
              </w:rPr>
            </w:pPr>
            <w:r w:rsidRPr="00B37DE3">
              <w:rPr>
                <w:rFonts w:hint="eastAsia"/>
                <w:color w:val="111111"/>
                <w:sz w:val="18"/>
                <w:szCs w:val="18"/>
              </w:rPr>
              <w:t>注３　（３）については、入所期間が１月を超える入所者が退所し、その居宅において居宅サービス又は地域密着型サービスを利用する場合において、当該入所者の退所時に当該入所者及びその家族等に対して退所後の居宅サービス、地域密着型サービスその他の保健医療サービス又は福祉サービスについて相談援助を行い、かつ、当該入所者の同意を得て、退所の日から２週間以内に当該入所者の退所後の居宅地を管轄する市町村（特別区を含む。以下同じ。）及び老人介護支援センターに対して、当該入所者の介護状況を示す文書を添えて当該入所者に係る居宅サービス又は地域密着型サービスに必要な情報を提供した場合に、入所者１人につき１回を限度として算定する。</w:t>
            </w:r>
          </w:p>
          <w:p w:rsidR="00F771D1" w:rsidRPr="00B37DE3" w:rsidRDefault="00F771D1" w:rsidP="00F771D1">
            <w:pPr>
              <w:spacing w:line="200" w:lineRule="exact"/>
              <w:ind w:leftChars="200" w:left="420" w:firstLineChars="100" w:firstLine="180"/>
              <w:rPr>
                <w:color w:val="111111"/>
                <w:sz w:val="18"/>
                <w:szCs w:val="18"/>
              </w:rPr>
            </w:pPr>
            <w:r w:rsidRPr="00B37DE3">
              <w:rPr>
                <w:rFonts w:hint="eastAsia"/>
                <w:color w:val="111111"/>
                <w:sz w:val="18"/>
                <w:szCs w:val="18"/>
              </w:rPr>
              <w:t>入所者が退所後にその居宅でなく、他の社会福祉施設等に入所する場合であって、当該入所者の同意を得て、当該社会福祉施設等に対して当該入所者の介護状況を示す文書を添えて当該入所者の処遇に必要な情報を提供したときも、同様に算定する。</w:t>
            </w:r>
          </w:p>
          <w:p w:rsidR="00F771D1" w:rsidRPr="00B37DE3" w:rsidRDefault="00F771D1" w:rsidP="00F771D1">
            <w:pPr>
              <w:spacing w:line="200" w:lineRule="exact"/>
              <w:ind w:left="360" w:hangingChars="200" w:hanging="360"/>
              <w:rPr>
                <w:color w:val="111111"/>
                <w:sz w:val="18"/>
                <w:szCs w:val="18"/>
              </w:rPr>
            </w:pPr>
            <w:r w:rsidRPr="00B37DE3">
              <w:rPr>
                <w:rFonts w:hint="eastAsia"/>
                <w:color w:val="111111"/>
                <w:sz w:val="18"/>
                <w:szCs w:val="18"/>
              </w:rPr>
              <w:t>注４　（４）については、入所期間が１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介護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った場合に、入所者１人につき１回を限度として算定する。</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6"/>
                <w:szCs w:val="16"/>
              </w:rPr>
            </w:pPr>
            <w:r w:rsidRPr="00B37DE3">
              <w:rPr>
                <w:rFonts w:hint="eastAsia"/>
                <w:color w:val="111111"/>
                <w:sz w:val="16"/>
                <w:szCs w:val="16"/>
              </w:rPr>
              <w:t>①退所前訪問相談援助加算・退所後訪問相談援助加算</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イ　退所前訪問相談援助加算については、入所期間が１月を超えると見込まれる入所者の退所に先立って、入所者が退所後生活する居宅を訪問して退所後の居宅サービス等について相談援助を行った場合に、入所中１回に限り算定するものであるが、入所後早期に退所に向けた訪問相談援助の必要があると認められる場合については、２回の訪問相談援助について加算が行われるものであること。この場合にあっては、１回目の訪問相談援助は退所を念頭においた地域密着型サービス計画の策定に当たって行われるものであり、２回目の訪問相談援助は退所後在宅又は社会福祉施設等における生活に向けた最終調整を目的として行われるものであ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ロ　退所後訪問相談援助加算については、入所者の退所後30日以内に入所者の居宅を訪問して相談援助を行った場合に、１回に限り算定するものである。</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ハ　退所前訪問相談援助加算は退所日に算定し、退所後訪問相談援助加算は訪問日に算定するものであること。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ニ　退所前訪問相談援助加算及び退所後訪問相談援助加算は、次の場合には、算定できないものであること。</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ａ 退所して病院又は診療所へ入院する場合</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ｂ 退所して他の介護保険施設へ入院又は入所する場合</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ｃ 死亡退居の場合</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ホ　退所前訪問相談援助加算及び退所後訪問相談援助加算は、介護支援専門員、生活相談員、看護職員、機能訓練指導員又は医師が協力して行うこと。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へ　退所前訪問相談援助及び退所後訪問相談援助は、入所者及びその家族等のいずれにも行うこと。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ト　退所前訪問相談援助及び退所後訪問相談援助を行った場合は、相談援助を行った日及び相談援助の内容の要点に関する記録を行うこと。</w:t>
            </w:r>
          </w:p>
          <w:p w:rsidR="00F771D1" w:rsidRPr="00B37DE3" w:rsidRDefault="00F771D1" w:rsidP="00F771D1">
            <w:pPr>
              <w:spacing w:line="200" w:lineRule="exact"/>
              <w:rPr>
                <w:color w:val="111111"/>
                <w:sz w:val="16"/>
                <w:szCs w:val="16"/>
              </w:rPr>
            </w:pPr>
            <w:r w:rsidRPr="00B37DE3">
              <w:rPr>
                <w:rFonts w:hint="eastAsia"/>
                <w:color w:val="111111"/>
                <w:sz w:val="16"/>
                <w:szCs w:val="16"/>
              </w:rPr>
              <w:t>②退所時相談援助加算</w:t>
            </w:r>
          </w:p>
          <w:p w:rsidR="00F771D1" w:rsidRPr="00B37DE3" w:rsidRDefault="00F771D1" w:rsidP="00F771D1">
            <w:pPr>
              <w:spacing w:line="200" w:lineRule="exact"/>
              <w:rPr>
                <w:color w:val="111111"/>
                <w:sz w:val="16"/>
                <w:szCs w:val="16"/>
              </w:rPr>
            </w:pPr>
            <w:r w:rsidRPr="00B37DE3">
              <w:rPr>
                <w:rFonts w:hint="eastAsia"/>
                <w:color w:val="111111"/>
                <w:sz w:val="16"/>
                <w:szCs w:val="16"/>
              </w:rPr>
              <w:t>イ　退所時相談援助加算の内容は</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ａ 食事、入浴、健康管理等在宅又は社会福祉施設等における生活に関する相談援助</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ｂ 退所する者の運動機能及び日常生活動作能力の維持及び向上を目的として行う各</w:t>
            </w:r>
          </w:p>
          <w:p w:rsidR="00F771D1" w:rsidRPr="00B37DE3" w:rsidRDefault="00F771D1" w:rsidP="00F771D1">
            <w:pPr>
              <w:spacing w:line="200" w:lineRule="exact"/>
              <w:ind w:firstLineChars="250" w:firstLine="400"/>
              <w:rPr>
                <w:color w:val="111111"/>
                <w:sz w:val="16"/>
                <w:szCs w:val="16"/>
              </w:rPr>
            </w:pPr>
            <w:r w:rsidRPr="00B37DE3">
              <w:rPr>
                <w:rFonts w:hint="eastAsia"/>
                <w:color w:val="111111"/>
                <w:sz w:val="16"/>
                <w:szCs w:val="16"/>
              </w:rPr>
              <w:t>種訓練等に関する相談援助</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ｃ 家屋の改善に関する相談援助</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ｄ 退所する者の介助方法に関する相談援助</w:t>
            </w:r>
          </w:p>
          <w:p w:rsidR="00F771D1" w:rsidRPr="00B37DE3" w:rsidRDefault="00F771D1" w:rsidP="00F771D1">
            <w:pPr>
              <w:spacing w:line="200" w:lineRule="exact"/>
              <w:rPr>
                <w:color w:val="111111"/>
                <w:sz w:val="16"/>
                <w:szCs w:val="16"/>
              </w:rPr>
            </w:pPr>
            <w:r w:rsidRPr="00B37DE3">
              <w:rPr>
                <w:rFonts w:hint="eastAsia"/>
                <w:color w:val="111111"/>
                <w:sz w:val="16"/>
                <w:szCs w:val="16"/>
              </w:rPr>
              <w:t>ロ　①かのニからトまでは、退所時相談援助加算について準用する。</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ハ　入所者に係る居宅サービスに必要な情報提供については、老人福祉法第20の７の２に規定する老人介護支援センターに替え、法第115条の46第１項に規定する地域包括支援センターに対して行った場合についても、算定できるものとする。</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③退所前連携加算</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イ　退所前連携加算については、入所期間が１月を超える入所者の退所に先立って、指定居宅介護支援事業者の介護支援専門員と連携し、退所後の居宅における居宅サービスの利用上必要な調整を行った場合に、入所者１人につき１回に限り退所日に加算を行うものであ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ロ　退所前連携を行った場合は、連携を行った日及び連携の内容の要点に関する記録を行うこと。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ハ　①のニ及びホは、退所前連携加算について準用する。</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ニ　在宅・入所相互利用加算の対象となる入所者について退所前連携加算を算定する場合には、最初に在宅期間に移るときにのみ算定できるものとする。</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c>
          <w:tcPr>
            <w:tcW w:w="2305" w:type="dxa"/>
            <w:vMerge w:val="restart"/>
            <w:tcBorders>
              <w:top w:val="single" w:sz="4" w:space="0" w:color="auto"/>
            </w:tcBorders>
          </w:tcPr>
          <w:p w:rsidR="00F771D1" w:rsidRPr="004E0E4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栄養マネジメント強化加算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別に厚生労働大臣が定める基準に適合するものとして市町村長に届け出た指定地域密着型介護老人福祉施設において、入所者ごとの継続的な栄養管理を強化して実施した場合、栄養マネジメント強化加算として、１日につき所定単位数（11単位）を加算しているか。ただし、栄養ケア・マネジメント未実施の減算を算定している場合は、算定しない。</w:t>
            </w:r>
          </w:p>
          <w:p w:rsidR="00F771D1" w:rsidRPr="00B37DE3" w:rsidRDefault="00F771D1" w:rsidP="00F771D1">
            <w:pPr>
              <w:spacing w:line="200" w:lineRule="exact"/>
              <w:rPr>
                <w:color w:val="111111"/>
                <w:sz w:val="16"/>
                <w:szCs w:val="16"/>
              </w:rPr>
            </w:pPr>
          </w:p>
          <w:p w:rsidR="00F771D1" w:rsidRPr="00B37DE3" w:rsidRDefault="00F771D1" w:rsidP="00F771D1">
            <w:pPr>
              <w:spacing w:line="200" w:lineRule="exact"/>
              <w:rPr>
                <w:color w:val="111111"/>
                <w:sz w:val="16"/>
                <w:szCs w:val="16"/>
              </w:rPr>
            </w:pPr>
            <w:r w:rsidRPr="00B37DE3">
              <w:rPr>
                <w:rFonts w:hint="eastAsia"/>
                <w:color w:val="111111"/>
                <w:sz w:val="16"/>
                <w:szCs w:val="16"/>
              </w:rPr>
              <w:t>【厚生労働大臣が定める基準】</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次に掲げる基準のいずれにも適合すること。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イ　管理栄養士を常勤換算方法で、入所者の数を50で除して得た数以上配置していること。ただし、常勤の栄養士を１名以上配置し、当該栄養士が給食管理を行っている場合にあっては、管理栄養士を常勤換算方法で、入所者の数を70で除して得た数以上配置してい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ロ　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嗜好を踏まえた食事の調整等を実施す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ハ　ロに規定する入所者以外の入所者に対しても、食事の観察の際に変化を把握し、問題があると認められる場合は、早期に対応していること。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ニ　入所者ごとの栄養状態等の情報を厚生労働省に提出し、継続的な栄養管理の実施に当たって、当該情報その他継続的な栄養管理の適切かつ有効な実施のために必要な情報を活用していること。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ホ　定員超過利用・人員基準欠如に該当していないこと。</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①栄養マネジメント強化加算は、原則として入所者全員を対象として入所者ごとに大臣基準第65 号の３に掲げる要件を満たした場合に、当該施設の入所者全員に対して算定できるものであること。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②大臣基準第65 号の３イに規定する常勤換算方法での管理栄養士の員数の算出方法は、以下のとおりとする。なお、当該算出にあたり、調理業務の委託先において配置される栄養士及び管理栄養士の数は含むことはできないこと。また、給食管理を行う常勤の栄養士が１名以上配置されている場合は、管理栄養士が、給食管理を行う時間を栄養ケア・マネジメントに充てられることを踏まえ、当該常勤の栄養士１名に加えて、管理栄養士を常勤換算方式で、入所者の数を70 で除して得た数以上配置していることを要件とするが、この場合における「給食管理」とは、給食の運営を管理として行う、調理管理、材料管理、施設等管理、業務管理、衛生管理及び労働衛生管理を指すものであり、これらの業務を行っている場合が該当すること。なお、この場合においても、特別な配慮を必要とする場合など、管理栄養士が給食管理を行うことを妨げるものではない。</w:t>
            </w:r>
          </w:p>
          <w:p w:rsidR="00F771D1" w:rsidRPr="00B37DE3" w:rsidRDefault="00F771D1" w:rsidP="00F771D1">
            <w:pPr>
              <w:spacing w:line="200" w:lineRule="exact"/>
              <w:ind w:leftChars="100" w:left="530" w:hangingChars="200" w:hanging="320"/>
              <w:rPr>
                <w:color w:val="111111"/>
                <w:sz w:val="16"/>
                <w:szCs w:val="18"/>
              </w:rPr>
            </w:pPr>
            <w:r w:rsidRPr="00B37DE3">
              <w:rPr>
                <w:rFonts w:hint="eastAsia"/>
                <w:color w:val="111111"/>
                <w:sz w:val="16"/>
                <w:szCs w:val="18"/>
              </w:rPr>
              <w:t>イ　暦月ごとの職員の勤務延時間数を、当該施設において常勤の職員が勤務すべき時間で除することによって算出するものとし、小数点第２位以下を切り捨てるものとする。なお、やむを得ない事情により、配置されていた職員数が一時的に減少した場合は、１月を超えない期間内に職員が補充されれば、職員数が減少しなかったものとみなすこととする。</w:t>
            </w:r>
          </w:p>
          <w:p w:rsidR="00F771D1" w:rsidRPr="00B37DE3" w:rsidRDefault="00F771D1" w:rsidP="00F771D1">
            <w:pPr>
              <w:spacing w:line="200" w:lineRule="exact"/>
              <w:ind w:leftChars="100" w:left="530" w:hangingChars="200" w:hanging="320"/>
              <w:rPr>
                <w:color w:val="111111"/>
                <w:sz w:val="16"/>
                <w:szCs w:val="18"/>
              </w:rPr>
            </w:pPr>
            <w:r w:rsidRPr="00B37DE3">
              <w:rPr>
                <w:rFonts w:hint="eastAsia"/>
                <w:color w:val="111111"/>
                <w:sz w:val="16"/>
                <w:szCs w:val="18"/>
              </w:rPr>
              <w:t>ロ　員数を算定する際の入所者数は、当該年度の前年度（毎年４月１日に始まり翌年３月31 日をもって終わる年度とする。以下同じ。）の平均を用いる（ただし、新規開設又は再開の場合は推定数による。）。この場合、入所者数の平均は、前年度の全入所者の延数を当該前年度の日数で除して得た数とする。この平均入所者の算定に当たっては、小数点第２位以下を切り上げるものとする。</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③当該加算における低栄養状態のリスク評価は、「リハビリテーション・個別機能訓練、栄養管理及び口腔管理の実施に関する基本的な考え方並びに事務処理手順及び様式例の提示について」（令和３年３月16 日老認発0316 第３号、老老発0316 第２号）第４に基づき行うこと。ただし、低栄養状態のリスクが中リスク者のうち、経口による食事の摂取を行っておらず、栄養補給法以外のリスク分類に該当しない場合は、低リスク者に準じた対応とす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④低栄養状態のリスクが、中リスク及び高リスクに該当する者に対し、管理栄養士等が以下の対応を行うこと。</w:t>
            </w:r>
          </w:p>
          <w:p w:rsidR="00F771D1" w:rsidRPr="00B37DE3" w:rsidRDefault="00F771D1" w:rsidP="00F771D1">
            <w:pPr>
              <w:spacing w:line="200" w:lineRule="exact"/>
              <w:ind w:leftChars="100" w:left="530" w:hangingChars="200" w:hanging="320"/>
              <w:rPr>
                <w:color w:val="111111"/>
                <w:sz w:val="16"/>
                <w:szCs w:val="18"/>
              </w:rPr>
            </w:pPr>
            <w:r w:rsidRPr="00B37DE3">
              <w:rPr>
                <w:rFonts w:hint="eastAsia"/>
                <w:color w:val="111111"/>
                <w:sz w:val="16"/>
                <w:szCs w:val="18"/>
              </w:rPr>
              <w:t>イ　基本サービスとして、医師、歯科医師、管理栄養士、看護師、介護支援専門員その他の職種の者が共同して作成する栄養ケア計画に、低栄養状態の改善等を行うための栄養管理方法や食事の観察の際に特に確認すべき点等を示すこと。</w:t>
            </w:r>
          </w:p>
          <w:p w:rsidR="00F771D1" w:rsidRPr="00B37DE3" w:rsidRDefault="00F771D1" w:rsidP="00F771D1">
            <w:pPr>
              <w:spacing w:line="200" w:lineRule="exact"/>
              <w:ind w:leftChars="100" w:left="530" w:hangingChars="200" w:hanging="320"/>
              <w:rPr>
                <w:color w:val="111111"/>
                <w:sz w:val="16"/>
                <w:szCs w:val="18"/>
              </w:rPr>
            </w:pPr>
            <w:r w:rsidRPr="00B37DE3">
              <w:rPr>
                <w:rFonts w:hint="eastAsia"/>
                <w:color w:val="111111"/>
                <w:sz w:val="16"/>
                <w:szCs w:val="18"/>
              </w:rPr>
              <w:t>ロ　当該栄養ケア計画に基づき、食事の観察を週３回以上行い、当該入所者の栄養状態、食事摂取量、摂食・嚥下の状況、食欲・食事の満足感、嗜好を踏まえた食事の調整や、姿勢、食具、食事の介助方法等の食事環境の整備等を実施すること。食事の観察については、管理栄養士が行うことを基本とし、必要に応じ、関連する職種と連携して行うこと。やむを得ない事情により、管理栄養士が実施できない場合は、介護職員等の他の職種の者が実施することも差し支えないが、観察した結果については、管理栄養士に報告すること。</w:t>
            </w:r>
          </w:p>
          <w:p w:rsidR="00F771D1" w:rsidRPr="00B37DE3" w:rsidRDefault="00F771D1" w:rsidP="00F771D1">
            <w:pPr>
              <w:spacing w:line="200" w:lineRule="exact"/>
              <w:ind w:leftChars="300" w:left="630" w:firstLineChars="100" w:firstLine="160"/>
              <w:rPr>
                <w:color w:val="111111"/>
                <w:sz w:val="16"/>
                <w:szCs w:val="18"/>
              </w:rPr>
            </w:pPr>
            <w:r w:rsidRPr="00B37DE3">
              <w:rPr>
                <w:rFonts w:hint="eastAsia"/>
                <w:color w:val="111111"/>
                <w:sz w:val="16"/>
                <w:szCs w:val="18"/>
              </w:rPr>
              <w:t>なお、経口維持加算を算定している場合は、当該加算算定に係る食事の観察を兼ねても差し支えない。</w:t>
            </w:r>
          </w:p>
          <w:p w:rsidR="00F771D1" w:rsidRPr="00B37DE3" w:rsidRDefault="00F771D1" w:rsidP="00F771D1">
            <w:pPr>
              <w:spacing w:line="200" w:lineRule="exact"/>
              <w:ind w:leftChars="100" w:left="530" w:hangingChars="200" w:hanging="320"/>
              <w:rPr>
                <w:color w:val="111111"/>
                <w:sz w:val="16"/>
                <w:szCs w:val="18"/>
              </w:rPr>
            </w:pPr>
            <w:r w:rsidRPr="00B37DE3">
              <w:rPr>
                <w:rFonts w:hint="eastAsia"/>
                <w:color w:val="111111"/>
                <w:sz w:val="16"/>
                <w:szCs w:val="18"/>
              </w:rPr>
              <w:t>ハ　食事の観察の際に、問題点が見られた場合は、速やかに関連する職種と情報共有を行い、必要に応じて栄養ケア計画を見直し、見直し後の計画に基づき対応すること。</w:t>
            </w:r>
          </w:p>
          <w:p w:rsidR="00F771D1" w:rsidRPr="00B37DE3" w:rsidRDefault="00F771D1" w:rsidP="00F771D1">
            <w:pPr>
              <w:spacing w:line="200" w:lineRule="exact"/>
              <w:ind w:leftChars="100" w:left="530" w:hangingChars="200" w:hanging="320"/>
              <w:rPr>
                <w:color w:val="111111"/>
                <w:sz w:val="16"/>
                <w:szCs w:val="18"/>
              </w:rPr>
            </w:pPr>
            <w:r w:rsidRPr="00B37DE3">
              <w:rPr>
                <w:rFonts w:hint="eastAsia"/>
                <w:color w:val="111111"/>
                <w:sz w:val="16"/>
                <w:szCs w:val="18"/>
              </w:rPr>
              <w:t>ニ　当該入所者が退所し、居宅での生活に移行する場合は、入所者又はその家族に対し、管理栄養士が退所後の食事に関する相談支援を行うこと。また、他の介護保険施設や医療機関に入所（入院）する場合は、入所中の栄養管理に関する情報（必要栄養量、食事摂取量、嚥下調整食の必要性（嚥下食コード）、食事上の留意事項等）を入所先（入院先）に提供す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⑤低栄養状態のリスクが低リスクに該当する者については、④ロに掲げる食事の観察の際に、あわせて食事の状況を把握し、問題点がみられた場合は、速やかに関連する職種と情報共有し、必要に応じて栄養ケア計画を見直し、見直し後の計画に基づき対応す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⑥大臣基準第65号の３ニに規定する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F771D1" w:rsidRPr="00B37DE3" w:rsidRDefault="00F771D1" w:rsidP="00F771D1">
            <w:pPr>
              <w:spacing w:line="200" w:lineRule="exact"/>
              <w:ind w:leftChars="100" w:left="210" w:firstLineChars="100" w:firstLine="160"/>
              <w:rPr>
                <w:color w:val="111111"/>
                <w:sz w:val="16"/>
                <w:szCs w:val="18"/>
              </w:rPr>
            </w:pPr>
            <w:r w:rsidRPr="00B37DE3">
              <w:rPr>
                <w:rFonts w:hint="eastAsia"/>
                <w:color w:val="111111"/>
                <w:sz w:val="16"/>
                <w:szCs w:val="18"/>
              </w:rPr>
              <w:t>サービスの質の向上を図るため、ＬＩＦＥへの提出情報及びフィードバック情報を活用し、利用者の状態に応じた栄養ケア計画の作成（Plan）、当該計画に基づく支援の提供（Do）、当該支援内容の評価（Check）、その評価結果を踏まえた当該計画の見直し・改善（Action）の一連のサイクル（ＰＤＣＡサイクル）により、サービスの質の管理を行うこと。</w:t>
            </w:r>
          </w:p>
          <w:p w:rsidR="00F771D1" w:rsidRPr="00B37DE3" w:rsidRDefault="00F771D1" w:rsidP="00F771D1">
            <w:pPr>
              <w:spacing w:line="200" w:lineRule="exact"/>
              <w:ind w:leftChars="100" w:left="210" w:firstLineChars="100" w:firstLine="160"/>
              <w:rPr>
                <w:color w:val="111111"/>
                <w:sz w:val="16"/>
                <w:szCs w:val="18"/>
              </w:rPr>
            </w:pPr>
            <w:r w:rsidRPr="00B37DE3">
              <w:rPr>
                <w:rFonts w:hint="eastAsia"/>
                <w:color w:val="111111"/>
                <w:sz w:val="16"/>
                <w:szCs w:val="18"/>
              </w:rPr>
              <w:t>提出された情報については、国民の健康の保持増進及びその有する能力の維持向上に資するため、適宜活用されるものである。</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20"/>
        </w:trPr>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経口移行加算</w:t>
            </w:r>
          </w:p>
        </w:tc>
        <w:tc>
          <w:tcPr>
            <w:tcW w:w="6441" w:type="dxa"/>
            <w:tcBorders>
              <w:top w:val="single" w:sz="4" w:space="0" w:color="auto"/>
              <w:bottom w:val="single" w:sz="4" w:space="0" w:color="auto"/>
            </w:tcBorders>
          </w:tcPr>
          <w:p w:rsidR="00F771D1" w:rsidRPr="00B37DE3" w:rsidRDefault="00F771D1" w:rsidP="00F771D1">
            <w:pPr>
              <w:spacing w:line="200" w:lineRule="exact"/>
              <w:ind w:left="360" w:hangingChars="200" w:hanging="360"/>
              <w:rPr>
                <w:color w:val="111111"/>
                <w:sz w:val="18"/>
                <w:szCs w:val="18"/>
              </w:rPr>
            </w:pPr>
            <w:r w:rsidRPr="00B37DE3">
              <w:rPr>
                <w:rFonts w:hint="eastAsia"/>
                <w:color w:val="111111"/>
                <w:sz w:val="18"/>
                <w:szCs w:val="18"/>
              </w:rPr>
              <w:t>注１　別に厚生労働大臣が定める基準に適合する指定地域密着型介護老人福祉施設において、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る場合であって、当該計画に従い、医師の指示を受けた管理栄養士又は栄養士による栄養管理及び言語聴覚士又は看護職員による支援が行われた場合は、当該計画が作成された日から起算して１８０日以内の期間に限り、１日につき所定単位数を加算する。ただし、イからニまでの栄養ケア・マネジメント未実施の減算を算定している場合は、算定しない。</w:t>
            </w:r>
          </w:p>
          <w:p w:rsidR="00F771D1" w:rsidRPr="00B37DE3" w:rsidRDefault="00F771D1" w:rsidP="00F771D1">
            <w:pPr>
              <w:spacing w:line="200" w:lineRule="exact"/>
              <w:ind w:left="360" w:hangingChars="200" w:hanging="360"/>
              <w:rPr>
                <w:color w:val="111111"/>
                <w:sz w:val="18"/>
                <w:szCs w:val="18"/>
              </w:rPr>
            </w:pPr>
            <w:r w:rsidRPr="00B37DE3">
              <w:rPr>
                <w:rFonts w:hint="eastAsia"/>
                <w:color w:val="111111"/>
                <w:sz w:val="18"/>
                <w:szCs w:val="18"/>
              </w:rPr>
              <w:t>注２　経口による食事の摂取を進めるための経口移行計画に基づき、管理栄養士又は栄養士が行う栄養管理及び言語聴覚士又は看護職員が行う支援が、当該計画が作成された日から起算して１８０日を超えた期間に行われた場合であっても、経口による食事の摂取が一部可能な者であって、医師の指示に基づき継続して経口による食事の摂取を進めるための栄養管理及び支援が必要とされるものに対しては、引き続き当該加算を算定できるものとする。</w:t>
            </w:r>
          </w:p>
          <w:p w:rsidR="00F771D1" w:rsidRPr="00B37DE3" w:rsidRDefault="00F771D1" w:rsidP="00F771D1">
            <w:pPr>
              <w:spacing w:line="200" w:lineRule="exact"/>
              <w:ind w:left="360" w:hangingChars="200" w:hanging="360"/>
              <w:rPr>
                <w:color w:val="111111"/>
                <w:sz w:val="18"/>
                <w:szCs w:val="18"/>
              </w:rPr>
            </w:pPr>
          </w:p>
          <w:p w:rsidR="00F771D1" w:rsidRPr="00B37DE3" w:rsidRDefault="00F771D1" w:rsidP="00F771D1">
            <w:pPr>
              <w:spacing w:line="200" w:lineRule="exact"/>
              <w:rPr>
                <w:color w:val="111111"/>
                <w:sz w:val="16"/>
                <w:szCs w:val="16"/>
              </w:rPr>
            </w:pPr>
            <w:r w:rsidRPr="00B37DE3">
              <w:rPr>
                <w:rFonts w:hint="eastAsia"/>
                <w:color w:val="111111"/>
                <w:sz w:val="16"/>
                <w:szCs w:val="16"/>
              </w:rPr>
              <w:t>【厚生労働大臣が定める基準】</w:t>
            </w:r>
          </w:p>
          <w:p w:rsidR="00F771D1" w:rsidRPr="00B37DE3" w:rsidRDefault="00F771D1" w:rsidP="00F771D1">
            <w:pPr>
              <w:spacing w:line="200" w:lineRule="exact"/>
              <w:ind w:left="320" w:hangingChars="200" w:hanging="320"/>
              <w:rPr>
                <w:color w:val="111111"/>
                <w:sz w:val="18"/>
                <w:szCs w:val="18"/>
              </w:rPr>
            </w:pPr>
            <w:r w:rsidRPr="00B37DE3">
              <w:rPr>
                <w:rFonts w:hint="eastAsia"/>
                <w:color w:val="111111"/>
                <w:sz w:val="16"/>
                <w:szCs w:val="16"/>
              </w:rPr>
              <w:t>定員超過利用・人員基準欠如に該当していないこと。</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①経口移行加算のうち経管栄養から経口栄養に移行しようとするものについては、次に掲げるイからハまでの通り、実施するものとすること。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イ　現に経管により食事を摂取している者であって、経口による食事の摂取を進めるための栄養管理及び支援が必要であるとして、医師の指示を受けた者を対象とすること。医師、歯科医師、管理栄養士、看護師、言語聴覚士、介護支援専門員その他の職種の者が共同して、経口による食事の摂取を進めるための栄養管理の方法等を示した経口移行計画を作成すること（栄養ケア計画と一体のものとして作成すること。）。また、当該計画については、経口による食事の摂取を進めるための栄養管理及び支援の対象となる入所者又はその家族に説明し、その同意を得ること。なお、地域密着型介護老人福祉施設入所者生活介護においては、経口移行計画に相当する内容を地域密着型施設サービス計画の中に記載する場合は、その記載をもって経口移行計画の作成に代えることができるものとす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ロ　当該計画に基づき、経口による食事の摂取を進めるための栄養管理及び支援を実施すること。経口移行加算の算定期間は、経口からの食事の摂取が可能となり経管による食事の摂取を終了した日までの期間とするが、その期間は入所者又はその家族の同意を得た日から起算して、180日以内の期間に限るものとし、それを超えた場合においては、原則として当該加算は算定しない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ハ　経口による食事の摂取を進めるための栄養管理及び支援が、入所者又はその家族の同意を得られた日から起算して、180日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できるものとすること。ただし、この場合において、医師の指示はおおむね２週間ごとに受けるものとすること。</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②経管栄養法から経口栄養法への移行は、場合によっては、誤嚥性肺炎の危険も生じうることから、次のイからニまでについて確認した上で実施すること。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イ　全身状態が安定していること（血圧、呼吸、体温が安定しており、現疾患の病態が安定していること。）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ロ　刺激しなくても覚醒を保っていられること。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ハ　嚥下反射が見られること（唾液嚥下や口腔、咽頭への刺激による喉頭挙上が認められること。）。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ニ　咽頭内容物を吸引した後は唾液を嚥下しても「むせ」がないこと。</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③経口移行加算を180日間にわたり算定した後、経口摂取に移行できなかった場合に、期間を空けて再度経口摂取に移行するための栄養管理及び支援を実施した場合は、当該加算は算定できないものとすること。</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④入所者の口腔の状態によっては、歯科医療における対応を要する場合も想定されることから、必要に応じて、介護支援専門員を通じて主治の歯科医師への情報提供を実施するなどの適切な措置を講じること。</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20"/>
        </w:trPr>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経口維持加算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（１）経口維持加算(Ⅰ)　４００単位</w:t>
            </w:r>
          </w:p>
          <w:p w:rsidR="00F771D1" w:rsidRPr="00B37DE3" w:rsidRDefault="00F771D1" w:rsidP="00F771D1">
            <w:pPr>
              <w:spacing w:line="200" w:lineRule="exact"/>
              <w:rPr>
                <w:color w:val="111111"/>
                <w:sz w:val="18"/>
                <w:szCs w:val="18"/>
              </w:rPr>
            </w:pPr>
            <w:r w:rsidRPr="00B37DE3">
              <w:rPr>
                <w:rFonts w:hint="eastAsia"/>
                <w:color w:val="111111"/>
                <w:sz w:val="18"/>
                <w:szCs w:val="18"/>
              </w:rPr>
              <w:t>（２）経口維持加算(Ⅱ)　１００単位</w:t>
            </w:r>
          </w:p>
          <w:p w:rsidR="00F771D1" w:rsidRPr="00B37DE3" w:rsidRDefault="00F771D1" w:rsidP="00F771D1">
            <w:pPr>
              <w:spacing w:line="200" w:lineRule="exact"/>
              <w:ind w:left="360" w:hangingChars="200" w:hanging="360"/>
              <w:rPr>
                <w:color w:val="111111"/>
                <w:sz w:val="18"/>
                <w:szCs w:val="18"/>
              </w:rPr>
            </w:pPr>
            <w:r w:rsidRPr="00B37DE3">
              <w:rPr>
                <w:rFonts w:hint="eastAsia"/>
                <w:color w:val="111111"/>
                <w:sz w:val="18"/>
                <w:szCs w:val="18"/>
              </w:rPr>
              <w:t>注１　（１）については、別に厚生労働大臣が定める基準に適合する指定地域密着型介護老人福祉施設において、現に経口により食事を摂取する者であって、摂食機能障害を有し、誤嚥が認められる入所者に対して、医師又は歯科医師の指示に基づき、医師、歯科医師、管理栄養士、看護師、介護支援専門員その他の職種の者が共同して、入所者の栄養管理をするための食事の観察及び会議等を行い、入所者ごとに、経口による継続的な食事の摂取を進めるための経口維持計画を作成している場合であって、当該計画に従い、医師又は歯科医師の指示（歯科医師が指示を行う場合にあっては、当該指示を受ける管理栄養士等が医師の指導を受けている場合に限る。注３において同じ。）を受けた管理栄養士又は栄養士が、栄養管理を行った場合に、当該計画が作成された日の属する月から起算して６月以内の期間に限り、１月につき所定単位数を加算する。ただし、イからニまでの栄養ケア・マネジメント未実施の減算又は経口移行加算を算定している場合は算定しない。</w:t>
            </w:r>
          </w:p>
          <w:p w:rsidR="00F771D1" w:rsidRPr="00B37DE3" w:rsidRDefault="00F771D1" w:rsidP="00F771D1">
            <w:pPr>
              <w:spacing w:line="200" w:lineRule="exact"/>
              <w:ind w:leftChars="100" w:left="390" w:hangingChars="100" w:hanging="180"/>
              <w:rPr>
                <w:color w:val="111111"/>
                <w:sz w:val="18"/>
                <w:szCs w:val="18"/>
              </w:rPr>
            </w:pPr>
            <w:r w:rsidRPr="00B37DE3">
              <w:rPr>
                <w:rFonts w:hint="eastAsia"/>
                <w:color w:val="111111"/>
                <w:sz w:val="18"/>
                <w:szCs w:val="18"/>
              </w:rPr>
              <w:t>２　（２）については、協力歯科医療機関を定めている指定地域密着型介護老人福祉施設が、経口維持加算(Ⅰ)を算定している場合であって、入所者の経口による継続的な食事の摂取を支援するための食事の観察及び会議等に、医師（指定地域密着型サービス基準第131条第１項第１号に規定する医師を除く。）、歯科医師、歯科衛生士又は言語聴覚士が加わった場合は、１月につき所定単位数を加算する。</w:t>
            </w:r>
          </w:p>
          <w:p w:rsidR="00F771D1" w:rsidRPr="00B37DE3" w:rsidRDefault="00F771D1" w:rsidP="00F771D1">
            <w:pPr>
              <w:spacing w:line="200" w:lineRule="exact"/>
              <w:rPr>
                <w:color w:val="111111"/>
                <w:sz w:val="18"/>
                <w:szCs w:val="18"/>
              </w:rPr>
            </w:pPr>
          </w:p>
          <w:p w:rsidR="00F771D1" w:rsidRPr="00B37DE3" w:rsidRDefault="00F771D1" w:rsidP="00F771D1">
            <w:pPr>
              <w:spacing w:line="200" w:lineRule="exact"/>
              <w:rPr>
                <w:color w:val="111111"/>
                <w:sz w:val="16"/>
                <w:szCs w:val="16"/>
              </w:rPr>
            </w:pPr>
            <w:r w:rsidRPr="00B37DE3">
              <w:rPr>
                <w:rFonts w:hint="eastAsia"/>
                <w:color w:val="111111"/>
                <w:sz w:val="16"/>
                <w:szCs w:val="16"/>
              </w:rPr>
              <w:t>【厚生労働大臣が定める基準】</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イ　定員超過利用・人員基準欠如に該当していないこと。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ロ　入所者又は入院患者の摂食若しくは嚥下機能が医師の判断により適切に評価されていること。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ハ　誤嚥等が発生した場合の管理体制が整備されていること。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ニ　食形態に係る配慮など誤嚥防止のための適切な配慮がされていること。</w:t>
            </w:r>
          </w:p>
          <w:p w:rsidR="00F771D1" w:rsidRPr="00B37DE3" w:rsidRDefault="00F771D1" w:rsidP="00F771D1">
            <w:pPr>
              <w:spacing w:line="200" w:lineRule="exact"/>
              <w:ind w:left="320" w:hangingChars="200" w:hanging="320"/>
              <w:rPr>
                <w:color w:val="111111"/>
                <w:sz w:val="18"/>
                <w:szCs w:val="18"/>
              </w:rPr>
            </w:pPr>
            <w:r w:rsidRPr="00B37DE3">
              <w:rPr>
                <w:rFonts w:hint="eastAsia"/>
                <w:color w:val="111111"/>
                <w:sz w:val="16"/>
                <w:szCs w:val="16"/>
              </w:rPr>
              <w:t>ホ　ロからニまでについて医師、管理栄養士、看護職員、介護支援専門員その他の職種の者が共同して実施するための体制が整備されていること。</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305" w:type="dxa"/>
            <w:vMerge/>
            <w:tcBorders>
              <w:top w:val="single" w:sz="4" w:space="0" w:color="auto"/>
            </w:tcBorders>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①経口維持加算（Ⅰ）については、次に掲げるイからハまでの通り、実施するものとすること。</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イ　現に経口により食事を摂取している者であって、摂食機能障害（食事の摂取に関する認知機能の低下を含む。以下同じ。）を有し、水飲みテスト（「氷破片飲み込み検査」、「食物テスト（food test）」、「改訂水飲みテスト」などを含む。以下同じ。）、頸部聴診法、造影撮影（医科診療報酬点数表中「造影剤使用撮影」をいう。以下同じ。）、内視鏡検査（医療診療報酬点数表中「喉頭ファイバースコピー」をいう。以下同じ。）等により誤嚥が認められる（喉頭侵入が認められる場合及び食事の摂取に関する認知機能の低下により誤嚥の有無に関する検査を実施することが困難である場合を含む。以下同じ。）ことから、継続して経口による食事の摂取を進めるための特別な管理が必要であるものとして、医師又は歯科医師の指示を受けたものを対象とすること。ただし、歯科医師が指示を行う場合にあっては、当該指示を受ける管理栄養士等が、対象となる入所者に対する療養のために必要な栄養の指導を行うに当たり、主治の医師の指導を受けている場合に限る（以下同じ）。</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ロ　月１回以上、医師、歯科医師、管理栄養士、看護職員、言語聴覚士、介護支援専門員その他の職種の者が共同して、入所者の栄養管理をするための食事の観察及び会議等を行い、継続して経口による食事の摂取を進めるための特別な管理の方法等を示した経口維持計画の作成を行うとともに、必要に応じた見直しを行うこと。また、当該経口維持計画の作成及び見直しを行った場合においては、特別な管理の対象となる入所者又はその家族に説明し、その同意を得ること。なお、地域密着型介護老人福祉施設入所者生活介護においては、経口維持計画に相当する内容を地域密着型施設サービス計画の中に記載する場合は、その記載をもって経口維持計画の作成に代えることができるものとすること。</w:t>
            </w:r>
          </w:p>
          <w:p w:rsidR="00F771D1" w:rsidRPr="00B37DE3" w:rsidRDefault="00F771D1" w:rsidP="00F771D1">
            <w:pPr>
              <w:spacing w:line="200" w:lineRule="exact"/>
              <w:ind w:leftChars="200" w:left="420" w:firstLineChars="100" w:firstLine="160"/>
              <w:rPr>
                <w:color w:val="111111"/>
                <w:sz w:val="16"/>
                <w:szCs w:val="18"/>
              </w:rPr>
            </w:pPr>
            <w:r w:rsidRPr="00B37DE3">
              <w:rPr>
                <w:rFonts w:hint="eastAsia"/>
                <w:color w:val="111111"/>
                <w:sz w:val="16"/>
                <w:szCs w:val="18"/>
              </w:rPr>
              <w:t>入所者の栄養管理をするための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ハ　当該経口維持計画に基づき、栄養管理を実施すること。「特別な管理」とは、入所者の誤嚥を防止しつつ、継続して経口による食事の摂取を進めるための食物形態、摂食方法等における適切な配慮のことをいう。</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②経口維持加算（Ⅱ）における食事の観察及び会議等の実施に当たっては、医師（指定基準第131条第１項に規定する医師を除く。）、歯科医師、歯科衛生士又は言語聴覚士のいずれか１名以上が加わることにより、多種多様な意見に基づく質の高い経口維持計画を策定した場合に算定されるものであ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③経口維持加算（Ⅰ）及び経口維持加算（Ⅱ）の算定に当たり実施する食事の観察及び会議等は、関係職種が一堂に会して実施することを想定しているが、やむを得ない理由により、参加するべき者の参加が得られなかった場合は、その結果について終了後速やかに情報共有を行うことで、算定を可能とする。</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④管理体制とは、食事の中止、十分な排痰、医師又は歯科医師との緊密な連携等が迅速に行われる体制とすること。</w:t>
            </w:r>
          </w:p>
        </w:tc>
        <w:tc>
          <w:tcPr>
            <w:tcW w:w="425" w:type="dxa"/>
            <w:vMerge/>
            <w:tcBorders>
              <w:top w:val="single" w:sz="4" w:space="0" w:color="auto"/>
            </w:tcBorders>
            <w:vAlign w:val="center"/>
          </w:tcPr>
          <w:p w:rsidR="00F771D1" w:rsidRPr="00B37DE3" w:rsidRDefault="00F771D1" w:rsidP="00F771D1">
            <w:pPr>
              <w:spacing w:line="200" w:lineRule="exact"/>
              <w:jc w:val="center"/>
              <w:rPr>
                <w:rFonts w:hAnsi="ＭＳ ゴシック"/>
                <w:sz w:val="18"/>
                <w:szCs w:val="18"/>
              </w:rPr>
            </w:pPr>
          </w:p>
        </w:tc>
        <w:tc>
          <w:tcPr>
            <w:tcW w:w="426" w:type="dxa"/>
            <w:vMerge/>
            <w:tcBorders>
              <w:top w:val="single" w:sz="4" w:space="0" w:color="auto"/>
            </w:tcBorders>
            <w:vAlign w:val="center"/>
          </w:tcPr>
          <w:p w:rsidR="00F771D1" w:rsidRPr="00B37DE3" w:rsidRDefault="00F771D1" w:rsidP="00F771D1">
            <w:pPr>
              <w:spacing w:line="200" w:lineRule="exact"/>
              <w:jc w:val="center"/>
              <w:rPr>
                <w:rFonts w:hAnsi="ＭＳ ゴシック"/>
                <w:sz w:val="18"/>
                <w:szCs w:val="18"/>
              </w:rPr>
            </w:pPr>
          </w:p>
        </w:tc>
        <w:tc>
          <w:tcPr>
            <w:tcW w:w="425" w:type="dxa"/>
            <w:vMerge/>
            <w:tcBorders>
              <w:top w:val="single" w:sz="4" w:space="0" w:color="auto"/>
            </w:tcBorders>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20"/>
        </w:trPr>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口腔衛生管理加算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別に厚生労働大臣が定める基準に適合する指定地域密着型介護老人福祉施設において、入所者に対し、歯科衛生士が口腔衛生の管理を行った場合は、当該基準に掲げる区分に従い、１月につき次に掲げる単位数を所定単位数に加算する。ただし、次に掲げるいずれかの加算を算定している場合においては、次に掲げるその他の加算は算定しない。</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 xml:space="preserve">（１）口腔衛生管理加算（Ⅰ） 　</w:t>
            </w:r>
            <w:r w:rsidRPr="00B37DE3">
              <w:rPr>
                <w:color w:val="111111"/>
                <w:sz w:val="18"/>
                <w:szCs w:val="18"/>
              </w:rPr>
              <w:t>90</w:t>
            </w:r>
            <w:r w:rsidRPr="00B37DE3">
              <w:rPr>
                <w:rFonts w:hint="eastAsia"/>
                <w:color w:val="111111"/>
                <w:sz w:val="18"/>
                <w:szCs w:val="18"/>
              </w:rPr>
              <w:t>単位</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 xml:space="preserve">（２）口腔衛生管理加算（Ⅱ）　</w:t>
            </w:r>
            <w:r w:rsidRPr="00B37DE3">
              <w:rPr>
                <w:color w:val="111111"/>
                <w:sz w:val="18"/>
                <w:szCs w:val="18"/>
              </w:rPr>
              <w:t>110</w:t>
            </w:r>
            <w:r w:rsidRPr="00B37DE3">
              <w:rPr>
                <w:rFonts w:hint="eastAsia"/>
                <w:color w:val="111111"/>
                <w:sz w:val="18"/>
                <w:szCs w:val="18"/>
              </w:rPr>
              <w:t>単位</w:t>
            </w:r>
          </w:p>
          <w:p w:rsidR="00F771D1" w:rsidRPr="00B37DE3" w:rsidRDefault="00F771D1" w:rsidP="00F771D1">
            <w:pPr>
              <w:spacing w:line="200" w:lineRule="exact"/>
              <w:rPr>
                <w:color w:val="111111"/>
                <w:sz w:val="16"/>
                <w:szCs w:val="16"/>
              </w:rPr>
            </w:pPr>
          </w:p>
          <w:p w:rsidR="00F771D1" w:rsidRPr="00B37DE3" w:rsidRDefault="00F771D1" w:rsidP="00F771D1">
            <w:pPr>
              <w:spacing w:line="200" w:lineRule="exact"/>
              <w:rPr>
                <w:color w:val="111111"/>
                <w:sz w:val="16"/>
                <w:szCs w:val="16"/>
              </w:rPr>
            </w:pPr>
            <w:r w:rsidRPr="00B37DE3">
              <w:rPr>
                <w:rFonts w:hint="eastAsia"/>
                <w:color w:val="111111"/>
                <w:sz w:val="16"/>
                <w:szCs w:val="16"/>
              </w:rPr>
              <w:t>【厚生労働大臣が定める基準】</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イ　口腔衛生管理加算(Ⅰ)　次に掲げる基準のいずれにも適合すること。</w:t>
            </w:r>
          </w:p>
          <w:p w:rsidR="00F771D1" w:rsidRPr="00B37DE3" w:rsidRDefault="00F771D1" w:rsidP="00F771D1">
            <w:pPr>
              <w:spacing w:line="200" w:lineRule="exact"/>
              <w:ind w:leftChars="100" w:left="530" w:hangingChars="200" w:hanging="320"/>
              <w:rPr>
                <w:color w:val="111111"/>
                <w:sz w:val="16"/>
                <w:szCs w:val="16"/>
              </w:rPr>
            </w:pPr>
            <w:r w:rsidRPr="00B37DE3">
              <w:rPr>
                <w:rFonts w:hint="eastAsia"/>
                <w:color w:val="111111"/>
                <w:sz w:val="16"/>
                <w:szCs w:val="16"/>
              </w:rPr>
              <w:t>(1) 歯科医師又は歯科医師の指示を受けた歯科衛生士の技術的助言及び指導に基づき、入所者の口腔衛生等の管理に係る計画が作成されていること。</w:t>
            </w:r>
          </w:p>
          <w:p w:rsidR="00F771D1" w:rsidRPr="00B37DE3" w:rsidRDefault="00F771D1" w:rsidP="00F771D1">
            <w:pPr>
              <w:spacing w:line="200" w:lineRule="exact"/>
              <w:ind w:leftChars="100" w:left="530" w:hangingChars="200" w:hanging="320"/>
              <w:rPr>
                <w:color w:val="111111"/>
                <w:sz w:val="16"/>
                <w:szCs w:val="16"/>
              </w:rPr>
            </w:pPr>
            <w:r w:rsidRPr="00B37DE3">
              <w:rPr>
                <w:rFonts w:hint="eastAsia"/>
                <w:color w:val="111111"/>
                <w:sz w:val="16"/>
                <w:szCs w:val="16"/>
              </w:rPr>
              <w:t>(2) 歯科医師の指示を受けた歯科衛生士が、入所者に対し、口腔衛生等の管理を月２回以上行うこと。</w:t>
            </w:r>
          </w:p>
          <w:p w:rsidR="00F771D1" w:rsidRPr="00B37DE3" w:rsidRDefault="00F771D1" w:rsidP="00F771D1">
            <w:pPr>
              <w:spacing w:line="200" w:lineRule="exact"/>
              <w:ind w:leftChars="100" w:left="530" w:hangingChars="200" w:hanging="320"/>
              <w:rPr>
                <w:color w:val="111111"/>
                <w:sz w:val="16"/>
                <w:szCs w:val="16"/>
              </w:rPr>
            </w:pPr>
            <w:r w:rsidRPr="00B37DE3">
              <w:rPr>
                <w:color w:val="111111"/>
                <w:sz w:val="16"/>
                <w:szCs w:val="16"/>
              </w:rPr>
              <w:t xml:space="preserve">(3) </w:t>
            </w:r>
            <w:r w:rsidRPr="00B37DE3">
              <w:rPr>
                <w:rFonts w:hint="eastAsia"/>
                <w:color w:val="111111"/>
                <w:sz w:val="16"/>
                <w:szCs w:val="16"/>
              </w:rPr>
              <w:t>歯科衛生士が、(</w:t>
            </w:r>
            <w:r w:rsidRPr="00B37DE3">
              <w:rPr>
                <w:color w:val="111111"/>
                <w:sz w:val="16"/>
                <w:szCs w:val="16"/>
              </w:rPr>
              <w:t>1)</w:t>
            </w:r>
            <w:r w:rsidRPr="00B37DE3">
              <w:rPr>
                <w:rFonts w:hint="eastAsia"/>
                <w:color w:val="111111"/>
                <w:sz w:val="16"/>
                <w:szCs w:val="16"/>
              </w:rPr>
              <w:t>における入所者に係る口腔衛生等の管理について、介護職員に対し、具体的な技術的助言及び指導を行うこと。</w:t>
            </w:r>
          </w:p>
          <w:p w:rsidR="00F771D1" w:rsidRPr="00B37DE3" w:rsidRDefault="00F771D1" w:rsidP="00F771D1">
            <w:pPr>
              <w:spacing w:line="200" w:lineRule="exact"/>
              <w:ind w:leftChars="100" w:left="530" w:hangingChars="200" w:hanging="320"/>
              <w:rPr>
                <w:color w:val="111111"/>
                <w:sz w:val="16"/>
                <w:szCs w:val="16"/>
              </w:rPr>
            </w:pPr>
            <w:r w:rsidRPr="00B37DE3">
              <w:rPr>
                <w:color w:val="111111"/>
                <w:sz w:val="16"/>
                <w:szCs w:val="16"/>
              </w:rPr>
              <w:t xml:space="preserve">(4) </w:t>
            </w:r>
            <w:r w:rsidRPr="00B37DE3">
              <w:rPr>
                <w:rFonts w:hint="eastAsia"/>
                <w:color w:val="111111"/>
                <w:sz w:val="16"/>
                <w:szCs w:val="16"/>
              </w:rPr>
              <w:t>歯科衛生士が、⑴における入所者の口腔に関する介護職員からの相談等に必要に応じ対応すること。</w:t>
            </w:r>
          </w:p>
          <w:p w:rsidR="00F771D1" w:rsidRPr="00B37DE3" w:rsidRDefault="00F771D1" w:rsidP="00F771D1">
            <w:pPr>
              <w:spacing w:line="200" w:lineRule="exact"/>
              <w:ind w:leftChars="100" w:left="370" w:hangingChars="100" w:hanging="160"/>
              <w:rPr>
                <w:color w:val="111111"/>
                <w:sz w:val="16"/>
                <w:szCs w:val="16"/>
              </w:rPr>
            </w:pPr>
            <w:r w:rsidRPr="00B37DE3">
              <w:rPr>
                <w:rFonts w:hint="eastAsia"/>
                <w:color w:val="111111"/>
                <w:sz w:val="16"/>
                <w:szCs w:val="16"/>
              </w:rPr>
              <w:t>(5) 定員超過利用・人員基準欠如に該当していないこと。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ロ　口腔衛生管理加算(Ⅱ)　次に掲げる基準のいずれにも適合すること。</w:t>
            </w:r>
          </w:p>
          <w:p w:rsidR="00F771D1" w:rsidRPr="00B37DE3" w:rsidRDefault="00F771D1" w:rsidP="00F771D1">
            <w:pPr>
              <w:spacing w:line="200" w:lineRule="exact"/>
              <w:ind w:leftChars="100" w:left="370" w:hangingChars="100" w:hanging="160"/>
              <w:rPr>
                <w:color w:val="111111"/>
                <w:sz w:val="16"/>
                <w:szCs w:val="16"/>
              </w:rPr>
            </w:pPr>
            <w:r w:rsidRPr="00B37DE3">
              <w:rPr>
                <w:rFonts w:hint="eastAsia"/>
                <w:color w:val="111111"/>
                <w:sz w:val="16"/>
                <w:szCs w:val="16"/>
              </w:rPr>
              <w:t>(1) イ(1)から(5)までに掲げる基準のいずれにも適合すること。</w:t>
            </w:r>
          </w:p>
          <w:p w:rsidR="00F771D1" w:rsidRPr="00B37DE3" w:rsidRDefault="00F771D1" w:rsidP="00F771D1">
            <w:pPr>
              <w:spacing w:line="200" w:lineRule="exact"/>
              <w:ind w:leftChars="100" w:left="530" w:hangingChars="200" w:hanging="320"/>
              <w:rPr>
                <w:color w:val="111111"/>
                <w:sz w:val="18"/>
                <w:szCs w:val="18"/>
              </w:rPr>
            </w:pPr>
            <w:r w:rsidRPr="00B37DE3">
              <w:rPr>
                <w:rFonts w:hint="eastAsia"/>
                <w:color w:val="111111"/>
                <w:sz w:val="16"/>
                <w:szCs w:val="16"/>
              </w:rPr>
              <w:t>(2) 入所者ごとの口腔衛生等の管理に係る情報を厚生労働省に提出し、口腔衛生の管理の実施に当たって、当該情報その他口腔衛生の管理の適切かつ有効な実施のために必要な情報を活用していること。</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①口腔衛生管理加算については、歯科医師の指示を受けた歯科衛生士が口腔衛生管理体制加算を算定している施設の入所者に対して口腔衛生の管理を行い、当該入所者に係る口腔清掃等について介護職員へ具体的な技術的助言及び指導をした場合において、当該利用者ごとに算定するものである。</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②当該施設が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う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③歯科医師の指示を受けて当該施設の入所者に対して口腔衛生の管理を行う歯科衛生士は、口腔に関する問題点、歯科医師からの指示内容の要点（ただし、歯科医師から受けた指示内容のうち、特に歯科衛生士が入所者に対する口腔衛生の管理を行うにあたり配慮すべき事項とする。）、当該歯科衛生士が実施した口腔衛生の管理の内容、当該入所者に係る口腔清掃等について介護職員への具体的な技術的助言及び指導の内容及びその他必要と思われる事項に係る記録（以下「口腔衛生管理に関する実施記録」という。）を別紙様式１を参考として作成し、当該施設に提出すること。当該施設は、当該口腔衛生管理に関する実施記録を保管するとともに、必要に応じてその写しを当該入所者に対して提供す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④当該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う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⑤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サービスの質の向上を図るため、ＬＩＦＥへの提出情報及びフィードバック情報を活用し、入所者の状態に応じた口腔衛生の管理の内容の決定（Plan）、当該決定に基づく支援の提供（Do)、当該支援内容の評価（Check）、その評価結果を踏まえた当該支援内容の見直し・改善（Action）の一連のサイクル（ＰＤＣＡサイクル）により、サービスの質の管理を行うこと。提出された情報については、国民の健康の保持増進及びその有する能力の維持向上に資するため、適宜活用されるものである。</w:t>
            </w:r>
          </w:p>
          <w:p w:rsidR="00F771D1" w:rsidRPr="00B37DE3" w:rsidRDefault="00F771D1" w:rsidP="00F771D1">
            <w:pPr>
              <w:spacing w:line="200" w:lineRule="exact"/>
              <w:ind w:left="160" w:hangingChars="100" w:hanging="160"/>
              <w:rPr>
                <w:color w:val="111111"/>
                <w:sz w:val="18"/>
                <w:szCs w:val="18"/>
              </w:rPr>
            </w:pPr>
            <w:r w:rsidRPr="00B37DE3">
              <w:rPr>
                <w:rFonts w:hint="eastAsia"/>
                <w:color w:val="111111"/>
                <w:sz w:val="16"/>
                <w:szCs w:val="18"/>
              </w:rPr>
              <w:t>⑥本加算は、医療保険において歯科訪問診療料が算定された日の属する月であっても算定できるが、訪問歯科衛生指導料が算定された日の属する月においては、訪問歯科衛生指導料が３回以上算定された場合には算定できない。</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1135"/>
        </w:trPr>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療養食加算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次に掲げるいずれの基準にも適合するものとして市町村長に届け出て当該基準による食事の提供を行う指定地域密着型介護老人福祉施設が、別に厚生労働大臣が定める療養食を提供したときは、１日につき３回を限度として、所定単位数を加算しているか。</w:t>
            </w:r>
          </w:p>
          <w:p w:rsidR="00F771D1" w:rsidRPr="00B37DE3" w:rsidRDefault="00F771D1" w:rsidP="00F771D1">
            <w:pPr>
              <w:spacing w:line="200" w:lineRule="exact"/>
              <w:rPr>
                <w:color w:val="111111"/>
                <w:sz w:val="18"/>
                <w:szCs w:val="18"/>
              </w:rPr>
            </w:pPr>
            <w:r w:rsidRPr="00B37DE3">
              <w:rPr>
                <w:rFonts w:hint="eastAsia"/>
                <w:color w:val="111111"/>
                <w:sz w:val="18"/>
                <w:szCs w:val="18"/>
              </w:rPr>
              <w:t>イ　食事の提供が管理栄養士又は栄養士によって管理されていること。</w:t>
            </w:r>
          </w:p>
          <w:p w:rsidR="00F771D1" w:rsidRPr="00B37DE3" w:rsidRDefault="00F771D1" w:rsidP="00F771D1">
            <w:pPr>
              <w:spacing w:line="200" w:lineRule="exact"/>
              <w:ind w:left="360" w:hangingChars="200" w:hanging="360"/>
              <w:rPr>
                <w:color w:val="111111"/>
                <w:sz w:val="18"/>
                <w:szCs w:val="18"/>
              </w:rPr>
            </w:pPr>
            <w:r w:rsidRPr="00B37DE3">
              <w:rPr>
                <w:rFonts w:hint="eastAsia"/>
                <w:color w:val="111111"/>
                <w:sz w:val="18"/>
                <w:szCs w:val="18"/>
              </w:rPr>
              <w:t>ロ　入所者の年齢、心身の状況によって適切な栄養量及び内容の食事の提供が行われていること。</w:t>
            </w:r>
          </w:p>
          <w:p w:rsidR="00F771D1" w:rsidRPr="00B37DE3" w:rsidRDefault="00F771D1" w:rsidP="00F771D1">
            <w:pPr>
              <w:spacing w:line="200" w:lineRule="exact"/>
              <w:ind w:left="360" w:hangingChars="200" w:hanging="360"/>
              <w:rPr>
                <w:color w:val="111111"/>
                <w:sz w:val="18"/>
                <w:szCs w:val="18"/>
              </w:rPr>
            </w:pPr>
            <w:r w:rsidRPr="00B37DE3">
              <w:rPr>
                <w:rFonts w:hint="eastAsia"/>
                <w:color w:val="111111"/>
                <w:sz w:val="18"/>
                <w:szCs w:val="18"/>
              </w:rPr>
              <w:t>ハ　食事の提供が、別に厚生労働大臣が定める基準に適合する指定地域密着型介護老人福祉施設において行われていること。</w:t>
            </w:r>
          </w:p>
          <w:p w:rsidR="00F771D1" w:rsidRPr="00B37DE3" w:rsidRDefault="00F771D1" w:rsidP="00F771D1">
            <w:pPr>
              <w:spacing w:line="200" w:lineRule="exact"/>
              <w:ind w:left="320" w:hangingChars="200" w:hanging="320"/>
              <w:rPr>
                <w:color w:val="111111"/>
                <w:sz w:val="16"/>
                <w:szCs w:val="16"/>
              </w:rPr>
            </w:pP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【厚生労働大臣が定める療養食】</w:t>
            </w:r>
          </w:p>
          <w:p w:rsidR="00F771D1" w:rsidRPr="00B37DE3" w:rsidRDefault="00F771D1" w:rsidP="00F771D1">
            <w:pPr>
              <w:spacing w:line="200" w:lineRule="exact"/>
              <w:rPr>
                <w:color w:val="111111"/>
                <w:sz w:val="16"/>
                <w:szCs w:val="16"/>
              </w:rPr>
            </w:pPr>
            <w:r w:rsidRPr="00B37DE3">
              <w:rPr>
                <w:rFonts w:hint="eastAsia"/>
                <w:color w:val="111111"/>
                <w:sz w:val="16"/>
                <w:szCs w:val="16"/>
              </w:rPr>
              <w:t>疾病治療の直接手段として、医師の発行する食事箋に基づき提供された適切な栄養量及び内容を有する糖尿病食、腎臓病食、肝臓病食、胃潰瘍食、貧血食、膵すい臓病食、脂質異常症食、痛風食及び特別な場合の検査食</w:t>
            </w:r>
          </w:p>
          <w:p w:rsidR="00F771D1" w:rsidRPr="00B37DE3" w:rsidRDefault="00F771D1" w:rsidP="00F771D1">
            <w:pPr>
              <w:spacing w:line="200" w:lineRule="exact"/>
              <w:rPr>
                <w:color w:val="111111"/>
                <w:sz w:val="16"/>
                <w:szCs w:val="16"/>
              </w:rPr>
            </w:pPr>
          </w:p>
          <w:p w:rsidR="00F771D1" w:rsidRPr="00B37DE3" w:rsidRDefault="00F771D1" w:rsidP="00F771D1">
            <w:pPr>
              <w:spacing w:line="200" w:lineRule="exact"/>
              <w:rPr>
                <w:color w:val="111111"/>
                <w:sz w:val="16"/>
                <w:szCs w:val="16"/>
              </w:rPr>
            </w:pPr>
            <w:r w:rsidRPr="00B37DE3">
              <w:rPr>
                <w:rFonts w:hint="eastAsia"/>
                <w:color w:val="111111"/>
                <w:sz w:val="16"/>
                <w:szCs w:val="16"/>
              </w:rPr>
              <w:t>【厚生労働大臣が定める基準】</w:t>
            </w:r>
          </w:p>
          <w:p w:rsidR="00F771D1" w:rsidRPr="00B37DE3" w:rsidRDefault="00F771D1" w:rsidP="00F771D1">
            <w:pPr>
              <w:spacing w:line="200" w:lineRule="exact"/>
              <w:rPr>
                <w:color w:val="111111"/>
                <w:sz w:val="16"/>
                <w:szCs w:val="16"/>
              </w:rPr>
            </w:pPr>
            <w:r w:rsidRPr="00B37DE3">
              <w:rPr>
                <w:rFonts w:hint="eastAsia"/>
                <w:color w:val="111111"/>
                <w:sz w:val="16"/>
                <w:szCs w:val="16"/>
              </w:rPr>
              <w:t>定員超過利用・人員基準欠如に該当していないこと。</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83"/>
        </w:trPr>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①療養食の加算については、利用者の病状等に応じて、主治の医師より利用者に対し疾患治療の直接手段として発行された食事箋に基づき、利用者等告示に示された療養食が提供された場合に算定する必要があ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②加算の対象となる療養食は、疾病治療の直接手段として、医師の発行する食事箋に基づいて提供される利用者の年齢、病状等に対応した栄養量及び内容を有する治療食（糖尿病食、腎臓病食、肝臓病食、胃潰瘍食（流動食は除く。）、貧血食、膵臓病食、脂質異常症食、痛風食及び特別な場合の検査食）をいうものであ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③経口による食事の摂取を進めるための栄養管理及び支援が行われている場合にあっては、経口移行加算又は経口維持加算を併せて算定することが可能である。</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④前記の療養食の摂取の方法については、経口又は経管の別を問わないこと。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⑤減塩食療法等について</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 xml:space="preserve">　心臓疾患等に対して減塩食療法を行う場合は、腎臓病食に準じて取り扱うことができるものであるが、高血圧症に対して減塩食療法を行う場合は、加算の対象とはならないこと。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 xml:space="preserve">　　また、腎臓病食に準じて取り扱うことができる心臓疾患等の減塩食については、総量6.0ｇ未満の減塩食をいうこと。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⑥肝臓病食について</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 xml:space="preserve">　肝臓病食とは、肝庇護食、肝炎食、肝硬変食、閉鎖性黄疸食（胆石症及び胆嚢炎による閉鎖性黄疸の場合を含む。）等をいうこと。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⑦胃潰瘍食について</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 xml:space="preserve">　十二指腸潰瘍の場合も胃潰瘍食として取り扱って差し支えないこと。手術前後に与える高カロリー食は加算の対象としないが、侵襲の大きな消化管手術の術後において胃潰瘍食に準ずる食事を提供する場合は、療養食の加算が認められること。また、クローン病、潰瘍性大腸炎等により腸管の機能が低下している入所者等に対する低残さ食については、療養食として取り扱って差し支えない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⑧貧血食の対象者となる入所者等について</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 xml:space="preserve">　療養食として提供される貧血食の対象となる入所者等は、血中ヘモグロビン濃度が10ｇ／dl以下であり、その原因が鉄分の欠乏に由来する者であること。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⑨高度肥満症に対する食事療法について</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 xml:space="preserve">　高度肥満症（肥満度が70％以上又はＢＭＩ（Bod</w:t>
            </w:r>
            <w:r w:rsidRPr="00B37DE3">
              <w:rPr>
                <w:color w:val="111111"/>
                <w:sz w:val="16"/>
                <w:szCs w:val="18"/>
              </w:rPr>
              <w:t>y</w:t>
            </w:r>
            <w:r w:rsidRPr="00B37DE3">
              <w:rPr>
                <w:rFonts w:hint="eastAsia"/>
                <w:color w:val="111111"/>
                <w:sz w:val="16"/>
                <w:szCs w:val="18"/>
              </w:rPr>
              <w:t xml:space="preserve"> Mass Index）が35以上）に対して食事療法を行う場合は、脂質異常症食に準じて取り扱うことができること。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⑩特別な場合の検査食について</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 xml:space="preserve">　特別な場合の検査食とは、潜血食をいう他、大腸Ｘ線検査・大腸内視鏡検査のために特に残さの少ない調理済食品を使用した場合は、「特別な場合の検査食」として取り扱って差し支えないこと。</w:t>
            </w:r>
          </w:p>
          <w:p w:rsidR="00F771D1" w:rsidRPr="00B37DE3" w:rsidRDefault="00F771D1" w:rsidP="00F771D1">
            <w:pPr>
              <w:spacing w:line="200" w:lineRule="exact"/>
              <w:ind w:left="160" w:hangingChars="100" w:hanging="160"/>
              <w:rPr>
                <w:rFonts w:hAnsi="ＭＳ ゴシック" w:cs="ＭＳ 明朝"/>
                <w:color w:val="111111"/>
                <w:sz w:val="16"/>
                <w:szCs w:val="18"/>
              </w:rPr>
            </w:pPr>
            <w:r w:rsidRPr="00B37DE3">
              <w:rPr>
                <w:rFonts w:hAnsi="ＭＳ ゴシック" w:cs="ＭＳ 明朝" w:hint="eastAsia"/>
                <w:color w:val="111111"/>
                <w:sz w:val="16"/>
                <w:szCs w:val="18"/>
              </w:rPr>
              <w:t>⑪脂質異常症食の対象となる入所者等について</w:t>
            </w:r>
          </w:p>
          <w:p w:rsidR="00F771D1" w:rsidRPr="00B37DE3" w:rsidRDefault="00F771D1" w:rsidP="00F771D1">
            <w:pPr>
              <w:spacing w:line="200" w:lineRule="exact"/>
              <w:ind w:left="160" w:hangingChars="100" w:hanging="160"/>
              <w:rPr>
                <w:color w:val="111111"/>
                <w:sz w:val="16"/>
                <w:szCs w:val="18"/>
              </w:rPr>
            </w:pPr>
            <w:r w:rsidRPr="00B37DE3">
              <w:rPr>
                <w:rFonts w:hAnsi="ＭＳ ゴシック" w:cs="ＭＳ 明朝" w:hint="eastAsia"/>
                <w:color w:val="111111"/>
                <w:sz w:val="16"/>
                <w:szCs w:val="18"/>
              </w:rPr>
              <w:t xml:space="preserve">　療養食として提供される脂質異常症食の対象となる入所者等は、空腹時定常状態におけるＬＤＬ－コレステロール値が140mg／dl以上である者又はＨＤＬ－コレステロール値が40mg／dl未満若しくは血清中性脂肪値が150mg／dl以上である者であること。</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20"/>
        </w:trPr>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配置医師緊急時対応加算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別に厚生労働大臣が定める施設基準に適合しているものとして市町村長に届け出た指定地域密着型介護老人福祉施設において、当該指定地域密着型介護老人福祉施設の配置医師が当該指定地域密着型介護老人福祉施設の求めに応じ、早朝（午前６時から午前８時までの時間をいう。以下この注において同じ。）、夜間（午後６時から午後１０時までの時間をいう。以下この注において同じ。）又は深夜（午後１０時から午前６時までの時間をいう。以下この注において同じ。）に当該指定地域密着型介護老人福祉施設を訪問して入所者に対し診療を行い、かつ、診療を行った理由を記録した場合は、診療が行われた時間が早朝又は夜間の場合は１回につき６５０単位、深夜の場合は１回につき１，３００単位を加算しているか。ただし、看護体制加算(Ⅱ)を算定していない場合は、算定しない。</w:t>
            </w:r>
          </w:p>
          <w:p w:rsidR="00F771D1" w:rsidRPr="00B37DE3" w:rsidRDefault="00F771D1" w:rsidP="00F771D1">
            <w:pPr>
              <w:spacing w:line="200" w:lineRule="exact"/>
              <w:rPr>
                <w:color w:val="111111"/>
                <w:sz w:val="16"/>
                <w:szCs w:val="16"/>
              </w:rPr>
            </w:pPr>
          </w:p>
          <w:p w:rsidR="00F771D1" w:rsidRPr="00B37DE3" w:rsidRDefault="00F771D1" w:rsidP="00F771D1">
            <w:pPr>
              <w:spacing w:line="200" w:lineRule="exact"/>
              <w:rPr>
                <w:color w:val="111111"/>
                <w:sz w:val="16"/>
                <w:szCs w:val="16"/>
              </w:rPr>
            </w:pPr>
            <w:r w:rsidRPr="00B37DE3">
              <w:rPr>
                <w:rFonts w:hint="eastAsia"/>
                <w:color w:val="111111"/>
                <w:sz w:val="16"/>
                <w:szCs w:val="16"/>
              </w:rPr>
              <w:t>【厚生労働大臣が定める施設基準】</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イ　入所者に対する注意事項や病状等についての情報共有、曜日や時間帯ごとの医師との連絡方法、診療を依頼する場合の具体的状況等について、配置医師と当該指定地域密着型介護老人福祉施設の間で、具体的な取決めがなされてい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ロ　複数名の配置医師を置いていること又は配置医師と協力医療機関の医師が連携し、施設の求めに応じ24時間対応できる体制を確保していること。</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①配置医師緊急時対応加算は、入所者の看護・介護に当たる者が、配置医師に対し電話等で直接施設への訪問を依頼し、当該配置医師が診療の必要性を認めた場合に、可及的速やかに施設に赴き診療を行った場合に算定できるものであり、定期的ないし計画的に施設に赴いて診療を行った場合には算定できない。ただし、医師が、死期が迫った状態であると判断し、施設の職員と家族等に説明したうえで、当該入所者が死亡した場合について、早朝や日中の診療終了後の夜間に施設を訪問し死亡診断を行うことを事前に決めている場合には、この限りでない。</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②配置医師緊急時対応加算の算定については、事前に氏名等を届出た配置医師が実際に訪問し診察を行ったときに限り算定できる。</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③施設が診療を依頼した時間、配置医師が診療を行った時間、内容について記録を行わなければならない。</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④早朝・夜間（深夜を除く）とは、午後６時から午後10時まで又は午前６時から午前８時までとし、深夜の取扱いについては、午後10時から午前６時までとする。なお、診療の開始時刻が加算の対象となる時間帯にある場合に、当該加算を算定すること。診療時間が長時間にわたる場合に、加算の対象となる時間帯における診療時間が全体の診療時間に占める割合がごくわずかな場合においては、当該加算は算定できない。</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⑤算定に当たっては、配置医師と施設の間で、緊急時の注意事項や病状等についての情報共有の方法、曜日や時間帯ごとの医師との連携方法や診察を依頼するタイミング等に関する取り決めを事前に定めることにより、24時間配置医師による対応又はその他の医師の往診による対応が可能な体制を整えることとする。</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看取り介護加算</w:t>
            </w:r>
          </w:p>
        </w:tc>
        <w:tc>
          <w:tcPr>
            <w:tcW w:w="6441" w:type="dxa"/>
            <w:tcBorders>
              <w:top w:val="single" w:sz="4" w:space="0" w:color="auto"/>
              <w:bottom w:val="single" w:sz="4" w:space="0" w:color="auto"/>
            </w:tcBorders>
          </w:tcPr>
          <w:p w:rsidR="00F771D1" w:rsidRPr="00B37DE3" w:rsidRDefault="00F771D1" w:rsidP="00F771D1">
            <w:pPr>
              <w:spacing w:line="200" w:lineRule="exact"/>
              <w:ind w:left="360" w:hangingChars="200" w:hanging="360"/>
              <w:rPr>
                <w:color w:val="111111"/>
                <w:sz w:val="18"/>
                <w:szCs w:val="18"/>
              </w:rPr>
            </w:pPr>
            <w:r w:rsidRPr="00B37DE3">
              <w:rPr>
                <w:rFonts w:hint="eastAsia"/>
                <w:color w:val="111111"/>
                <w:sz w:val="18"/>
                <w:szCs w:val="18"/>
              </w:rPr>
              <w:t>注１　別に厚生労働大臣が定める施設基準に適合しているものとして市町村長に届け出た指定地域密着型介護老人福祉施設において、別に厚生労働大臣が定める基準に適合する入所者について看取り介護を行った場合においては、看取り介護加算(Ⅰ)として、死亡日以前31日以上45日以下について は１日につき72単位を、死亡日以前４日以上30日以下については１日につき144単位を、死亡日の前日及び前々日については１日につき680単位を、死亡日については１日につき1,280単位を死亡月に加算する。ただし、退所した日の翌日から死亡日までの間は、算定しない。</w:t>
            </w:r>
          </w:p>
          <w:p w:rsidR="00F771D1" w:rsidRPr="00B37DE3" w:rsidRDefault="00F771D1" w:rsidP="00F771D1">
            <w:pPr>
              <w:spacing w:line="200" w:lineRule="exact"/>
              <w:ind w:leftChars="100" w:left="390" w:hangingChars="100" w:hanging="180"/>
              <w:rPr>
                <w:color w:val="111111"/>
                <w:sz w:val="16"/>
                <w:szCs w:val="16"/>
              </w:rPr>
            </w:pPr>
            <w:r w:rsidRPr="00B37DE3">
              <w:rPr>
                <w:rFonts w:hint="eastAsia"/>
                <w:color w:val="111111"/>
                <w:sz w:val="18"/>
                <w:szCs w:val="18"/>
              </w:rPr>
              <w:t>２　別に厚生労働大臣が定める施設基準に適合しているものとして市町村長に届け出た指定地域密着型介護老人福祉施設において、別に厚生労働大臣が定める基準に適合する入所者について看取り介護を行った場合においては、当該入所者が当該指定地域密着型介護老人福祉施設内で死亡した場合に限り、看取り介護加算(Ⅱ)として、死亡日以前31日以上45日以下については１日につき72単位を、死亡日以前４日以上30日以下については１日につき144単位を、死亡日の前日及び前々日については１日につき780単位を、死亡日については１日につき1,580単位を死亡月に加算する。ただし、看取り介護加算(Ⅰ)を算定している場合は、算定しない。</w:t>
            </w:r>
          </w:p>
          <w:p w:rsidR="00F771D1" w:rsidRPr="00B37DE3" w:rsidRDefault="00F771D1" w:rsidP="00F771D1">
            <w:pPr>
              <w:spacing w:line="200" w:lineRule="exact"/>
              <w:rPr>
                <w:color w:val="111111"/>
                <w:sz w:val="16"/>
                <w:szCs w:val="16"/>
              </w:rPr>
            </w:pPr>
          </w:p>
          <w:p w:rsidR="00F771D1" w:rsidRPr="00B37DE3" w:rsidRDefault="00F771D1" w:rsidP="00F771D1">
            <w:pPr>
              <w:spacing w:line="200" w:lineRule="exact"/>
              <w:rPr>
                <w:color w:val="111111"/>
                <w:sz w:val="16"/>
                <w:szCs w:val="16"/>
              </w:rPr>
            </w:pPr>
            <w:r w:rsidRPr="00B37DE3">
              <w:rPr>
                <w:rFonts w:hint="eastAsia"/>
                <w:color w:val="111111"/>
                <w:sz w:val="16"/>
                <w:szCs w:val="16"/>
              </w:rPr>
              <w:t>【厚生労働大臣が定める施設基準】</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 xml:space="preserve">イ　看取り介護加算(Ⅰ) </w:t>
            </w:r>
          </w:p>
          <w:p w:rsidR="00F771D1" w:rsidRPr="00B37DE3" w:rsidRDefault="00F771D1" w:rsidP="00F771D1">
            <w:pPr>
              <w:spacing w:line="200" w:lineRule="exact"/>
              <w:ind w:leftChars="100" w:left="530" w:hangingChars="200" w:hanging="320"/>
              <w:rPr>
                <w:color w:val="111111"/>
                <w:sz w:val="16"/>
                <w:szCs w:val="16"/>
              </w:rPr>
            </w:pPr>
            <w:r w:rsidRPr="00B37DE3">
              <w:rPr>
                <w:color w:val="111111"/>
                <w:sz w:val="16"/>
                <w:szCs w:val="16"/>
              </w:rPr>
              <w:t xml:space="preserve">(1) </w:t>
            </w:r>
            <w:r w:rsidRPr="00B37DE3">
              <w:rPr>
                <w:rFonts w:hint="eastAsia"/>
                <w:color w:val="111111"/>
                <w:sz w:val="16"/>
                <w:szCs w:val="16"/>
              </w:rPr>
              <w:t>常勤の看護師を１名以上配置し、当該指定地域密着型介護老人福祉施設の看護職員により、又は病院、診療所若しくは指定訪問看護ステーションの看護職員との連携により、24時間連絡できる体制を確保していること。</w:t>
            </w:r>
          </w:p>
          <w:p w:rsidR="00F771D1" w:rsidRPr="00B37DE3" w:rsidRDefault="00F771D1" w:rsidP="00F771D1">
            <w:pPr>
              <w:spacing w:line="200" w:lineRule="exact"/>
              <w:ind w:leftChars="100" w:left="530" w:hangingChars="200" w:hanging="320"/>
              <w:rPr>
                <w:color w:val="111111"/>
                <w:sz w:val="16"/>
                <w:szCs w:val="16"/>
              </w:rPr>
            </w:pPr>
            <w:r w:rsidRPr="00B37DE3">
              <w:rPr>
                <w:color w:val="111111"/>
                <w:sz w:val="16"/>
                <w:szCs w:val="16"/>
              </w:rPr>
              <w:t xml:space="preserve">(2) </w:t>
            </w:r>
            <w:r w:rsidRPr="00B37DE3">
              <w:rPr>
                <w:rFonts w:hint="eastAsia"/>
                <w:color w:val="111111"/>
                <w:sz w:val="16"/>
                <w:szCs w:val="16"/>
              </w:rPr>
              <w:t>看取りに関する指針を定め、入所の際に、入所者又はその家族等に対して、当該指針の内容を説明し、同意を得ていること。</w:t>
            </w:r>
          </w:p>
          <w:p w:rsidR="00F771D1" w:rsidRPr="00B37DE3" w:rsidRDefault="00F771D1" w:rsidP="00F771D1">
            <w:pPr>
              <w:spacing w:line="200" w:lineRule="exact"/>
              <w:ind w:leftChars="100" w:left="530" w:hangingChars="200" w:hanging="320"/>
              <w:rPr>
                <w:color w:val="111111"/>
                <w:sz w:val="16"/>
                <w:szCs w:val="16"/>
              </w:rPr>
            </w:pPr>
            <w:r w:rsidRPr="00B37DE3">
              <w:rPr>
                <w:color w:val="111111"/>
                <w:sz w:val="16"/>
                <w:szCs w:val="16"/>
              </w:rPr>
              <w:t xml:space="preserve">(3) </w:t>
            </w:r>
            <w:r w:rsidRPr="00B37DE3">
              <w:rPr>
                <w:rFonts w:hint="eastAsia"/>
                <w:color w:val="111111"/>
                <w:sz w:val="16"/>
                <w:szCs w:val="16"/>
              </w:rPr>
              <w:t>医師、生活相談員、看護職員、管理栄養士、介護職員、介護支援専門員その他の職種の者による協議の上、当該指定地域密着型介護老人福祉施設における看取りの実績等を踏まえ、適宜、看取りに関する指針の見直しを行うこと。</w:t>
            </w:r>
          </w:p>
          <w:p w:rsidR="00F771D1" w:rsidRPr="00B37DE3" w:rsidRDefault="00F771D1" w:rsidP="00F771D1">
            <w:pPr>
              <w:spacing w:line="200" w:lineRule="exact"/>
              <w:ind w:firstLineChars="150" w:firstLine="240"/>
              <w:rPr>
                <w:color w:val="111111"/>
                <w:sz w:val="16"/>
                <w:szCs w:val="16"/>
              </w:rPr>
            </w:pPr>
            <w:r w:rsidRPr="00B37DE3">
              <w:rPr>
                <w:rFonts w:hint="eastAsia"/>
                <w:color w:val="111111"/>
                <w:sz w:val="16"/>
                <w:szCs w:val="16"/>
              </w:rPr>
              <w:t>(4) 看取りに関する職員研修を行っていること。</w:t>
            </w:r>
          </w:p>
          <w:p w:rsidR="00F771D1" w:rsidRPr="00B37DE3" w:rsidRDefault="00F771D1" w:rsidP="00F771D1">
            <w:pPr>
              <w:spacing w:line="200" w:lineRule="exact"/>
              <w:ind w:firstLineChars="150" w:firstLine="240"/>
              <w:rPr>
                <w:color w:val="111111"/>
                <w:sz w:val="16"/>
                <w:szCs w:val="16"/>
              </w:rPr>
            </w:pPr>
            <w:r w:rsidRPr="00B37DE3">
              <w:rPr>
                <w:color w:val="111111"/>
                <w:sz w:val="16"/>
                <w:szCs w:val="16"/>
              </w:rPr>
              <w:t xml:space="preserve">(5) </w:t>
            </w:r>
            <w:r w:rsidRPr="00B37DE3">
              <w:rPr>
                <w:rFonts w:hint="eastAsia"/>
                <w:color w:val="111111"/>
                <w:sz w:val="16"/>
                <w:szCs w:val="16"/>
              </w:rPr>
              <w:t>看取りを行う際に個室又は静養室の利用が可能となるよう配慮を行うこと。</w:t>
            </w:r>
          </w:p>
          <w:p w:rsidR="00F771D1" w:rsidRPr="00B37DE3" w:rsidRDefault="00F771D1" w:rsidP="00F771D1">
            <w:pPr>
              <w:spacing w:line="200" w:lineRule="exact"/>
              <w:ind w:firstLineChars="100" w:firstLine="160"/>
              <w:rPr>
                <w:color w:val="111111"/>
                <w:sz w:val="16"/>
                <w:szCs w:val="16"/>
              </w:rPr>
            </w:pPr>
          </w:p>
          <w:p w:rsidR="00F771D1" w:rsidRPr="00B37DE3" w:rsidRDefault="00F771D1" w:rsidP="00F771D1">
            <w:pPr>
              <w:spacing w:line="200" w:lineRule="exact"/>
              <w:rPr>
                <w:color w:val="111111"/>
                <w:sz w:val="16"/>
                <w:szCs w:val="16"/>
              </w:rPr>
            </w:pPr>
            <w:r w:rsidRPr="00B37DE3">
              <w:rPr>
                <w:rFonts w:hint="eastAsia"/>
                <w:color w:val="111111"/>
                <w:sz w:val="16"/>
                <w:szCs w:val="16"/>
              </w:rPr>
              <w:t>ロ　看取り介護加算(Ⅱ)</w:t>
            </w:r>
          </w:p>
          <w:p w:rsidR="00F771D1" w:rsidRPr="00B37DE3" w:rsidRDefault="00F771D1" w:rsidP="00F771D1">
            <w:pPr>
              <w:spacing w:line="200" w:lineRule="exact"/>
              <w:ind w:firstLineChars="100" w:firstLine="160"/>
              <w:rPr>
                <w:color w:val="111111"/>
                <w:sz w:val="16"/>
                <w:szCs w:val="16"/>
              </w:rPr>
            </w:pPr>
            <w:r w:rsidRPr="00B37DE3">
              <w:rPr>
                <w:rFonts w:hint="eastAsia"/>
                <w:color w:val="111111"/>
                <w:sz w:val="16"/>
                <w:szCs w:val="16"/>
              </w:rPr>
              <w:t>(1) 配置医師緊急時対応加算の施設基準に該当するものであること。</w:t>
            </w:r>
          </w:p>
          <w:p w:rsidR="00F771D1" w:rsidRPr="00B37DE3" w:rsidRDefault="00F771D1" w:rsidP="00F771D1">
            <w:pPr>
              <w:spacing w:line="200" w:lineRule="exact"/>
              <w:ind w:firstLineChars="100" w:firstLine="160"/>
              <w:rPr>
                <w:color w:val="111111"/>
                <w:sz w:val="16"/>
                <w:szCs w:val="16"/>
              </w:rPr>
            </w:pPr>
            <w:r w:rsidRPr="00B37DE3">
              <w:rPr>
                <w:color w:val="111111"/>
                <w:sz w:val="16"/>
                <w:szCs w:val="16"/>
              </w:rPr>
              <w:t xml:space="preserve">(2) </w:t>
            </w:r>
            <w:r w:rsidRPr="00B37DE3">
              <w:rPr>
                <w:rFonts w:hint="eastAsia"/>
                <w:color w:val="111111"/>
                <w:sz w:val="16"/>
                <w:szCs w:val="16"/>
              </w:rPr>
              <w:t>イ（１）から（５）までのいずれにも該当するものであること。</w:t>
            </w:r>
          </w:p>
          <w:p w:rsidR="00F771D1" w:rsidRPr="00B37DE3" w:rsidRDefault="00F771D1" w:rsidP="00F771D1">
            <w:pPr>
              <w:spacing w:line="200" w:lineRule="exact"/>
              <w:ind w:firstLineChars="100" w:firstLine="160"/>
              <w:rPr>
                <w:color w:val="111111"/>
                <w:sz w:val="16"/>
                <w:szCs w:val="16"/>
              </w:rPr>
            </w:pPr>
          </w:p>
          <w:p w:rsidR="00F771D1" w:rsidRPr="00B37DE3" w:rsidRDefault="00F771D1" w:rsidP="00F771D1">
            <w:pPr>
              <w:spacing w:line="200" w:lineRule="exact"/>
              <w:rPr>
                <w:color w:val="111111"/>
                <w:sz w:val="16"/>
                <w:szCs w:val="16"/>
              </w:rPr>
            </w:pPr>
            <w:r w:rsidRPr="00B37DE3">
              <w:rPr>
                <w:rFonts w:hint="eastAsia"/>
                <w:color w:val="111111"/>
                <w:sz w:val="16"/>
                <w:szCs w:val="16"/>
              </w:rPr>
              <w:t>【厚生労働大臣が定める基準に適合する入所者】</w:t>
            </w:r>
          </w:p>
          <w:p w:rsidR="00F771D1" w:rsidRPr="00B37DE3" w:rsidRDefault="00F771D1" w:rsidP="00F771D1">
            <w:pPr>
              <w:spacing w:line="200" w:lineRule="exact"/>
              <w:rPr>
                <w:color w:val="111111"/>
                <w:sz w:val="16"/>
                <w:szCs w:val="16"/>
              </w:rPr>
            </w:pPr>
            <w:r w:rsidRPr="00B37DE3">
              <w:rPr>
                <w:rFonts w:hint="eastAsia"/>
                <w:color w:val="111111"/>
                <w:sz w:val="16"/>
                <w:szCs w:val="16"/>
              </w:rPr>
              <w:t>次のイからハまでのいずれにも適合している入所者</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イ　医師が一般に認められている医学的知見に基づき回復の見込みがないと診断した者であること。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ロ　医師、生活相談員、看護職員、管理栄養士、介護支援専門員その他の職種の者（以下この号において「医師等」という。）が共同で作成した入所者の介護に係る計画について、医師等のうちその内容に応じた適当な者から説明を受け、当該計画について同意している者（その家族等が説明を受けた上で、同意している者を含む。）であ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ハ　看取りに関する指針に基づき、入所者の状態又は家族の求め等に応じ随時、医師等の相互の連携の下、介護記録等入所者に関する記録を活用し行われる介護についての説明を受け、同意した上で介護を受けている者（その家族等が説明を受け、同意した上で介護を受けている者を含む。）であること。</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①看取り介護加算は、医師が一般に認められている医学的知見に基づき回復の見込みがないと診断した入所者について、その旨を入所者又はその家族等（以下「入所者等」という。）に対して説明し、その後の療養及び介護に関する方針についての合意を得た場合において、入所者等とともに、医師、看護職員、生活相談員、介護職員、介護支援専門員、管理栄養士等が共同して、随時、入所者等に対して十分な説明を行い、療養及び介護に関する合意を得ながら、入所者がその人らしく生き、その人らしい最期が迎えられるよう支援することを主眼として設けたものであ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②施設は、入所者に提供する看取り介護の質を常に向上させるため、計画（Plan）、実行（Do）、評価（Check）、改善（Action）のサイクル（PDCAサイクル）により、看取り介護を実施する体制を構築するとともに、それを強化していくことが重要であり、具体的には、次のような取組が求められる。</w:t>
            </w:r>
          </w:p>
          <w:p w:rsidR="00F771D1" w:rsidRPr="00B37DE3" w:rsidRDefault="00F771D1" w:rsidP="00F771D1">
            <w:pPr>
              <w:spacing w:line="200" w:lineRule="exact"/>
              <w:ind w:leftChars="100" w:left="530" w:hangingChars="200" w:hanging="320"/>
              <w:rPr>
                <w:rFonts w:hAnsi="ＭＳ ゴシック"/>
                <w:sz w:val="16"/>
                <w:szCs w:val="16"/>
              </w:rPr>
            </w:pPr>
            <w:r w:rsidRPr="00B37DE3">
              <w:rPr>
                <w:rFonts w:hAnsi="ＭＳ ゴシック" w:hint="eastAsia"/>
                <w:sz w:val="16"/>
                <w:szCs w:val="16"/>
              </w:rPr>
              <w:t>イ　看取りに関する指針を定めることで施設の看取りに対する方針等を明らかにする。（P</w:t>
            </w:r>
            <w:r w:rsidRPr="00B37DE3">
              <w:rPr>
                <w:rFonts w:hAnsi="ＭＳ ゴシック"/>
                <w:sz w:val="16"/>
                <w:szCs w:val="16"/>
              </w:rPr>
              <w:t>lan）</w:t>
            </w:r>
          </w:p>
          <w:p w:rsidR="00F771D1" w:rsidRPr="00B37DE3" w:rsidRDefault="00F771D1" w:rsidP="00F771D1">
            <w:pPr>
              <w:spacing w:line="200" w:lineRule="exact"/>
              <w:ind w:leftChars="100" w:left="530" w:hangingChars="200" w:hanging="320"/>
              <w:rPr>
                <w:rFonts w:hAnsi="ＭＳ ゴシック"/>
                <w:sz w:val="16"/>
                <w:szCs w:val="16"/>
              </w:rPr>
            </w:pPr>
            <w:r w:rsidRPr="00B37DE3">
              <w:rPr>
                <w:rFonts w:hAnsi="ＭＳ ゴシック" w:hint="eastAsia"/>
                <w:sz w:val="16"/>
                <w:szCs w:val="16"/>
              </w:rPr>
              <w:t>ロ　看取り介護の実施に当たっては、当該入所者に係る医師の診断を前提にして、介護に係る計画に基づいて、入所者がその人らしく生き、その人らしい最期が迎えられるよう支援を行う。（</w:t>
            </w:r>
            <w:r w:rsidRPr="00B37DE3">
              <w:rPr>
                <w:rFonts w:hAnsi="ＭＳ ゴシック"/>
                <w:sz w:val="16"/>
                <w:szCs w:val="16"/>
              </w:rPr>
              <w:t>Do</w:t>
            </w:r>
            <w:r w:rsidRPr="00B37DE3">
              <w:rPr>
                <w:rFonts w:hAnsi="ＭＳ ゴシック" w:hint="eastAsia"/>
                <w:sz w:val="16"/>
                <w:szCs w:val="16"/>
              </w:rPr>
              <w:t>）</w:t>
            </w:r>
          </w:p>
          <w:p w:rsidR="00F771D1" w:rsidRPr="00B37DE3" w:rsidRDefault="00F771D1" w:rsidP="00F771D1">
            <w:pPr>
              <w:spacing w:line="200" w:lineRule="exact"/>
              <w:ind w:leftChars="100" w:left="530" w:hangingChars="200" w:hanging="320"/>
              <w:rPr>
                <w:rFonts w:hAnsi="ＭＳ ゴシック"/>
                <w:sz w:val="16"/>
                <w:szCs w:val="16"/>
              </w:rPr>
            </w:pPr>
            <w:r w:rsidRPr="00B37DE3">
              <w:rPr>
                <w:rFonts w:hAnsi="ＭＳ ゴシック" w:hint="eastAsia"/>
                <w:sz w:val="16"/>
                <w:szCs w:val="16"/>
              </w:rPr>
              <w:t>ハ　多職種が参加するケアカンファレンス等を通じて、実施した看取り介護の検証や、職員の精神的負担の把握及びそれに対する支援を行う（C</w:t>
            </w:r>
            <w:r w:rsidRPr="00B37DE3">
              <w:rPr>
                <w:rFonts w:hAnsi="ＭＳ ゴシック"/>
                <w:sz w:val="16"/>
                <w:szCs w:val="16"/>
              </w:rPr>
              <w:t>heck</w:t>
            </w:r>
            <w:r w:rsidRPr="00B37DE3">
              <w:rPr>
                <w:rFonts w:hAnsi="ＭＳ ゴシック" w:hint="eastAsia"/>
                <w:sz w:val="16"/>
                <w:szCs w:val="16"/>
              </w:rPr>
              <w:t>）</w:t>
            </w:r>
          </w:p>
          <w:p w:rsidR="00F771D1" w:rsidRPr="00B37DE3" w:rsidRDefault="00F771D1" w:rsidP="00F771D1">
            <w:pPr>
              <w:spacing w:line="200" w:lineRule="exact"/>
              <w:ind w:leftChars="100" w:left="530" w:hangingChars="200" w:hanging="320"/>
              <w:rPr>
                <w:rFonts w:hAnsi="ＭＳ ゴシック"/>
                <w:sz w:val="16"/>
                <w:szCs w:val="16"/>
              </w:rPr>
            </w:pPr>
            <w:r w:rsidRPr="00B37DE3">
              <w:rPr>
                <w:rFonts w:hAnsi="ＭＳ ゴシック" w:hint="eastAsia"/>
                <w:sz w:val="16"/>
                <w:szCs w:val="16"/>
              </w:rPr>
              <w:t>二　看取りに関する指針の内容その他看取り介護の実施体制について、適宜、適切な見直しを行う（</w:t>
            </w:r>
            <w:r w:rsidRPr="00B37DE3">
              <w:rPr>
                <w:rFonts w:hAnsi="ＭＳ ゴシック"/>
                <w:sz w:val="16"/>
                <w:szCs w:val="16"/>
              </w:rPr>
              <w:t>Action</w:t>
            </w:r>
            <w:r w:rsidRPr="00B37DE3">
              <w:rPr>
                <w:rFonts w:hAnsi="ＭＳ ゴシック" w:hint="eastAsia"/>
                <w:sz w:val="16"/>
                <w:szCs w:val="16"/>
              </w:rPr>
              <w:t>）</w:t>
            </w:r>
          </w:p>
          <w:p w:rsidR="00F771D1" w:rsidRPr="00B37DE3" w:rsidRDefault="00F771D1" w:rsidP="00F771D1">
            <w:pPr>
              <w:spacing w:line="200" w:lineRule="exact"/>
              <w:ind w:leftChars="100" w:left="210"/>
              <w:rPr>
                <w:rFonts w:hAnsi="ＭＳ ゴシック"/>
                <w:sz w:val="16"/>
                <w:szCs w:val="16"/>
              </w:rPr>
            </w:pPr>
            <w:r w:rsidRPr="00B37DE3">
              <w:rPr>
                <w:rFonts w:hAnsi="ＭＳ ゴシック" w:hint="eastAsia"/>
                <w:sz w:val="16"/>
                <w:szCs w:val="16"/>
              </w:rPr>
              <w:t>なお、施設は、看取り介護の改善のために、適宜、家族等に対する看取り介護に関する報告会並びに入所者等及び地域住民との意見交換による地域への啓発活動を行うことが望ましい。</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③質の高い看取り介護を実施するためには、多職種連携により、入所者等に対し、十分な説明を行い、理解を得るよう努めることが不可欠である。具体的には、施設は、看取り介護を実施するに当たり、終末期にたどる経過、施設等において看取りに際して行いうる医療行為の選択肢、医師や医療機関との連携体制などについて、入所者等の理解が得られるよう継続的な説明に努めることが重要である。加えて、説明の際には、入所者等の理解を助けるため、入所者に関する記録を活用した説明資料を作成し、その写しを提供すること。</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④看取り介護の実施に当たっては、管理者を中心として、生活相談員、介護職員、看護職員、介護支援専門員等による協議の上、看取りに関する指針を定められていることが必要であり、同指針に盛り込むべき項目としては、例えば、以下の事項が考えられる。</w:t>
            </w:r>
          </w:p>
          <w:p w:rsidR="00F771D1" w:rsidRPr="00B37DE3" w:rsidRDefault="00F771D1" w:rsidP="00F771D1">
            <w:pPr>
              <w:spacing w:line="200" w:lineRule="exact"/>
              <w:ind w:leftChars="100" w:left="210"/>
              <w:rPr>
                <w:rFonts w:hAnsi="ＭＳ ゴシック"/>
                <w:sz w:val="16"/>
                <w:szCs w:val="16"/>
              </w:rPr>
            </w:pPr>
            <w:r w:rsidRPr="00B37DE3">
              <w:rPr>
                <w:rFonts w:hAnsi="ＭＳ ゴシック" w:hint="eastAsia"/>
                <w:sz w:val="16"/>
                <w:szCs w:val="16"/>
              </w:rPr>
              <w:t>イ　当該施設の看取りに関する考え方</w:t>
            </w:r>
          </w:p>
          <w:p w:rsidR="00F771D1" w:rsidRPr="00B37DE3" w:rsidRDefault="00F771D1" w:rsidP="00F771D1">
            <w:pPr>
              <w:spacing w:line="200" w:lineRule="exact"/>
              <w:ind w:leftChars="100" w:left="210"/>
              <w:rPr>
                <w:rFonts w:hAnsi="ＭＳ ゴシック"/>
                <w:sz w:val="16"/>
                <w:szCs w:val="16"/>
              </w:rPr>
            </w:pPr>
            <w:r w:rsidRPr="00B37DE3">
              <w:rPr>
                <w:rFonts w:hAnsi="ＭＳ ゴシック" w:hint="eastAsia"/>
                <w:sz w:val="16"/>
                <w:szCs w:val="16"/>
              </w:rPr>
              <w:t>ロ　終末期の経過（時期、プロセスごと）の考え方</w:t>
            </w:r>
          </w:p>
          <w:p w:rsidR="00F771D1" w:rsidRPr="00B37DE3" w:rsidRDefault="00F771D1" w:rsidP="00F771D1">
            <w:pPr>
              <w:spacing w:line="200" w:lineRule="exact"/>
              <w:ind w:leftChars="100" w:left="210"/>
              <w:rPr>
                <w:rFonts w:hAnsi="ＭＳ ゴシック"/>
                <w:sz w:val="16"/>
                <w:szCs w:val="16"/>
              </w:rPr>
            </w:pPr>
            <w:r w:rsidRPr="00B37DE3">
              <w:rPr>
                <w:rFonts w:hAnsi="ＭＳ ゴシック" w:hint="eastAsia"/>
                <w:sz w:val="16"/>
                <w:szCs w:val="16"/>
              </w:rPr>
              <w:t>ハ　施設等において看取りに際して行いうる医療行為の選択肢</w:t>
            </w:r>
          </w:p>
          <w:p w:rsidR="00F771D1" w:rsidRPr="00B37DE3" w:rsidRDefault="00F771D1" w:rsidP="00F771D1">
            <w:pPr>
              <w:spacing w:line="200" w:lineRule="exact"/>
              <w:ind w:leftChars="100" w:left="210"/>
              <w:rPr>
                <w:rFonts w:hAnsi="ＭＳ ゴシック"/>
                <w:sz w:val="16"/>
                <w:szCs w:val="16"/>
              </w:rPr>
            </w:pPr>
            <w:r w:rsidRPr="00B37DE3">
              <w:rPr>
                <w:rFonts w:hAnsi="ＭＳ ゴシック" w:hint="eastAsia"/>
                <w:sz w:val="16"/>
                <w:szCs w:val="16"/>
              </w:rPr>
              <w:t>二　医師や医療機関との連携体制（夜間及び緊急時の対応を含む）</w:t>
            </w:r>
          </w:p>
          <w:p w:rsidR="00F771D1" w:rsidRPr="00B37DE3" w:rsidRDefault="00F771D1" w:rsidP="00F771D1">
            <w:pPr>
              <w:spacing w:line="200" w:lineRule="exact"/>
              <w:ind w:leftChars="100" w:left="210"/>
              <w:rPr>
                <w:rFonts w:hAnsi="ＭＳ ゴシック"/>
                <w:sz w:val="16"/>
                <w:szCs w:val="16"/>
              </w:rPr>
            </w:pPr>
            <w:r w:rsidRPr="00B37DE3">
              <w:rPr>
                <w:rFonts w:hAnsi="ＭＳ ゴシック" w:hint="eastAsia"/>
                <w:sz w:val="16"/>
                <w:szCs w:val="16"/>
              </w:rPr>
              <w:t>へ　入所者等への情報提供及び意思確認の方法</w:t>
            </w:r>
          </w:p>
          <w:p w:rsidR="00F771D1" w:rsidRPr="00B37DE3" w:rsidRDefault="00F771D1" w:rsidP="00F771D1">
            <w:pPr>
              <w:spacing w:line="200" w:lineRule="exact"/>
              <w:ind w:leftChars="100" w:left="210"/>
              <w:rPr>
                <w:rFonts w:hAnsi="ＭＳ ゴシック"/>
                <w:sz w:val="16"/>
                <w:szCs w:val="16"/>
              </w:rPr>
            </w:pPr>
            <w:r w:rsidRPr="00B37DE3">
              <w:rPr>
                <w:rFonts w:hAnsi="ＭＳ ゴシック" w:hint="eastAsia"/>
                <w:sz w:val="16"/>
                <w:szCs w:val="16"/>
              </w:rPr>
              <w:t>ト　入所者等への情報提供に供する資料及び同意書の書式</w:t>
            </w:r>
          </w:p>
          <w:p w:rsidR="00F771D1" w:rsidRPr="00B37DE3" w:rsidRDefault="00F771D1" w:rsidP="00F771D1">
            <w:pPr>
              <w:spacing w:line="200" w:lineRule="exact"/>
              <w:ind w:leftChars="100" w:left="210"/>
              <w:rPr>
                <w:rFonts w:hAnsi="ＭＳ ゴシック"/>
                <w:sz w:val="16"/>
                <w:szCs w:val="16"/>
              </w:rPr>
            </w:pPr>
            <w:r w:rsidRPr="00B37DE3">
              <w:rPr>
                <w:rFonts w:hAnsi="ＭＳ ゴシック" w:hint="eastAsia"/>
                <w:sz w:val="16"/>
                <w:szCs w:val="16"/>
              </w:rPr>
              <w:t>チ　家族への心理的支援に関する考え方</w:t>
            </w:r>
          </w:p>
          <w:p w:rsidR="00F771D1" w:rsidRPr="00B37DE3" w:rsidRDefault="00F771D1" w:rsidP="00F771D1">
            <w:pPr>
              <w:spacing w:line="200" w:lineRule="exact"/>
              <w:ind w:leftChars="100" w:left="530" w:hangingChars="200" w:hanging="320"/>
              <w:rPr>
                <w:rFonts w:hAnsi="ＭＳ ゴシック"/>
                <w:sz w:val="16"/>
                <w:szCs w:val="16"/>
              </w:rPr>
            </w:pPr>
            <w:r w:rsidRPr="00B37DE3">
              <w:rPr>
                <w:rFonts w:hAnsi="ＭＳ ゴシック" w:hint="eastAsia"/>
                <w:sz w:val="16"/>
                <w:szCs w:val="16"/>
              </w:rPr>
              <w:t>リ　その他看取り介護を行ける入所者に対して施設の職員がとるべき具体的な対応の方法</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⑤看取り介護の実施に当たっては、次に掲げる事項を介護記録等に記録するとともに、多職種連携を図るため、医師、看護職員、介護職員、介護支援専門員、管理栄養士等による適切な情報共有に努めること。</w:t>
            </w:r>
          </w:p>
          <w:p w:rsidR="00F771D1" w:rsidRPr="00B37DE3" w:rsidRDefault="00F771D1" w:rsidP="00F771D1">
            <w:pPr>
              <w:spacing w:line="200" w:lineRule="exact"/>
              <w:ind w:leftChars="100" w:left="210" w:firstLineChars="100" w:firstLine="160"/>
              <w:rPr>
                <w:rFonts w:hAnsi="ＭＳ ゴシック"/>
                <w:sz w:val="16"/>
                <w:szCs w:val="16"/>
              </w:rPr>
            </w:pPr>
            <w:r w:rsidRPr="00B37DE3">
              <w:rPr>
                <w:rFonts w:hAnsi="ＭＳ ゴシック" w:hint="eastAsia"/>
                <w:sz w:val="16"/>
                <w:szCs w:val="16"/>
              </w:rPr>
              <w:t>イ　終末期の身体症状の変化及びこれに対する介護等についての記録</w:t>
            </w:r>
          </w:p>
          <w:p w:rsidR="00F771D1" w:rsidRPr="00B37DE3" w:rsidRDefault="00F771D1" w:rsidP="00F771D1">
            <w:pPr>
              <w:spacing w:line="200" w:lineRule="exact"/>
              <w:ind w:leftChars="100" w:left="210" w:firstLineChars="100" w:firstLine="160"/>
              <w:rPr>
                <w:rFonts w:hAnsi="ＭＳ ゴシック"/>
                <w:sz w:val="16"/>
                <w:szCs w:val="16"/>
              </w:rPr>
            </w:pPr>
            <w:r w:rsidRPr="00B37DE3">
              <w:rPr>
                <w:rFonts w:hAnsi="ＭＳ ゴシック" w:hint="eastAsia"/>
                <w:sz w:val="16"/>
                <w:szCs w:val="16"/>
              </w:rPr>
              <w:t>ロ　療養や死別に関する入所者及び家族の精神的な状態の変化及びこれに対する</w:t>
            </w:r>
          </w:p>
          <w:p w:rsidR="00F771D1" w:rsidRPr="00B37DE3" w:rsidRDefault="00F771D1" w:rsidP="00F771D1">
            <w:pPr>
              <w:spacing w:line="200" w:lineRule="exact"/>
              <w:ind w:leftChars="100" w:left="210" w:firstLineChars="300" w:firstLine="480"/>
              <w:rPr>
                <w:rFonts w:hAnsi="ＭＳ ゴシック"/>
                <w:sz w:val="16"/>
                <w:szCs w:val="16"/>
              </w:rPr>
            </w:pPr>
            <w:r w:rsidRPr="00B37DE3">
              <w:rPr>
                <w:rFonts w:hAnsi="ＭＳ ゴシック" w:hint="eastAsia"/>
                <w:sz w:val="16"/>
                <w:szCs w:val="16"/>
              </w:rPr>
              <w:t>ケアについての記録</w:t>
            </w:r>
          </w:p>
          <w:p w:rsidR="00F771D1" w:rsidRPr="00B37DE3" w:rsidRDefault="00F771D1" w:rsidP="00F771D1">
            <w:pPr>
              <w:spacing w:line="200" w:lineRule="exact"/>
              <w:ind w:leftChars="100" w:left="210" w:firstLineChars="100" w:firstLine="160"/>
              <w:rPr>
                <w:rFonts w:hAnsi="ＭＳ ゴシック"/>
                <w:sz w:val="16"/>
                <w:szCs w:val="16"/>
              </w:rPr>
            </w:pPr>
            <w:r w:rsidRPr="00B37DE3">
              <w:rPr>
                <w:rFonts w:hAnsi="ＭＳ ゴシック" w:hint="eastAsia"/>
                <w:sz w:val="16"/>
                <w:szCs w:val="16"/>
              </w:rPr>
              <w:t>ハ　看取り介護の各プロセスにおいて把握した入所者等の意向と、それに基づくア</w:t>
            </w:r>
          </w:p>
          <w:p w:rsidR="00F771D1" w:rsidRPr="00B37DE3" w:rsidRDefault="00F771D1" w:rsidP="00F771D1">
            <w:pPr>
              <w:spacing w:line="200" w:lineRule="exact"/>
              <w:ind w:leftChars="100" w:left="210" w:firstLineChars="300" w:firstLine="480"/>
              <w:rPr>
                <w:rFonts w:hAnsi="ＭＳ ゴシック"/>
                <w:sz w:val="16"/>
                <w:szCs w:val="16"/>
              </w:rPr>
            </w:pPr>
            <w:r w:rsidRPr="00B37DE3">
              <w:rPr>
                <w:rFonts w:hAnsi="ＭＳ ゴシック" w:hint="eastAsia"/>
                <w:sz w:val="16"/>
                <w:szCs w:val="16"/>
              </w:rPr>
              <w:t>セスメント及び対応についての記録</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⑥入所者等に対する随時の説明に係る同意については、口頭で同意を得た場合は、介護記録にその説明日時、内容等を記載するとともに、同意を得た旨を記載しておくことが必要である。</w:t>
            </w:r>
          </w:p>
          <w:p w:rsidR="00F771D1" w:rsidRPr="00B37DE3" w:rsidRDefault="00F771D1" w:rsidP="00F771D1">
            <w:pPr>
              <w:spacing w:line="200" w:lineRule="exact"/>
              <w:ind w:leftChars="100" w:left="210" w:firstLineChars="100" w:firstLine="160"/>
              <w:rPr>
                <w:rFonts w:hAnsi="ＭＳ ゴシック"/>
                <w:sz w:val="16"/>
                <w:szCs w:val="16"/>
              </w:rPr>
            </w:pPr>
            <w:r w:rsidRPr="00B37DE3">
              <w:rPr>
                <w:rFonts w:hAnsi="ＭＳ ゴシック" w:hint="eastAsia"/>
                <w:sz w:val="16"/>
                <w:szCs w:val="16"/>
              </w:rPr>
              <w:t>また、入所者が十分に判断できる状態になく、かつ、家族の来訪が見込まれないような場合も、医師、看護職員、介護職員等が入所者の状態等に応じて随時、入所者に対する看取り介護について相談し、共同して看取り介護を行っていると認められる場合には、看取り介護加算の算定は可能である。</w:t>
            </w:r>
          </w:p>
          <w:p w:rsidR="00F771D1" w:rsidRPr="00B37DE3" w:rsidRDefault="00F771D1" w:rsidP="00F771D1">
            <w:pPr>
              <w:spacing w:line="200" w:lineRule="exact"/>
              <w:ind w:leftChars="100" w:left="210" w:firstLineChars="100" w:firstLine="160"/>
              <w:rPr>
                <w:rFonts w:hAnsi="ＭＳ ゴシック"/>
                <w:sz w:val="16"/>
                <w:szCs w:val="16"/>
              </w:rPr>
            </w:pPr>
            <w:r w:rsidRPr="00B37DE3">
              <w:rPr>
                <w:rFonts w:hAnsi="ＭＳ ゴシック" w:hint="eastAsia"/>
                <w:sz w:val="16"/>
                <w:szCs w:val="16"/>
              </w:rPr>
              <w:t>この場合には、適切な看取り介護が行われていることが担保されるよう、介護記録に職員間の相談日時、内容等を記載するとともに、入所者の状態や、家族と連絡を取ったにもかかわらず施設への来訪がなかった旨を記載しておくことが必要である。</w:t>
            </w:r>
          </w:p>
          <w:p w:rsidR="00F771D1" w:rsidRPr="00B37DE3" w:rsidRDefault="00F771D1" w:rsidP="00F771D1">
            <w:pPr>
              <w:spacing w:line="200" w:lineRule="exact"/>
              <w:ind w:leftChars="100" w:left="210" w:firstLineChars="100" w:firstLine="160"/>
              <w:rPr>
                <w:rFonts w:hAnsi="ＭＳ ゴシック"/>
                <w:sz w:val="16"/>
                <w:szCs w:val="16"/>
              </w:rPr>
            </w:pPr>
            <w:r w:rsidRPr="00B37DE3">
              <w:rPr>
                <w:rFonts w:hAnsi="ＭＳ ゴシック" w:hint="eastAsia"/>
                <w:sz w:val="16"/>
                <w:szCs w:val="16"/>
              </w:rPr>
              <w:t>なお、家族が入所者の看取りについて共に考えることは極めて重要であり、施設は、連絡をしたにも関わらず来所がなかったとしても、継続的に連絡を取り続け、可能な限り家族の意思を確認しながら介護を進めていく必要があ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⑦看取り介護加算は、利用者等告示第40号に定める基準に適合する看取り介護を受けた入所者が死亡した場合に、死亡日を含めて45日を上限として、施設において行った看取り介護を評価するものである。</w:t>
            </w:r>
          </w:p>
          <w:p w:rsidR="00F771D1" w:rsidRPr="00B37DE3" w:rsidRDefault="00F771D1" w:rsidP="00F771D1">
            <w:pPr>
              <w:spacing w:line="200" w:lineRule="exact"/>
              <w:ind w:leftChars="100" w:left="210" w:firstLineChars="100" w:firstLine="160"/>
              <w:rPr>
                <w:rFonts w:hAnsi="ＭＳ ゴシック"/>
                <w:sz w:val="16"/>
                <w:szCs w:val="16"/>
              </w:rPr>
            </w:pPr>
            <w:r w:rsidRPr="00B37DE3">
              <w:rPr>
                <w:rFonts w:hAnsi="ＭＳ ゴシック" w:hint="eastAsia"/>
                <w:sz w:val="16"/>
                <w:szCs w:val="16"/>
              </w:rPr>
              <w:t>死亡前に在宅へ戻ったり、医療機関へ入院したりした後、在宅や入院先で死亡した場合でも算定可能であるが、その際には、施設において看取り介護を直接行っていない退所した日の翌日から死亡日までの間は、算定することができない。（したがって、退所した日の翌日から死亡日までの期間が45日以上あった場合には、看取り介護加算を算定することができない。）</w:t>
            </w:r>
          </w:p>
          <w:p w:rsidR="00F771D1" w:rsidRPr="00B37DE3" w:rsidRDefault="00F771D1" w:rsidP="00F771D1">
            <w:pPr>
              <w:spacing w:line="200" w:lineRule="exact"/>
              <w:ind w:leftChars="100" w:left="210" w:firstLineChars="100" w:firstLine="160"/>
              <w:rPr>
                <w:rFonts w:hAnsi="ＭＳ ゴシック"/>
                <w:sz w:val="16"/>
                <w:szCs w:val="16"/>
              </w:rPr>
            </w:pPr>
            <w:r w:rsidRPr="00B37DE3">
              <w:rPr>
                <w:rFonts w:hAnsi="ＭＳ ゴシック" w:hint="eastAsia"/>
                <w:sz w:val="16"/>
                <w:szCs w:val="16"/>
              </w:rPr>
              <w:t>なお、看取り介護に係る計画の作成及び看取り介護の実施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ること。</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⑧施設を退所等した月と死亡した月が異なる場合でも算定可能であるが、看取り介護加算は死亡月にまとめて算定することから、入所者側にとっては、施設に入居していない月についても自己負担を請求されることになるため、入所者が退所等する際、退所等の翌月に亡くなった場合に、前月分の看取り介護加算に係る一部負担の請求を行う場合があることを説明し、文書にて同意を得ておくことが必要であ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⑨施設は、施設退所等の後も、継続して入所者の家族への指導や医療機関に対する情報提供等を行うことが必要であり、入所者の家族、入院先の医療機関等との継続的な関わりの中で、入所者の死亡を確認することができる。</w:t>
            </w:r>
          </w:p>
          <w:p w:rsidR="00F771D1" w:rsidRPr="00B37DE3" w:rsidRDefault="00F771D1" w:rsidP="00F771D1">
            <w:pPr>
              <w:spacing w:line="200" w:lineRule="exact"/>
              <w:ind w:leftChars="100" w:left="210" w:firstLineChars="100" w:firstLine="160"/>
              <w:rPr>
                <w:rFonts w:hAnsi="ＭＳ ゴシック"/>
                <w:sz w:val="16"/>
                <w:szCs w:val="16"/>
              </w:rPr>
            </w:pPr>
            <w:r w:rsidRPr="00B37DE3">
              <w:rPr>
                <w:rFonts w:hAnsi="ＭＳ ゴシック" w:hint="eastAsia"/>
                <w:sz w:val="16"/>
                <w:szCs w:val="16"/>
              </w:rPr>
              <w:t>なお、情報の共有を円滑に行う観点から、施設が入院する医療機関等に入所者の状態を尋ねたときに、当該医療機関等が施設に対して本人の状態を伝えることについて、施設退所等の際、入所者等に対して説明をし、文書にて同意を得ておくことが必要であ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⑩入所者が入退院をし、又は外泊した場合であって、当該入院又は外泊期間が死亡日以前45日の範囲内であれば、当該入院又は外泊期間を除いた期間について、看取り介護加算の算定が可能である。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⑪入院若しくは外泊又は退所の当日について看取り介護加算を算定できるかどうかは、当該日に所定単位数を算定するかどうかによる。</w:t>
            </w:r>
          </w:p>
          <w:p w:rsidR="00F771D1" w:rsidRPr="00B37DE3" w:rsidRDefault="00F771D1" w:rsidP="00F771D1">
            <w:pPr>
              <w:spacing w:line="200" w:lineRule="exact"/>
              <w:ind w:left="320" w:hangingChars="200" w:hanging="320"/>
              <w:rPr>
                <w:rFonts w:hAnsi="ＭＳ ゴシック"/>
                <w:sz w:val="16"/>
                <w:szCs w:val="16"/>
              </w:rPr>
            </w:pPr>
            <w:r w:rsidRPr="00B37DE3">
              <w:rPr>
                <w:rFonts w:hAnsi="ＭＳ ゴシック" w:hint="eastAsia"/>
                <w:sz w:val="16"/>
                <w:szCs w:val="16"/>
              </w:rPr>
              <w:t>⑫「24時間連絡できる体制」については、(9)④（※看護体制加算）を準用する。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⑬多床室を有する施設にあっては、看取りを行う際には個室又は静養室の利用により、プライバシー及び家族への配慮の確保が可能となるようにすることが必要である。</w:t>
            </w:r>
          </w:p>
          <w:p w:rsidR="00F771D1" w:rsidRPr="00B37DE3" w:rsidRDefault="00F771D1" w:rsidP="00F771D1">
            <w:pPr>
              <w:spacing w:line="200" w:lineRule="exact"/>
              <w:ind w:left="160" w:hangingChars="100" w:hanging="160"/>
              <w:rPr>
                <w:rFonts w:hAnsi="ＭＳ ゴシック"/>
                <w:sz w:val="16"/>
                <w:szCs w:val="16"/>
              </w:rPr>
            </w:pPr>
            <w:r w:rsidRPr="00B37DE3">
              <w:rPr>
                <w:rFonts w:hAnsi="ＭＳ ゴシック" w:hint="eastAsia"/>
                <w:sz w:val="16"/>
                <w:szCs w:val="16"/>
              </w:rPr>
              <w:t>⑭看取り介護加算Ⅱについては、入所者の死亡場所が当該施設内であった場合に限り算定できる。</w:t>
            </w:r>
          </w:p>
          <w:p w:rsidR="00F771D1" w:rsidRPr="00B37DE3" w:rsidRDefault="00F771D1" w:rsidP="00F771D1">
            <w:pPr>
              <w:spacing w:line="200" w:lineRule="exact"/>
              <w:ind w:left="320" w:hangingChars="200" w:hanging="320"/>
              <w:rPr>
                <w:color w:val="111111"/>
                <w:sz w:val="18"/>
                <w:szCs w:val="18"/>
              </w:rPr>
            </w:pPr>
            <w:r w:rsidRPr="00B37DE3">
              <w:rPr>
                <w:rFonts w:hAnsi="ＭＳ ゴシック" w:hint="eastAsia"/>
                <w:sz w:val="16"/>
                <w:szCs w:val="16"/>
              </w:rPr>
              <w:t>⑮看取り介護加算Ⅱの算定に当たっては、(28)⑤（※配置医師緊急時対応加算）を準用する。</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501"/>
        </w:trPr>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在宅復帰支援機能加算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別に厚生労働大臣が定める基準に適合する指定地域密着型介護老人福祉施設であって、次に掲げる基準のいずれにも適合している場合にあっては、１日につき所定単位数を加算しているか。</w:t>
            </w:r>
          </w:p>
          <w:p w:rsidR="00F771D1" w:rsidRPr="00B37DE3" w:rsidRDefault="00F771D1" w:rsidP="00F771D1">
            <w:pPr>
              <w:spacing w:line="200" w:lineRule="exact"/>
              <w:rPr>
                <w:color w:val="111111"/>
                <w:sz w:val="18"/>
                <w:szCs w:val="18"/>
              </w:rPr>
            </w:pPr>
            <w:r w:rsidRPr="00B37DE3">
              <w:rPr>
                <w:rFonts w:hint="eastAsia"/>
                <w:color w:val="111111"/>
                <w:sz w:val="18"/>
                <w:szCs w:val="18"/>
              </w:rPr>
              <w:t>イ　入所者の家族との連絡調整を行っていること。</w:t>
            </w:r>
          </w:p>
          <w:p w:rsidR="00F771D1" w:rsidRPr="00B37DE3" w:rsidRDefault="00F771D1" w:rsidP="00F771D1">
            <w:pPr>
              <w:spacing w:line="200" w:lineRule="exact"/>
              <w:ind w:left="360" w:hangingChars="200" w:hanging="360"/>
              <w:rPr>
                <w:color w:val="111111"/>
                <w:sz w:val="18"/>
                <w:szCs w:val="18"/>
              </w:rPr>
            </w:pPr>
            <w:r w:rsidRPr="00B37DE3">
              <w:rPr>
                <w:rFonts w:hint="eastAsia"/>
                <w:color w:val="111111"/>
                <w:sz w:val="18"/>
                <w:szCs w:val="18"/>
              </w:rPr>
              <w:t>ロ　入所者が利用を希望する指定居宅介護支援事業者に対して、入所者に係る居宅サービスに必要な情報の提供、退所後の居宅サービスの利用に関する調整を行っていること。</w:t>
            </w:r>
          </w:p>
          <w:p w:rsidR="00F771D1" w:rsidRPr="00B37DE3" w:rsidRDefault="00F771D1" w:rsidP="00F771D1">
            <w:pPr>
              <w:spacing w:line="200" w:lineRule="exact"/>
              <w:rPr>
                <w:color w:val="111111"/>
                <w:sz w:val="16"/>
                <w:szCs w:val="16"/>
              </w:rPr>
            </w:pPr>
          </w:p>
          <w:p w:rsidR="00F771D1" w:rsidRPr="00B37DE3" w:rsidRDefault="00F771D1" w:rsidP="00F771D1">
            <w:pPr>
              <w:spacing w:line="200" w:lineRule="exact"/>
              <w:rPr>
                <w:color w:val="111111"/>
                <w:sz w:val="16"/>
                <w:szCs w:val="16"/>
              </w:rPr>
            </w:pPr>
            <w:r w:rsidRPr="00B37DE3">
              <w:rPr>
                <w:rFonts w:hint="eastAsia"/>
                <w:color w:val="111111"/>
                <w:sz w:val="16"/>
                <w:szCs w:val="16"/>
              </w:rPr>
              <w:t>【厚生労働大臣が定める基準】</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イ　算定日が属する月の前６月間において当該施設から退所した者（在宅・入所相互利用加算を算定しているものを除く。以下この号において「退所者」という。）の総数のうち、当該期間内に退所し、在宅において介護を受けることとなったもの（当該施設における入所期間が１月間を超えていた退所者に限る。）の占める割合が100分の20を超えてい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ロ　退所者の退所後30日以内に、当該施設の従業者が当該退所者の居宅を訪問すること又は指定居宅介護支援事業者から情報提供を受けることにより、当該退所者の在宅における生活が１月以上継続する見込みであることを確認し、記録していること。</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①「入所者の家族との連絡調整」とは、入所者が在宅へ退所するに当たり、当該入所者及びその家族に対して次に掲げる支援を行うこと。</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 xml:space="preserve">　　退所後の居宅サービスその他の保健医療サービス又は福祉サービスについて相談援助を行うこと。また必要に応じ、当該入所者の同意を得て退所後の居住地を管轄する市町村及び地域包括支援センター又は老人介護支援センターに対して当該入所者の介護状況を示す文書を添えて当該入所者に係る居宅サービスに必要な情報を提供すること。</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②本人家族に対する相談援助の内容は次のようなものであること。</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 xml:space="preserve">　イ　食事、入浴、健康管理等在宅における生活に関する相談援助</w:t>
            </w:r>
          </w:p>
          <w:p w:rsidR="00F771D1" w:rsidRPr="00B37DE3" w:rsidRDefault="00F771D1" w:rsidP="00F771D1">
            <w:pPr>
              <w:spacing w:line="200" w:lineRule="exact"/>
              <w:ind w:left="480" w:hangingChars="300" w:hanging="480"/>
              <w:rPr>
                <w:color w:val="111111"/>
                <w:sz w:val="16"/>
                <w:szCs w:val="16"/>
              </w:rPr>
            </w:pPr>
            <w:r w:rsidRPr="00B37DE3">
              <w:rPr>
                <w:rFonts w:hint="eastAsia"/>
                <w:color w:val="111111"/>
                <w:sz w:val="16"/>
                <w:szCs w:val="16"/>
              </w:rPr>
              <w:t xml:space="preserve">　ロ　退所する者の運動機能及び日常生活動作能力の維持及び向上を目的として行う各種訓練等に関する相談助言</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 xml:space="preserve">　ハ　家屋の改善に関する相談援助</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 xml:space="preserve">　ニ　退所する者の介助方法に関する相談援助</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③在宅復帰支援機能加算の算定を行った場合は、その算定根拠等の関係書類を整備しておくこと。</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1403"/>
        </w:trPr>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在宅・入所相互利用加算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別に厚生労働大臣が定める者に対して、別に厚生労働大臣が定める基準に適合する指定地域密着型介護老人福祉施設入所者生活介護を行う場合においては、１日につき所定単位数を加算しているか。</w:t>
            </w:r>
          </w:p>
          <w:p w:rsidR="00F771D1" w:rsidRPr="00B37DE3" w:rsidRDefault="00F771D1" w:rsidP="00F771D1">
            <w:pPr>
              <w:spacing w:line="200" w:lineRule="exact"/>
              <w:rPr>
                <w:color w:val="111111"/>
                <w:sz w:val="16"/>
                <w:szCs w:val="16"/>
              </w:rPr>
            </w:pPr>
          </w:p>
          <w:p w:rsidR="00F771D1" w:rsidRPr="00B37DE3" w:rsidRDefault="00F771D1" w:rsidP="00F771D1">
            <w:pPr>
              <w:spacing w:line="200" w:lineRule="exact"/>
              <w:rPr>
                <w:color w:val="111111"/>
                <w:sz w:val="16"/>
                <w:szCs w:val="16"/>
              </w:rPr>
            </w:pPr>
            <w:r w:rsidRPr="00B37DE3">
              <w:rPr>
                <w:rFonts w:hint="eastAsia"/>
                <w:color w:val="111111"/>
                <w:sz w:val="16"/>
                <w:szCs w:val="16"/>
              </w:rPr>
              <w:t>【厚生労働大臣が定める者】</w:t>
            </w:r>
          </w:p>
          <w:p w:rsidR="00F771D1" w:rsidRPr="00B37DE3" w:rsidRDefault="00F771D1" w:rsidP="00F771D1">
            <w:pPr>
              <w:spacing w:line="200" w:lineRule="exact"/>
              <w:rPr>
                <w:color w:val="111111"/>
                <w:sz w:val="16"/>
                <w:szCs w:val="16"/>
              </w:rPr>
            </w:pPr>
            <w:r w:rsidRPr="00B37DE3">
              <w:rPr>
                <w:rFonts w:hint="eastAsia"/>
                <w:color w:val="111111"/>
                <w:sz w:val="16"/>
                <w:szCs w:val="16"/>
              </w:rPr>
              <w:t>在宅生活を継続する観点から、複数の者であらかじめ在宅期間及び入所期間（入所期間が３月を超えるときは、３月を限度とする。）を定めて、当該施設の居室を計画的に利用している者</w:t>
            </w:r>
          </w:p>
          <w:p w:rsidR="00F771D1" w:rsidRPr="00B37DE3" w:rsidRDefault="00F771D1" w:rsidP="00F771D1">
            <w:pPr>
              <w:spacing w:line="200" w:lineRule="exact"/>
              <w:rPr>
                <w:color w:val="111111"/>
                <w:sz w:val="16"/>
                <w:szCs w:val="16"/>
              </w:rPr>
            </w:pPr>
          </w:p>
          <w:p w:rsidR="00F771D1" w:rsidRPr="00B37DE3" w:rsidRDefault="00F771D1" w:rsidP="00F771D1">
            <w:pPr>
              <w:spacing w:line="200" w:lineRule="exact"/>
              <w:rPr>
                <w:color w:val="111111"/>
                <w:sz w:val="16"/>
                <w:szCs w:val="16"/>
              </w:rPr>
            </w:pPr>
            <w:r w:rsidRPr="00B37DE3">
              <w:rPr>
                <w:rFonts w:hint="eastAsia"/>
                <w:color w:val="111111"/>
                <w:sz w:val="16"/>
                <w:szCs w:val="16"/>
              </w:rPr>
              <w:t>【厚生労働大臣が定める基準】</w:t>
            </w:r>
          </w:p>
          <w:p w:rsidR="00F771D1" w:rsidRPr="00B37DE3" w:rsidRDefault="00F771D1" w:rsidP="00F771D1">
            <w:pPr>
              <w:spacing w:line="200" w:lineRule="exact"/>
              <w:rPr>
                <w:color w:val="111111"/>
                <w:sz w:val="16"/>
                <w:szCs w:val="16"/>
              </w:rPr>
            </w:pPr>
            <w:r w:rsidRPr="00B37DE3">
              <w:rPr>
                <w:rFonts w:hint="eastAsia"/>
                <w:color w:val="111111"/>
                <w:sz w:val="16"/>
                <w:szCs w:val="16"/>
              </w:rPr>
              <w:t>在宅において生活している期間中の介護支援専門員と入所する地域密着型介護老人福祉施設又は介護老人福祉施設の介護支援専門員との間で情報の交換を十分に行い、双方が合意の上介護に関する目標及び方針を定め、入所者又はその家族等に対して当該目標及び方針の内容を説明し、同意を得ていること。</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①在宅・入所相互利用（ベッド・シェアリング）加算は、可能な限り対象者が在宅生活を継続できるようにすることを主眼として設けたものであり、施設の介護支援専門員は、入所期間終了に当たって、運動機能及び日常生活動作能力その他の当該対象者の心身の状況についての情報を在宅の介護支援専門員に提供しながら、在宅の介護支援専門員とともに、在宅での生活継続を支援する観点から介護に関する目標及び方針を定めることが必要である。</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②具体的には、</w:t>
            </w:r>
          </w:p>
          <w:p w:rsidR="00F771D1" w:rsidRPr="00B37DE3" w:rsidRDefault="00F771D1" w:rsidP="00F771D1">
            <w:pPr>
              <w:spacing w:line="200" w:lineRule="exact"/>
              <w:ind w:left="480" w:hangingChars="300" w:hanging="480"/>
              <w:rPr>
                <w:color w:val="111111"/>
                <w:sz w:val="16"/>
                <w:szCs w:val="16"/>
              </w:rPr>
            </w:pPr>
            <w:r w:rsidRPr="00B37DE3">
              <w:rPr>
                <w:rFonts w:hint="eastAsia"/>
                <w:color w:val="111111"/>
                <w:sz w:val="16"/>
                <w:szCs w:val="16"/>
              </w:rPr>
              <w:t xml:space="preserve">　イ　在宅・入所相互利用を開始するに当たり、在宅期間と入所期間（入所期間については３月を限度とする）について、文書による同意を得ることが必要である。</w:t>
            </w:r>
          </w:p>
          <w:p w:rsidR="00F771D1" w:rsidRPr="00B37DE3" w:rsidRDefault="00F771D1" w:rsidP="00F771D1">
            <w:pPr>
              <w:spacing w:line="200" w:lineRule="exact"/>
              <w:ind w:left="480" w:hangingChars="300" w:hanging="480"/>
              <w:rPr>
                <w:color w:val="111111"/>
                <w:sz w:val="16"/>
                <w:szCs w:val="16"/>
              </w:rPr>
            </w:pPr>
            <w:r w:rsidRPr="00B37DE3">
              <w:rPr>
                <w:rFonts w:hint="eastAsia"/>
                <w:color w:val="111111"/>
                <w:sz w:val="16"/>
                <w:szCs w:val="16"/>
              </w:rPr>
              <w:t xml:space="preserve">　ロ　在宅期間と入所期間を通じて一貫した方針の下に介護を進める観点から、施設の介護支援専門員、施設の介護職員等、在宅の介護支援専門員、在宅期間に対象者が利用する居宅サービス事業者等による支援チームをつくること。</w:t>
            </w:r>
          </w:p>
          <w:p w:rsidR="00F771D1" w:rsidRPr="00B37DE3" w:rsidRDefault="00F771D1" w:rsidP="00F771D1">
            <w:pPr>
              <w:spacing w:line="200" w:lineRule="exact"/>
              <w:ind w:left="480" w:hangingChars="300" w:hanging="480"/>
              <w:rPr>
                <w:color w:val="111111"/>
                <w:sz w:val="16"/>
                <w:szCs w:val="16"/>
              </w:rPr>
            </w:pPr>
            <w:r w:rsidRPr="00B37DE3">
              <w:rPr>
                <w:rFonts w:hint="eastAsia"/>
                <w:color w:val="111111"/>
                <w:sz w:val="16"/>
                <w:szCs w:val="16"/>
              </w:rPr>
              <w:t xml:space="preserve">　ハ　当該支援チームは、必要に応じ随時（利用者が施設に入所する前及び施設から退所して在宅に戻る前においては必須とし、おおむね１月に１回）カンファレンスを開くこと。</w:t>
            </w:r>
          </w:p>
          <w:p w:rsidR="00F771D1" w:rsidRPr="00B37DE3" w:rsidRDefault="00F771D1" w:rsidP="00F771D1">
            <w:pPr>
              <w:spacing w:line="200" w:lineRule="exact"/>
              <w:ind w:left="480" w:hangingChars="300" w:hanging="480"/>
              <w:rPr>
                <w:color w:val="111111"/>
                <w:sz w:val="16"/>
                <w:szCs w:val="16"/>
              </w:rPr>
            </w:pPr>
            <w:r w:rsidRPr="00B37DE3">
              <w:rPr>
                <w:rFonts w:hint="eastAsia"/>
                <w:color w:val="111111"/>
                <w:sz w:val="16"/>
                <w:szCs w:val="16"/>
              </w:rPr>
              <w:t xml:space="preserve">　ニ　ハのカンファレンスにおいては、それまでの在宅期間又は入所期間における対象者の心身の状況を報告し、目標及び方針に照らした介護の評価を行うとともに、次期の在宅期間又は入所期間における介護目標及び方針をまとめ、記録すること。</w:t>
            </w:r>
          </w:p>
          <w:p w:rsidR="00F771D1" w:rsidRPr="00B37DE3" w:rsidRDefault="00F771D1" w:rsidP="00F771D1">
            <w:pPr>
              <w:spacing w:line="200" w:lineRule="exact"/>
              <w:ind w:left="480" w:hangingChars="300" w:hanging="480"/>
              <w:rPr>
                <w:color w:val="111111"/>
                <w:sz w:val="16"/>
                <w:szCs w:val="16"/>
              </w:rPr>
            </w:pPr>
            <w:r w:rsidRPr="00B37DE3">
              <w:rPr>
                <w:rFonts w:hint="eastAsia"/>
                <w:color w:val="111111"/>
                <w:sz w:val="16"/>
                <w:szCs w:val="16"/>
              </w:rPr>
              <w:t xml:space="preserve">　ホ　施設の介護支援専門員及び在宅の介護支援専門員の機能及び役割分担については、支援チームの中で協議して適切な形態を定めること。</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小規模拠点集合型施設加算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同一敷地内に複数の居住単位を設けて指定地域密着型介護老人福祉施設入所者生活介護を行っている施設において、５人以下の居住単位に入所している入所者については、１日につき所定単位数を加算しているか。</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小規模拠点集合型施設加算は、同一施設内で、例えば民家の母屋、離れ、倉庫等を活用し、「19人＋5人＋5人」「10人＋9人＋5人＋5人」といった居住単位（棟）に分けて指定地域密着型介護老人福祉入所者生活介護を行っている場合に、５人以下の居住単位（棟）に入所している入所者について、所定単位数を加算するものである。</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20"/>
        </w:trPr>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認知症専門ケア加算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別に厚生労働大臣が定める基準に適合しているものとして市町村長に届け出た指定地域密着型介護老人福祉施設が、別に厚生労働大臣が定める者に対し専門的な認知症ケアを行った場合は、当該基準に掲げる区分に従い、１日につき次に掲げる所定単位数を加算しているか。ただし、次に掲げるいずれかの加算を算定している場合においては、次に掲げるその他の加算は算定しない。</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（１）認知症専門ケア加算(Ⅰ)　　３単位</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（２）認知症専門ケア加算(Ⅱ)　　４単位</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305" w:type="dxa"/>
            <w:vMerge/>
          </w:tcPr>
          <w:p w:rsidR="00F771D1" w:rsidRPr="00B37DE3" w:rsidRDefault="00F771D1" w:rsidP="00F771D1">
            <w:pPr>
              <w:pStyle w:val="ad"/>
              <w:numPr>
                <w:ilvl w:val="0"/>
                <w:numId w:val="31"/>
              </w:numPr>
              <w:spacing w:line="200" w:lineRule="exact"/>
              <w:ind w:leftChars="0"/>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6"/>
                <w:szCs w:val="16"/>
              </w:rPr>
            </w:pPr>
            <w:r w:rsidRPr="00B37DE3">
              <w:rPr>
                <w:rFonts w:hint="eastAsia"/>
                <w:color w:val="111111"/>
                <w:sz w:val="16"/>
                <w:szCs w:val="16"/>
              </w:rPr>
              <w:t>【厚生労働大臣が定める基準】</w:t>
            </w:r>
          </w:p>
          <w:p w:rsidR="00F771D1" w:rsidRPr="00B37DE3" w:rsidRDefault="00F771D1" w:rsidP="00F771D1">
            <w:pPr>
              <w:spacing w:line="200" w:lineRule="exact"/>
              <w:rPr>
                <w:color w:val="111111"/>
                <w:sz w:val="16"/>
                <w:szCs w:val="16"/>
              </w:rPr>
            </w:pPr>
            <w:r w:rsidRPr="00B37DE3">
              <w:rPr>
                <w:rFonts w:hint="eastAsia"/>
                <w:color w:val="111111"/>
                <w:sz w:val="16"/>
                <w:szCs w:val="16"/>
              </w:rPr>
              <w:t>イ　認知症専門ケア加算(Ⅰ)　次に掲げる基準のいずれにも適合すること。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w:t>
            </w:r>
            <w:r w:rsidRPr="00B37DE3">
              <w:rPr>
                <w:color w:val="111111"/>
                <w:sz w:val="16"/>
                <w:szCs w:val="16"/>
              </w:rPr>
              <w:t xml:space="preserve">1) </w:t>
            </w:r>
            <w:r w:rsidRPr="00B37DE3">
              <w:rPr>
                <w:rFonts w:hint="eastAsia"/>
                <w:color w:val="111111"/>
                <w:sz w:val="16"/>
                <w:szCs w:val="16"/>
              </w:rPr>
              <w:t>事業所又は施設における入所者の総数のうち、日常生活に支障を来すおそれのある症状若しくは行動が認められることから介護を必要とする認知症の者（以下「対象者」という。）の占める割合が２分の１以上であること。</w:t>
            </w:r>
          </w:p>
          <w:p w:rsidR="00F771D1" w:rsidRPr="00B37DE3" w:rsidRDefault="00F771D1" w:rsidP="00F771D1">
            <w:pPr>
              <w:spacing w:line="200" w:lineRule="exact"/>
              <w:ind w:left="320" w:hangingChars="200" w:hanging="320"/>
              <w:rPr>
                <w:color w:val="111111"/>
                <w:sz w:val="16"/>
                <w:szCs w:val="16"/>
              </w:rPr>
            </w:pPr>
            <w:r w:rsidRPr="00B37DE3">
              <w:rPr>
                <w:color w:val="111111"/>
                <w:sz w:val="16"/>
                <w:szCs w:val="16"/>
              </w:rPr>
              <w:t xml:space="preserve">(2) </w:t>
            </w:r>
            <w:r w:rsidRPr="00B37DE3">
              <w:rPr>
                <w:rFonts w:hint="eastAsia"/>
                <w:color w:val="111111"/>
                <w:sz w:val="16"/>
                <w:szCs w:val="16"/>
              </w:rPr>
              <w:t>認知症介護に係る専門的な研修を修了している者を、対象者の数が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こと。</w:t>
            </w:r>
          </w:p>
          <w:p w:rsidR="00F771D1" w:rsidRPr="00B37DE3" w:rsidRDefault="00F771D1" w:rsidP="00F771D1">
            <w:pPr>
              <w:spacing w:line="200" w:lineRule="exact"/>
              <w:ind w:left="320" w:hangingChars="200" w:hanging="320"/>
              <w:rPr>
                <w:color w:val="111111"/>
                <w:sz w:val="16"/>
                <w:szCs w:val="16"/>
              </w:rPr>
            </w:pPr>
            <w:r w:rsidRPr="00B37DE3">
              <w:rPr>
                <w:color w:val="111111"/>
                <w:sz w:val="16"/>
                <w:szCs w:val="16"/>
              </w:rPr>
              <w:t xml:space="preserve">(3) </w:t>
            </w:r>
            <w:r w:rsidRPr="00B37DE3">
              <w:rPr>
                <w:rFonts w:hint="eastAsia"/>
                <w:color w:val="111111"/>
                <w:sz w:val="16"/>
                <w:szCs w:val="16"/>
              </w:rPr>
              <w:t>当該事業所又は施設の従業者に対して、認知症ケアに関する留意事項の伝達又は技術的指導に係る会議を定期的に開催していること。</w:t>
            </w:r>
          </w:p>
          <w:p w:rsidR="00F771D1" w:rsidRPr="00B37DE3" w:rsidRDefault="00F771D1" w:rsidP="00F771D1">
            <w:pPr>
              <w:spacing w:line="200" w:lineRule="exact"/>
              <w:rPr>
                <w:color w:val="111111"/>
                <w:sz w:val="16"/>
                <w:szCs w:val="16"/>
              </w:rPr>
            </w:pPr>
          </w:p>
          <w:p w:rsidR="00F771D1" w:rsidRPr="00B37DE3" w:rsidRDefault="00F771D1" w:rsidP="00F771D1">
            <w:pPr>
              <w:spacing w:line="200" w:lineRule="exact"/>
              <w:rPr>
                <w:color w:val="111111"/>
                <w:sz w:val="16"/>
                <w:szCs w:val="16"/>
              </w:rPr>
            </w:pPr>
            <w:r w:rsidRPr="00B37DE3">
              <w:rPr>
                <w:rFonts w:hint="eastAsia"/>
                <w:color w:val="111111"/>
                <w:sz w:val="16"/>
                <w:szCs w:val="16"/>
              </w:rPr>
              <w:t>ロ　認知症専門ケア加算(Ⅱ)　次に掲げる基準のいずれにも適合すること。</w:t>
            </w:r>
          </w:p>
          <w:p w:rsidR="00F771D1" w:rsidRPr="00B37DE3" w:rsidRDefault="00F771D1" w:rsidP="00F771D1">
            <w:pPr>
              <w:spacing w:line="200" w:lineRule="exact"/>
              <w:rPr>
                <w:color w:val="111111"/>
                <w:sz w:val="16"/>
                <w:szCs w:val="16"/>
              </w:rPr>
            </w:pPr>
            <w:r w:rsidRPr="00B37DE3">
              <w:rPr>
                <w:rFonts w:hint="eastAsia"/>
                <w:color w:val="111111"/>
                <w:sz w:val="16"/>
                <w:szCs w:val="16"/>
              </w:rPr>
              <w:t>(1) イの基準のいずれにも適合すること。</w:t>
            </w:r>
          </w:p>
          <w:p w:rsidR="00F771D1" w:rsidRPr="00B37DE3" w:rsidRDefault="00F771D1" w:rsidP="00F771D1">
            <w:pPr>
              <w:spacing w:line="200" w:lineRule="exact"/>
              <w:ind w:left="320" w:hangingChars="200" w:hanging="320"/>
              <w:rPr>
                <w:color w:val="111111"/>
                <w:sz w:val="16"/>
                <w:szCs w:val="16"/>
              </w:rPr>
            </w:pPr>
            <w:r w:rsidRPr="00B37DE3">
              <w:rPr>
                <w:color w:val="111111"/>
                <w:sz w:val="16"/>
                <w:szCs w:val="16"/>
              </w:rPr>
              <w:t xml:space="preserve">(2) </w:t>
            </w:r>
            <w:r w:rsidRPr="00B37DE3">
              <w:rPr>
                <w:rFonts w:hint="eastAsia"/>
                <w:color w:val="111111"/>
                <w:sz w:val="16"/>
                <w:szCs w:val="16"/>
              </w:rPr>
              <w:t>認知症介護の指導に係る専門的な研修を修了している者を１名以上配置し、事業所又は施設全体の認知症ケアの指導等を実施していること。</w:t>
            </w:r>
          </w:p>
          <w:p w:rsidR="00F771D1" w:rsidRPr="00B37DE3" w:rsidRDefault="00F771D1" w:rsidP="00F771D1">
            <w:pPr>
              <w:spacing w:line="200" w:lineRule="exact"/>
              <w:ind w:left="320" w:hangingChars="200" w:hanging="320"/>
              <w:rPr>
                <w:color w:val="111111"/>
                <w:sz w:val="16"/>
                <w:szCs w:val="16"/>
              </w:rPr>
            </w:pPr>
            <w:r w:rsidRPr="00B37DE3">
              <w:rPr>
                <w:color w:val="111111"/>
                <w:sz w:val="16"/>
                <w:szCs w:val="16"/>
              </w:rPr>
              <w:t xml:space="preserve">(3) </w:t>
            </w:r>
            <w:r w:rsidRPr="00B37DE3">
              <w:rPr>
                <w:rFonts w:hint="eastAsia"/>
                <w:color w:val="111111"/>
                <w:sz w:val="16"/>
                <w:szCs w:val="16"/>
              </w:rPr>
              <w:t>当該事業所又は施設における介護職員、看護職員ごとの認知症ケアに関する研修計画を作成し、当該計画に従い、研修を実施又は実施を予定していること。</w:t>
            </w:r>
          </w:p>
          <w:p w:rsidR="00F771D1" w:rsidRPr="00B37DE3" w:rsidRDefault="00F771D1" w:rsidP="00F771D1">
            <w:pPr>
              <w:spacing w:line="200" w:lineRule="exact"/>
              <w:ind w:left="320" w:hangingChars="200" w:hanging="320"/>
              <w:rPr>
                <w:color w:val="111111"/>
                <w:sz w:val="16"/>
                <w:szCs w:val="16"/>
              </w:rPr>
            </w:pPr>
          </w:p>
          <w:p w:rsidR="00F771D1" w:rsidRPr="00B37DE3" w:rsidRDefault="00F771D1" w:rsidP="00F771D1">
            <w:pPr>
              <w:spacing w:line="200" w:lineRule="exact"/>
              <w:rPr>
                <w:color w:val="111111"/>
                <w:sz w:val="16"/>
                <w:szCs w:val="16"/>
              </w:rPr>
            </w:pPr>
            <w:r w:rsidRPr="00B37DE3">
              <w:rPr>
                <w:rFonts w:hint="eastAsia"/>
                <w:color w:val="111111"/>
                <w:sz w:val="16"/>
                <w:szCs w:val="16"/>
              </w:rPr>
              <w:t>【厚生労働大臣が定める者】</w:t>
            </w:r>
          </w:p>
          <w:p w:rsidR="00F771D1" w:rsidRPr="00B37DE3" w:rsidRDefault="00F771D1" w:rsidP="00F771D1">
            <w:pPr>
              <w:spacing w:line="200" w:lineRule="exact"/>
              <w:rPr>
                <w:color w:val="111111"/>
                <w:sz w:val="18"/>
                <w:szCs w:val="18"/>
              </w:rPr>
            </w:pPr>
            <w:r w:rsidRPr="00B37DE3">
              <w:rPr>
                <w:rFonts w:hint="eastAsia"/>
                <w:color w:val="111111"/>
                <w:sz w:val="16"/>
                <w:szCs w:val="16"/>
              </w:rPr>
              <w:t>日常生活に支障を来すおそれのある症状又は行動が認められることから介護を必要とする認知症の者</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881"/>
        </w:trPr>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①「日常生活に支障をきたすおそれのある症状若しくは行動が認められることから介護を必要とする認知症の者」とは、日常生活自立度のランクⅢ、Ⅳ又はＭに該当する利用者を指すものとする。</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②「認知症介護に係る専門的な研修」とは、「認知症介護実践者等養成事業の実施について」（平成18 年３月31 日老発第0331010 号厚生労働省老健局長通知）及び「認知症介護実践者等養成事業の円滑な運営について」（平成18 年３月31 日老計第0331007 号厚生労働省計画課長通知）に規定する「認知症介護実践リーダー研修」、認知症看護に係る適切な研修を指すものとする。</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③「認知症ケアに関する留意事項の伝達又は技術的指導に係る会議」は、テレビ電話装置等を活用して行うことができるものとする。なお、個人情報保護委員会・厚生労働省「医療・介護関係事業者における個人情報の適切な取扱いのためのガイダンス」、厚生労働省「医療情報システムの安全管理に関するガイドライン」等を遵守していること。</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④「認知症介護の指導に係る専門的な研修」とは、「認知症介護実践者等養成事業の実施について」及び「認知症介護実践者等養成事業の円滑な運営について」に規定する「認知症介護指導者養成研修」、認知症看護に係る適切な研修を指すものとする。</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201"/>
        </w:trPr>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認知症行動・心理症状緊急対応加算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医師が、認知症の行動・心理症状が認められるため、在宅での生活が困難であり、緊急に入所することが適当であると判断した者に対し、指定地域密着型介護老人福祉施設入所者生活介護を行った場合は、入所した日から起算して７日を限度として、１日につき所定単位数を加算しているか。</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198"/>
        </w:trPr>
        <w:tc>
          <w:tcPr>
            <w:tcW w:w="2305" w:type="dxa"/>
            <w:vMerge/>
            <w:tcBorders>
              <w:top w:val="nil"/>
            </w:tcBorders>
          </w:tcPr>
          <w:p w:rsidR="00F771D1" w:rsidRPr="00B37DE3" w:rsidRDefault="00F771D1" w:rsidP="00F771D1">
            <w:pPr>
              <w:spacing w:line="200" w:lineRule="exact"/>
              <w:rPr>
                <w:rFonts w:hAnsi="ＭＳ ゴシック"/>
                <w:sz w:val="18"/>
                <w:szCs w:val="18"/>
              </w:rPr>
            </w:pPr>
          </w:p>
        </w:tc>
        <w:tc>
          <w:tcPr>
            <w:tcW w:w="6441" w:type="dxa"/>
            <w:tcBorders>
              <w:top w:val="nil"/>
              <w:bottom w:val="single" w:sz="4" w:space="0" w:color="auto"/>
            </w:tcBorders>
          </w:tcPr>
          <w:p w:rsidR="00F771D1" w:rsidRPr="00B37DE3" w:rsidRDefault="00F771D1" w:rsidP="00F771D1">
            <w:pPr>
              <w:spacing w:line="200" w:lineRule="exact"/>
              <w:ind w:left="160" w:hangingChars="100" w:hanging="160"/>
              <w:rPr>
                <w:sz w:val="16"/>
                <w:szCs w:val="16"/>
              </w:rPr>
            </w:pPr>
            <w:r w:rsidRPr="00B37DE3">
              <w:rPr>
                <w:rFonts w:hint="eastAsia"/>
                <w:sz w:val="16"/>
                <w:szCs w:val="16"/>
              </w:rPr>
              <w:t>①「認知症の行動・心理症状」とは、認知症による認知機能の障害に伴う、妄想・幻覚・興奮・暴言等の症状を指すものである。</w:t>
            </w:r>
          </w:p>
          <w:p w:rsidR="00F771D1" w:rsidRPr="00B37DE3" w:rsidRDefault="00F771D1" w:rsidP="00F771D1">
            <w:pPr>
              <w:spacing w:line="200" w:lineRule="exact"/>
              <w:ind w:left="160" w:hangingChars="100" w:hanging="160"/>
              <w:rPr>
                <w:sz w:val="16"/>
                <w:szCs w:val="16"/>
              </w:rPr>
            </w:pPr>
            <w:r w:rsidRPr="00B37DE3">
              <w:rPr>
                <w:rFonts w:hint="eastAsia"/>
                <w:sz w:val="16"/>
                <w:szCs w:val="16"/>
              </w:rPr>
              <w:t>②本加算は、在宅で療養を行っている利用者に「認知症の行動・心理症状」が認められた際に、地域密着型介護老人福祉に一時的に入所することにより、当該利用者の在宅での療養が継続されることを評価するものである。</w:t>
            </w:r>
          </w:p>
          <w:p w:rsidR="00F771D1" w:rsidRPr="00B37DE3" w:rsidRDefault="00F771D1" w:rsidP="00F771D1">
            <w:pPr>
              <w:spacing w:line="200" w:lineRule="exact"/>
              <w:ind w:left="160" w:hangingChars="100" w:hanging="160"/>
              <w:rPr>
                <w:sz w:val="16"/>
                <w:szCs w:val="16"/>
              </w:rPr>
            </w:pPr>
            <w:r w:rsidRPr="00B37DE3">
              <w:rPr>
                <w:rFonts w:hint="eastAsia"/>
                <w:sz w:val="16"/>
                <w:szCs w:val="16"/>
              </w:rPr>
              <w:t>③本加算は、在宅で療養を行っている利用者要介護被保険者に「認知症の行動・心理症状」が認められ、緊急に地域密着型介護老人福祉施設への入所が必要であると医師が判断した場合であって、介護支援専門員、受け入れ施設の職員と連携し、利用者又は家族の同意の上、当該施設に入所した場合に算定することができる。本加算は医師が判断した当該日又はその次の日に利用を開始した場合に限り算定できるものとする。この際、当該施設への入所ではなく、医療機関における対応が必要であると判断される場合にあっては、速やかに適当な医療機関の紹介、情報提供を行うことにより、適切な医療が受けられるように配慮する必要がある。</w:t>
            </w:r>
          </w:p>
          <w:p w:rsidR="00F771D1" w:rsidRPr="00B37DE3" w:rsidRDefault="00F771D1" w:rsidP="00F771D1">
            <w:pPr>
              <w:spacing w:line="200" w:lineRule="exact"/>
              <w:ind w:left="160" w:hangingChars="100" w:hanging="160"/>
              <w:rPr>
                <w:sz w:val="16"/>
                <w:szCs w:val="16"/>
              </w:rPr>
            </w:pPr>
            <w:r w:rsidRPr="00B37DE3">
              <w:rPr>
                <w:rFonts w:hint="eastAsia"/>
                <w:sz w:val="16"/>
                <w:szCs w:val="16"/>
              </w:rPr>
              <w:t>④本加算は、当該利用者の在宅での療養が継続されることを評価するものであるため、入所後速やかに退所に向けた地域密着型施設サービス計画を策定し、当該入所者の「認知症行動・心理症状」が安定した際には速やかに在宅復帰が可能となるようにすること。</w:t>
            </w:r>
          </w:p>
          <w:p w:rsidR="00F771D1" w:rsidRPr="00B37DE3" w:rsidRDefault="00F771D1" w:rsidP="00F771D1">
            <w:pPr>
              <w:spacing w:line="200" w:lineRule="exact"/>
              <w:ind w:left="160" w:hangingChars="100" w:hanging="160"/>
              <w:rPr>
                <w:sz w:val="16"/>
                <w:szCs w:val="16"/>
              </w:rPr>
            </w:pPr>
            <w:r w:rsidRPr="00B37DE3">
              <w:rPr>
                <w:rFonts w:hint="eastAsia"/>
                <w:sz w:val="16"/>
                <w:szCs w:val="16"/>
              </w:rPr>
              <w:t>⑤次に掲げる者が、直接、当該施設へ入所した場合には、当該加算は算定できないものであること。</w:t>
            </w:r>
          </w:p>
          <w:p w:rsidR="00F771D1" w:rsidRPr="00B37DE3" w:rsidRDefault="00F771D1" w:rsidP="00F771D1">
            <w:pPr>
              <w:spacing w:line="200" w:lineRule="exact"/>
              <w:ind w:left="160" w:hangingChars="100" w:hanging="160"/>
              <w:rPr>
                <w:sz w:val="16"/>
                <w:szCs w:val="16"/>
              </w:rPr>
            </w:pPr>
            <w:r w:rsidRPr="00B37DE3">
              <w:rPr>
                <w:rFonts w:hint="eastAsia"/>
                <w:sz w:val="16"/>
                <w:szCs w:val="16"/>
              </w:rPr>
              <w:t xml:space="preserve">　ａ　病院又は診療所に入院中の者</w:t>
            </w:r>
          </w:p>
          <w:p w:rsidR="00F771D1" w:rsidRPr="00B37DE3" w:rsidRDefault="00F771D1" w:rsidP="00F771D1">
            <w:pPr>
              <w:spacing w:line="200" w:lineRule="exact"/>
              <w:ind w:left="160" w:hangingChars="100" w:hanging="160"/>
              <w:rPr>
                <w:sz w:val="16"/>
                <w:szCs w:val="16"/>
              </w:rPr>
            </w:pPr>
            <w:r w:rsidRPr="00B37DE3">
              <w:rPr>
                <w:rFonts w:hint="eastAsia"/>
                <w:sz w:val="16"/>
                <w:szCs w:val="16"/>
              </w:rPr>
              <w:t xml:space="preserve">　ｂ　介護保険施設又は地域密着型介護老人福祉施設に入院中又は入所中の者</w:t>
            </w:r>
          </w:p>
          <w:p w:rsidR="00F771D1" w:rsidRPr="00B37DE3" w:rsidRDefault="00F771D1" w:rsidP="00F771D1">
            <w:pPr>
              <w:spacing w:line="200" w:lineRule="exact"/>
              <w:ind w:left="480" w:hangingChars="300" w:hanging="480"/>
              <w:rPr>
                <w:sz w:val="16"/>
                <w:szCs w:val="16"/>
              </w:rPr>
            </w:pPr>
            <w:r w:rsidRPr="00B37DE3">
              <w:rPr>
                <w:rFonts w:hint="eastAsia"/>
                <w:sz w:val="16"/>
                <w:szCs w:val="16"/>
              </w:rPr>
              <w:t xml:space="preserve">　ｃ　短期入所生活介護、短期入所療養介護、特定施設入所者生活介護、短期利用特定施設入居者生活介護、認知症対応型共同生活介護、短期利用認知症対応型共同生活介護、地域密着型特定施設入所者生活介護及び短期利用地域密着型特定施設入所者生活介護を利用中の者</w:t>
            </w:r>
          </w:p>
          <w:p w:rsidR="00F771D1" w:rsidRPr="00B37DE3" w:rsidRDefault="00F771D1" w:rsidP="00F771D1">
            <w:pPr>
              <w:spacing w:line="200" w:lineRule="exact"/>
              <w:ind w:left="160" w:hangingChars="100" w:hanging="160"/>
              <w:rPr>
                <w:sz w:val="16"/>
                <w:szCs w:val="16"/>
              </w:rPr>
            </w:pPr>
            <w:r w:rsidRPr="00B37DE3">
              <w:rPr>
                <w:rFonts w:hint="eastAsia"/>
                <w:sz w:val="16"/>
                <w:szCs w:val="16"/>
              </w:rPr>
              <w:t>⑥判断を行った医師は診療録等に症状、判断の内容等を記録しておくこと。また、施設も判断を行った医師名、日付及び利用開始に当たっての留意事項等を介護サービス計画書に記録しておくこと。</w:t>
            </w:r>
          </w:p>
          <w:p w:rsidR="00F771D1" w:rsidRPr="00B37DE3" w:rsidRDefault="00F771D1" w:rsidP="00F771D1">
            <w:pPr>
              <w:spacing w:line="200" w:lineRule="exact"/>
              <w:ind w:left="160" w:hangingChars="100" w:hanging="160"/>
              <w:rPr>
                <w:sz w:val="18"/>
              </w:rPr>
            </w:pPr>
            <w:r w:rsidRPr="00B37DE3">
              <w:rPr>
                <w:rFonts w:hint="eastAsia"/>
                <w:sz w:val="16"/>
                <w:szCs w:val="16"/>
              </w:rPr>
              <w:t>⑦本加算は、当該入所者が入所前１月の間に、当該地域密着型介護老人福祉施設に入所したことがない場合及び過去１月の間に当該加算（他のサービスを含む）を算定したことがない場合に限り算定できることとする。</w:t>
            </w:r>
          </w:p>
        </w:tc>
        <w:tc>
          <w:tcPr>
            <w:tcW w:w="425" w:type="dxa"/>
            <w:vMerge/>
            <w:tcBorders>
              <w:top w:val="nil"/>
            </w:tcBorders>
            <w:vAlign w:val="center"/>
          </w:tcPr>
          <w:p w:rsidR="00F771D1" w:rsidRPr="00B37DE3" w:rsidRDefault="00F771D1" w:rsidP="00F771D1">
            <w:pPr>
              <w:spacing w:line="200" w:lineRule="exact"/>
              <w:jc w:val="center"/>
              <w:rPr>
                <w:rFonts w:hAnsi="ＭＳ ゴシック"/>
                <w:sz w:val="18"/>
                <w:szCs w:val="18"/>
              </w:rPr>
            </w:pPr>
          </w:p>
        </w:tc>
        <w:tc>
          <w:tcPr>
            <w:tcW w:w="426" w:type="dxa"/>
            <w:vMerge/>
            <w:tcBorders>
              <w:top w:val="nil"/>
            </w:tcBorders>
            <w:vAlign w:val="center"/>
          </w:tcPr>
          <w:p w:rsidR="00F771D1" w:rsidRPr="00B37DE3" w:rsidRDefault="00F771D1" w:rsidP="00F771D1">
            <w:pPr>
              <w:spacing w:line="200" w:lineRule="exact"/>
              <w:jc w:val="center"/>
              <w:rPr>
                <w:rFonts w:hAnsi="ＭＳ ゴシック"/>
                <w:sz w:val="18"/>
                <w:szCs w:val="18"/>
              </w:rPr>
            </w:pPr>
          </w:p>
        </w:tc>
        <w:tc>
          <w:tcPr>
            <w:tcW w:w="425" w:type="dxa"/>
            <w:vMerge/>
            <w:tcBorders>
              <w:top w:val="nil"/>
            </w:tcBorders>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20"/>
        </w:trPr>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褥瘡マネジメント加算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別に厚生労働大臣が定める基準に適合しているものとして市町村長に届け出た指定地域密着型介護老人福祉施設において、継続的に入所者ごとの褥瘡管理をした場合は、当該基準に掲げる区分に従い、１月につき次に掲げる所定単位数を加算しているか。ただし、次に掲げるいずれかの加算を算定している場合においては、次に掲げるその他の加算は算定しない。</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（１）褥瘡マネジメント加算（Ⅰ）　３単位</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 xml:space="preserve">（２）褥瘡マネジメント加算（Ⅱ）　</w:t>
            </w:r>
            <w:r w:rsidRPr="00B37DE3">
              <w:rPr>
                <w:color w:val="111111"/>
                <w:sz w:val="18"/>
                <w:szCs w:val="18"/>
              </w:rPr>
              <w:t>13</w:t>
            </w:r>
            <w:r w:rsidRPr="00B37DE3">
              <w:rPr>
                <w:rFonts w:hint="eastAsia"/>
                <w:color w:val="111111"/>
                <w:sz w:val="18"/>
                <w:szCs w:val="18"/>
              </w:rPr>
              <w:t>単位</w:t>
            </w:r>
          </w:p>
          <w:p w:rsidR="00F771D1" w:rsidRPr="00B37DE3" w:rsidRDefault="00F771D1" w:rsidP="00F771D1">
            <w:pPr>
              <w:spacing w:line="200" w:lineRule="exact"/>
              <w:rPr>
                <w:color w:val="111111"/>
                <w:sz w:val="16"/>
                <w:szCs w:val="16"/>
              </w:rPr>
            </w:pPr>
          </w:p>
          <w:p w:rsidR="00F771D1" w:rsidRPr="00B37DE3" w:rsidRDefault="00F771D1" w:rsidP="00F771D1">
            <w:pPr>
              <w:spacing w:line="200" w:lineRule="exact"/>
              <w:rPr>
                <w:color w:val="111111"/>
                <w:sz w:val="16"/>
                <w:szCs w:val="16"/>
              </w:rPr>
            </w:pPr>
            <w:r w:rsidRPr="00B37DE3">
              <w:rPr>
                <w:rFonts w:hint="eastAsia"/>
                <w:color w:val="111111"/>
                <w:sz w:val="16"/>
                <w:szCs w:val="16"/>
              </w:rPr>
              <w:t>【厚生労働大臣が定める基準】</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イ　褥瘡マネジメント加算(Ⅰ)　次に掲げる基準のいずれにも適合すること。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(1) 入所者又は利用者ごとに褥瘡の発生と関連のあるリスクについて、施設入所時又は利用開始時に評価し、その後少なくとも３月に１回評価するとともに、その評価結果等の情報を厚生労働省に提出し、褥瘡管理の実施に当たって、当該情報その他褥瘡管理の適切かつ有効な実施のために必要な情報を活用してい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(2) (1)の評価の結果、褥瘡が発生するリスクがあるとされた入所者又は利用者ごとに、医師、看護師、介護職員、管理栄養士、介護支援専門員その他の職種の者が共同して、褥瘡管理に関する褥瘡ケア計画を作成してい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(3) 入所者又は利用者ごとの褥瘡ケア計画に従い褥瘡管理を実施するとともに、その管理の内容や入所者又は利用者の状態について定期的に記録していること。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(4) (1)の評価に基づき、少なくとも３月に１回、入所者又は利用者ごとに褥瘡ケア計画を見直していること。</w:t>
            </w:r>
          </w:p>
          <w:p w:rsidR="00F771D1" w:rsidRPr="00B37DE3" w:rsidRDefault="00F771D1" w:rsidP="00F771D1">
            <w:pPr>
              <w:spacing w:line="200" w:lineRule="exact"/>
              <w:ind w:left="320" w:hangingChars="200" w:hanging="320"/>
              <w:rPr>
                <w:color w:val="111111"/>
                <w:sz w:val="16"/>
                <w:szCs w:val="16"/>
              </w:rPr>
            </w:pP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ロ　褥瘡マネジメント加算(Ⅱ)　次に掲げる基準のいずれにも適合すること。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(1) イ(1)から(4)までに掲げる基準のいずれにも適合すること。</w:t>
            </w: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w:t>
            </w:r>
            <w:r w:rsidRPr="00B37DE3">
              <w:rPr>
                <w:color w:val="111111"/>
                <w:sz w:val="16"/>
                <w:szCs w:val="16"/>
              </w:rPr>
              <w:t xml:space="preserve">2) </w:t>
            </w:r>
            <w:r w:rsidRPr="00B37DE3">
              <w:rPr>
                <w:rFonts w:hint="eastAsia"/>
                <w:color w:val="111111"/>
                <w:sz w:val="16"/>
                <w:szCs w:val="16"/>
              </w:rPr>
              <w:t>イ</w:t>
            </w:r>
            <w:r w:rsidRPr="00B37DE3">
              <w:rPr>
                <w:color w:val="111111"/>
                <w:sz w:val="16"/>
                <w:szCs w:val="16"/>
              </w:rPr>
              <w:t>(1)</w:t>
            </w:r>
            <w:r w:rsidRPr="00B37DE3">
              <w:rPr>
                <w:rFonts w:hint="eastAsia"/>
                <w:color w:val="111111"/>
                <w:sz w:val="16"/>
                <w:szCs w:val="16"/>
              </w:rPr>
              <w:t>の評価の結果、施設入所時又は利用開始時に褥瘡が発生するリスクがあるとされた入所者又は利用者について、褥瘡の発生のないこと。</w:t>
            </w:r>
          </w:p>
          <w:p w:rsidR="00F771D1" w:rsidRPr="00B37DE3" w:rsidRDefault="00F771D1" w:rsidP="00F771D1">
            <w:pPr>
              <w:spacing w:line="200" w:lineRule="exact"/>
              <w:ind w:left="320" w:hangingChars="200" w:hanging="320"/>
              <w:rPr>
                <w:color w:val="111111"/>
                <w:sz w:val="16"/>
                <w:szCs w:val="16"/>
              </w:rPr>
            </w:pPr>
          </w:p>
          <w:p w:rsidR="00F771D1" w:rsidRPr="00B37DE3" w:rsidRDefault="00F771D1" w:rsidP="00F771D1">
            <w:pPr>
              <w:spacing w:line="200" w:lineRule="exact"/>
              <w:ind w:left="320" w:hangingChars="200" w:hanging="320"/>
              <w:rPr>
                <w:color w:val="111111"/>
                <w:sz w:val="16"/>
                <w:szCs w:val="16"/>
              </w:rPr>
            </w:pPr>
            <w:r w:rsidRPr="00B37DE3">
              <w:rPr>
                <w:rFonts w:hint="eastAsia"/>
                <w:color w:val="111111"/>
                <w:sz w:val="16"/>
                <w:szCs w:val="16"/>
              </w:rPr>
              <w:t>【経過措置】</w:t>
            </w:r>
          </w:p>
          <w:p w:rsidR="00F771D1" w:rsidRPr="00B37DE3" w:rsidRDefault="00F771D1" w:rsidP="00F771D1">
            <w:pPr>
              <w:spacing w:line="200" w:lineRule="exact"/>
              <w:rPr>
                <w:color w:val="111111"/>
                <w:sz w:val="16"/>
                <w:szCs w:val="16"/>
              </w:rPr>
            </w:pPr>
            <w:r w:rsidRPr="00B37DE3">
              <w:rPr>
                <w:rFonts w:hint="eastAsia"/>
                <w:color w:val="111111"/>
                <w:sz w:val="16"/>
                <w:szCs w:val="16"/>
              </w:rPr>
              <w:t>令和３年３月31日において現に褥瘡マネジメント加算に係る届出を行っている施設であって、改正後の褥瘡マネジメント加算に係る届出を行っていないものにおける褥瘡マネジメント加算の算定については、令和４年３月31日までの間は、なお従前の例によることができる。この場合において、改正前の注中「褥瘡マネジメント加算」とあるのは、「褥瘡マネジメント加算(Ⅲ)」と読み替えるものとする。</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①褥瘡マネジメント加算は、褥瘡管理に係る質の向上を図るため、多職種の共同により、入所者が褥瘡管理を要する要因の分析を踏まえた褥瘡ケア計画の作成（Plan）、当該計画に基づく褥瘡管理の実施（Do）、当該実施内容の評価（Check）とその結果を踏まえた当該計画の見直し（Action）といったサイクル（以下この(36)において「ＰＤＣＡ」という。）の構築を通じて、継続的に褥瘡管理に係る質の管理を行った場合に加算するものである。</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②褥瘡マネジメント加算(Ⅰ)は、原則として入所者全員を対象として入所者ごとに大臣基準第71号の２イに掲げる要件を満たした場合に、当該施設の入所者全員（褥瘡マネジメント加算(Ⅱ)又は(Ⅲ)を算定する者を除く。）に対して算定できるものであること。</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③大臣基準第</w:t>
            </w:r>
            <w:r w:rsidRPr="00B37DE3">
              <w:rPr>
                <w:color w:val="111111"/>
                <w:sz w:val="16"/>
                <w:szCs w:val="16"/>
              </w:rPr>
              <w:t>71</w:t>
            </w:r>
            <w:r w:rsidRPr="00B37DE3">
              <w:rPr>
                <w:rFonts w:hint="eastAsia"/>
                <w:color w:val="111111"/>
                <w:sz w:val="16"/>
                <w:szCs w:val="16"/>
              </w:rPr>
              <w:t>号の２イ⑴の評価は、別紙様式５を用いて、褥瘡の状態及び褥瘡の発生と関連のあるリスクについて実施すること。</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④大臣基準第</w:t>
            </w:r>
            <w:r w:rsidRPr="00B37DE3">
              <w:rPr>
                <w:color w:val="111111"/>
                <w:sz w:val="16"/>
                <w:szCs w:val="16"/>
              </w:rPr>
              <w:t>71</w:t>
            </w:r>
            <w:r w:rsidRPr="00B37DE3">
              <w:rPr>
                <w:rFonts w:hint="eastAsia"/>
                <w:color w:val="111111"/>
                <w:sz w:val="16"/>
                <w:szCs w:val="16"/>
              </w:rPr>
              <w:t>号の２イ⑴の施設入所時の評価は、大臣基準第</w:t>
            </w:r>
            <w:r w:rsidRPr="00B37DE3">
              <w:rPr>
                <w:color w:val="111111"/>
                <w:sz w:val="16"/>
                <w:szCs w:val="16"/>
              </w:rPr>
              <w:t xml:space="preserve">71 </w:t>
            </w:r>
            <w:r w:rsidRPr="00B37DE3">
              <w:rPr>
                <w:rFonts w:hint="eastAsia"/>
                <w:color w:val="111111"/>
                <w:sz w:val="16"/>
                <w:szCs w:val="16"/>
              </w:rPr>
              <w:t>号の２イ⑴から⑷までの要件に適合しているものとして</w:t>
            </w:r>
            <w:r w:rsidR="00844FEF">
              <w:rPr>
                <w:rFonts w:hint="eastAsia"/>
                <w:color w:val="111111"/>
                <w:sz w:val="16"/>
                <w:szCs w:val="16"/>
              </w:rPr>
              <w:t>市町村長</w:t>
            </w:r>
            <w:r w:rsidRPr="00B37DE3">
              <w:rPr>
                <w:rFonts w:hint="eastAsia"/>
                <w:color w:val="111111"/>
                <w:sz w:val="16"/>
                <w:szCs w:val="16"/>
              </w:rPr>
              <w:t>に届け出た日の属する月及び当該月以降の新規入所者については、当該者の施設入所時に評価を行うこととし、届出の日の属する月の前月において既に入所している者（以下「既入所者」という。）については、介護記録等に基づき、施設入所時における評価を行うこと。</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⑤大臣基準第</w:t>
            </w:r>
            <w:r w:rsidRPr="00B37DE3">
              <w:rPr>
                <w:color w:val="111111"/>
                <w:sz w:val="16"/>
                <w:szCs w:val="16"/>
              </w:rPr>
              <w:t xml:space="preserve">71 </w:t>
            </w:r>
            <w:r w:rsidRPr="00B37DE3">
              <w:rPr>
                <w:rFonts w:hint="eastAsia"/>
                <w:color w:val="111111"/>
                <w:sz w:val="16"/>
                <w:szCs w:val="16"/>
              </w:rPr>
              <w:t>号の２イ⑴の評価結果等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F771D1" w:rsidRPr="00B37DE3" w:rsidRDefault="00F771D1" w:rsidP="00F771D1">
            <w:pPr>
              <w:spacing w:line="200" w:lineRule="exact"/>
              <w:ind w:leftChars="100" w:left="210" w:firstLineChars="100" w:firstLine="160"/>
              <w:rPr>
                <w:color w:val="111111"/>
                <w:sz w:val="16"/>
                <w:szCs w:val="16"/>
              </w:rPr>
            </w:pPr>
            <w:r w:rsidRPr="00B37DE3">
              <w:rPr>
                <w:rFonts w:hint="eastAsia"/>
                <w:color w:val="111111"/>
                <w:sz w:val="16"/>
                <w:szCs w:val="16"/>
              </w:rPr>
              <w:t>提出された情報については、国民の健康の保持増進及びその有する能力の維持向上に資するため、適宜活用されるものである。</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⑥大臣基準第</w:t>
            </w:r>
            <w:r w:rsidRPr="00B37DE3">
              <w:rPr>
                <w:color w:val="111111"/>
                <w:sz w:val="16"/>
                <w:szCs w:val="16"/>
              </w:rPr>
              <w:t>71</w:t>
            </w:r>
            <w:r w:rsidRPr="00B37DE3">
              <w:rPr>
                <w:rFonts w:hint="eastAsia"/>
                <w:color w:val="111111"/>
                <w:sz w:val="16"/>
                <w:szCs w:val="16"/>
              </w:rPr>
              <w:t>号の２イ⑵の褥瘡ケア計画は、褥瘡管理に対する各種ガイドラインを参考にしながら、入所者ごとに、褥瘡管理に関する事項に対し関連職種が共同して取り組むべき事項や、入所者の状態を考慮した評価を行う間隔等を検討し、別紙様式５を用いて、作成すること。なお、地域密着型介護福祉施設サービスにおいては、褥瘡ケア計画に相当する内容を施設サービス計画の中に記載する場合は、その記載をもって褥瘡ケア計画の作成に代えることができるものとするが、下線又は枠で囲う等により、他の記載と区別できるようにすること。</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⑦大臣基準第</w:t>
            </w:r>
            <w:r w:rsidRPr="00B37DE3">
              <w:rPr>
                <w:color w:val="111111"/>
                <w:sz w:val="16"/>
                <w:szCs w:val="16"/>
              </w:rPr>
              <w:t>71</w:t>
            </w:r>
            <w:r w:rsidRPr="00B37DE3">
              <w:rPr>
                <w:rFonts w:hint="eastAsia"/>
                <w:color w:val="111111"/>
                <w:sz w:val="16"/>
                <w:szCs w:val="16"/>
              </w:rPr>
              <w:t>号の２イ⑶において、褥瘡ケア計画に基づいたケアを実施する際には褥瘡ケア・マネジメントの対象となる入所者又はその家族に説明し、その同意を得ること。</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⑧大臣基準第</w:t>
            </w:r>
            <w:r w:rsidRPr="00B37DE3">
              <w:rPr>
                <w:color w:val="111111"/>
                <w:sz w:val="16"/>
                <w:szCs w:val="16"/>
              </w:rPr>
              <w:t>71</w:t>
            </w:r>
            <w:r w:rsidRPr="00B37DE3">
              <w:rPr>
                <w:rFonts w:hint="eastAsia"/>
                <w:color w:val="111111"/>
                <w:sz w:val="16"/>
                <w:szCs w:val="16"/>
              </w:rPr>
              <w:t>号の２イ⑷における褥瘡ケア計画の見直しは、褥瘡ケア計画に実施上の問題（褥瘡管理の変更の必要性、関連職種が共同して取り組むべき事項の見直しの必要性等）があれば直ちに実施すること。</w:t>
            </w:r>
          </w:p>
          <w:p w:rsidR="00F771D1" w:rsidRPr="00B37DE3" w:rsidRDefault="00F771D1" w:rsidP="00F771D1">
            <w:pPr>
              <w:spacing w:line="200" w:lineRule="exact"/>
              <w:ind w:leftChars="100" w:left="210" w:firstLineChars="100" w:firstLine="160"/>
              <w:rPr>
                <w:color w:val="111111"/>
                <w:sz w:val="16"/>
                <w:szCs w:val="16"/>
              </w:rPr>
            </w:pPr>
            <w:r w:rsidRPr="00B37DE3">
              <w:rPr>
                <w:rFonts w:hint="eastAsia"/>
                <w:color w:val="111111"/>
                <w:sz w:val="16"/>
                <w:szCs w:val="16"/>
              </w:rPr>
              <w:t>その際、ＰＤＣＡの推進及び褥瘡管理に係る質の向上を図る観点から、ＬＩＦＥへの提出情報及びフィードバック情報を活用すること。</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⑨褥瘡マネジメント加算</w:t>
            </w:r>
            <w:r w:rsidRPr="00B37DE3">
              <w:rPr>
                <w:color w:val="111111"/>
                <w:sz w:val="16"/>
                <w:szCs w:val="16"/>
              </w:rPr>
              <w:t>(</w:t>
            </w:r>
            <w:r w:rsidRPr="00B37DE3">
              <w:rPr>
                <w:rFonts w:hint="eastAsia"/>
                <w:color w:val="111111"/>
                <w:sz w:val="16"/>
                <w:szCs w:val="16"/>
              </w:rPr>
              <w:t>Ⅱ</w:t>
            </w:r>
            <w:r w:rsidRPr="00B37DE3">
              <w:rPr>
                <w:color w:val="111111"/>
                <w:sz w:val="16"/>
                <w:szCs w:val="16"/>
              </w:rPr>
              <w:t>)</w:t>
            </w:r>
            <w:r w:rsidRPr="00B37DE3">
              <w:rPr>
                <w:rFonts w:hint="eastAsia"/>
                <w:color w:val="111111"/>
                <w:sz w:val="16"/>
                <w:szCs w:val="16"/>
              </w:rPr>
              <w:t>は、褥瘡マネジメント加算</w:t>
            </w:r>
            <w:r w:rsidRPr="00B37DE3">
              <w:rPr>
                <w:color w:val="111111"/>
                <w:sz w:val="16"/>
                <w:szCs w:val="16"/>
              </w:rPr>
              <w:t>(</w:t>
            </w:r>
            <w:r w:rsidRPr="00B37DE3">
              <w:rPr>
                <w:rFonts w:hint="eastAsia"/>
                <w:color w:val="111111"/>
                <w:sz w:val="16"/>
                <w:szCs w:val="16"/>
              </w:rPr>
              <w:t>Ⅰ</w:t>
            </w:r>
            <w:r w:rsidRPr="00B37DE3">
              <w:rPr>
                <w:color w:val="111111"/>
                <w:sz w:val="16"/>
                <w:szCs w:val="16"/>
              </w:rPr>
              <w:t>)</w:t>
            </w:r>
            <w:r w:rsidRPr="00B37DE3">
              <w:rPr>
                <w:rFonts w:hint="eastAsia"/>
                <w:color w:val="111111"/>
                <w:sz w:val="16"/>
                <w:szCs w:val="16"/>
              </w:rPr>
              <w:t>の算定要件を満たす施設において、④の評価の結果、施設入所時に褥瘡が発生するリスクがあるとされた入所者について、施設入所日の属する月の翌月以降に別紙様式５を用いて評価を実施し、当該月に別紙様式５に示す持続する発赤（ｄ１）以上の褥瘡の発症がない場合に、所定単位数を算定できるものとする。</w:t>
            </w:r>
          </w:p>
          <w:p w:rsidR="00F771D1" w:rsidRPr="00B37DE3" w:rsidRDefault="00F771D1" w:rsidP="00F771D1">
            <w:pPr>
              <w:spacing w:line="200" w:lineRule="exact"/>
              <w:ind w:leftChars="100" w:left="210" w:firstLineChars="100" w:firstLine="160"/>
              <w:rPr>
                <w:color w:val="111111"/>
                <w:sz w:val="16"/>
                <w:szCs w:val="16"/>
              </w:rPr>
            </w:pPr>
            <w:r w:rsidRPr="00B37DE3">
              <w:rPr>
                <w:rFonts w:hint="eastAsia"/>
                <w:color w:val="111111"/>
                <w:sz w:val="16"/>
                <w:szCs w:val="16"/>
              </w:rPr>
              <w:t>ただし、施設入所時に褥瘡があった入所者については、当該褥瘡の治癒後に、褥瘡の再発がない場合に算定できるものとする。</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⑩褥瘡マネジメント加算(Ⅲ)は、令和３年３月31 日において、令和３年度改定前の褥瘡マネジメント加算に係る届出を行う施設について、今後ＬＩＦＥを用いた情報の提出に切り替えるように必要な検討を行うことを前提に、経過措置として、令和３年度末まで、従前の要件での算定を認めるものである。</w:t>
            </w:r>
          </w:p>
          <w:p w:rsidR="00F771D1" w:rsidRPr="00B37DE3" w:rsidRDefault="00F771D1" w:rsidP="00F771D1">
            <w:pPr>
              <w:spacing w:line="200" w:lineRule="exact"/>
              <w:ind w:left="160" w:hangingChars="100" w:hanging="160"/>
              <w:rPr>
                <w:color w:val="111111"/>
                <w:sz w:val="16"/>
                <w:szCs w:val="16"/>
              </w:rPr>
            </w:pPr>
            <w:r w:rsidRPr="00B37DE3">
              <w:rPr>
                <w:rFonts w:hint="eastAsia"/>
                <w:color w:val="111111"/>
                <w:sz w:val="16"/>
                <w:szCs w:val="16"/>
              </w:rPr>
              <w:t>⑪褥瘡管理に当たっては、施設ごとに当該マネジメントの実施に必要な褥瘡管理に係るマニュアルを整備し、当該マニュアルに基づき実施することが望ましいものであること。</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C310CB">
        <w:trPr>
          <w:trHeight w:val="20"/>
        </w:trPr>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排せつ支援加算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別に厚生労働大臣が定める基準に適合しているものとして市町村長に届け出た指定地域密着型介護老人福祉施設において、継続的に入所者ごとの排せつに係る支援を行った場合は、当該基準に掲げる区分に従い、１月につき次に掲げる所定単位数を加算しているか。ただし、次に掲げるいずれかの加算を算定している場合においては、次に掲げるその他の加算は算定しない。</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 xml:space="preserve">（１）排せつ支援加算（Ⅰ）　</w:t>
            </w:r>
            <w:r w:rsidRPr="00B37DE3">
              <w:rPr>
                <w:color w:val="111111"/>
                <w:sz w:val="18"/>
                <w:szCs w:val="18"/>
              </w:rPr>
              <w:t>10</w:t>
            </w:r>
            <w:r w:rsidRPr="00B37DE3">
              <w:rPr>
                <w:rFonts w:hint="eastAsia"/>
                <w:color w:val="111111"/>
                <w:sz w:val="18"/>
                <w:szCs w:val="18"/>
              </w:rPr>
              <w:t>単位</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 xml:space="preserve">（２）排せつ支援加算（Ⅱ）　</w:t>
            </w:r>
            <w:r w:rsidRPr="00B37DE3">
              <w:rPr>
                <w:color w:val="111111"/>
                <w:sz w:val="18"/>
                <w:szCs w:val="18"/>
              </w:rPr>
              <w:t>15</w:t>
            </w:r>
            <w:r w:rsidRPr="00B37DE3">
              <w:rPr>
                <w:rFonts w:hint="eastAsia"/>
                <w:color w:val="111111"/>
                <w:sz w:val="18"/>
                <w:szCs w:val="18"/>
              </w:rPr>
              <w:t>単位</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 xml:space="preserve">（３）排せつ支援加算（Ⅲ）　</w:t>
            </w:r>
            <w:r w:rsidRPr="00B37DE3">
              <w:rPr>
                <w:color w:val="111111"/>
                <w:sz w:val="18"/>
                <w:szCs w:val="18"/>
              </w:rPr>
              <w:t>20</w:t>
            </w:r>
            <w:r w:rsidRPr="00B37DE3">
              <w:rPr>
                <w:rFonts w:hint="eastAsia"/>
                <w:color w:val="111111"/>
                <w:sz w:val="18"/>
                <w:szCs w:val="18"/>
              </w:rPr>
              <w:t>単位</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305" w:type="dxa"/>
            <w:vMerge/>
          </w:tcPr>
          <w:p w:rsidR="00F771D1" w:rsidRPr="00B37DE3" w:rsidRDefault="00F771D1" w:rsidP="00F771D1">
            <w:pPr>
              <w:pStyle w:val="ad"/>
              <w:numPr>
                <w:ilvl w:val="0"/>
                <w:numId w:val="31"/>
              </w:numPr>
              <w:spacing w:line="200" w:lineRule="exact"/>
              <w:ind w:leftChars="0"/>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6"/>
                <w:szCs w:val="18"/>
              </w:rPr>
            </w:pPr>
            <w:r w:rsidRPr="00B37DE3">
              <w:rPr>
                <w:rFonts w:hint="eastAsia"/>
                <w:color w:val="111111"/>
                <w:sz w:val="16"/>
                <w:szCs w:val="18"/>
              </w:rPr>
              <w:t>【厚生労働大臣が定める基準】</w:t>
            </w:r>
          </w:p>
          <w:p w:rsidR="00F771D1" w:rsidRPr="00B37DE3" w:rsidRDefault="00F771D1" w:rsidP="00F771D1">
            <w:pPr>
              <w:spacing w:line="200" w:lineRule="exact"/>
              <w:rPr>
                <w:color w:val="111111"/>
                <w:sz w:val="16"/>
                <w:szCs w:val="18"/>
              </w:rPr>
            </w:pPr>
            <w:r w:rsidRPr="00B37DE3">
              <w:rPr>
                <w:rFonts w:hint="eastAsia"/>
                <w:color w:val="111111"/>
                <w:sz w:val="16"/>
                <w:szCs w:val="18"/>
              </w:rPr>
              <w:t>イ　排せつ支援加算(Ⅰ)　次に掲げる基準のいずれにも適合すること。</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(1) 入所者又は利用者ごとに、要介護状態の軽減の見込みについて、医師又は医師と連携した看護師が施設入所時又は利用開始時に評価し、その後少なくとも６月に１回評価するとともに、その評価結果等の情報を厚生労働省に提出し、排せつ支援の実施に当たって、当該情報その他排せつ支援の適切かつ有効な実施のために必要な情報を活用していること。</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(2) (1)の評価の結果、排せつに介護を要する入所者又は利用者であって、適切な対応を行うことにより、要介護状態の軽減が見込まれるものについて、医師、看護師、介護支援専門員その他の職種の者が共同して、当該入所者又は利用者が排せつに介護を要する原因を分析し、それに基づいた支援計画を作成し、当該支援計画に基づく支援を継続して実施していること。</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(3) (1)の評価に基づき、少なくとも３月に１回、入所者又は利用者ごとに支援計画を見直していること。</w:t>
            </w:r>
          </w:p>
          <w:p w:rsidR="00F771D1" w:rsidRPr="00B37DE3" w:rsidRDefault="00F771D1" w:rsidP="00F771D1">
            <w:pPr>
              <w:spacing w:line="200" w:lineRule="exact"/>
              <w:rPr>
                <w:color w:val="111111"/>
                <w:sz w:val="16"/>
                <w:szCs w:val="18"/>
              </w:rPr>
            </w:pPr>
          </w:p>
          <w:p w:rsidR="00F771D1" w:rsidRPr="00B37DE3" w:rsidRDefault="00F771D1" w:rsidP="00F771D1">
            <w:pPr>
              <w:spacing w:line="200" w:lineRule="exact"/>
              <w:rPr>
                <w:color w:val="111111"/>
                <w:sz w:val="16"/>
                <w:szCs w:val="18"/>
              </w:rPr>
            </w:pPr>
            <w:r w:rsidRPr="00B37DE3">
              <w:rPr>
                <w:rFonts w:hint="eastAsia"/>
                <w:color w:val="111111"/>
                <w:sz w:val="16"/>
                <w:szCs w:val="18"/>
              </w:rPr>
              <w:t>ロ　排せつ支援加算(Ⅱ)　次に掲げる基準のいずれにも適合すること。</w:t>
            </w:r>
          </w:p>
          <w:p w:rsidR="00F771D1" w:rsidRPr="00B37DE3" w:rsidRDefault="00F771D1" w:rsidP="00F771D1">
            <w:pPr>
              <w:spacing w:line="200" w:lineRule="exact"/>
              <w:rPr>
                <w:color w:val="111111"/>
                <w:sz w:val="16"/>
                <w:szCs w:val="18"/>
              </w:rPr>
            </w:pPr>
            <w:r w:rsidRPr="00B37DE3">
              <w:rPr>
                <w:rFonts w:hint="eastAsia"/>
                <w:color w:val="111111"/>
                <w:sz w:val="16"/>
                <w:szCs w:val="18"/>
              </w:rPr>
              <w:t>(1) イ(1)から(3)までに掲げる基準のいずれにも適合すること。</w:t>
            </w:r>
          </w:p>
          <w:p w:rsidR="00F771D1" w:rsidRPr="00B37DE3" w:rsidRDefault="00F771D1" w:rsidP="00F771D1">
            <w:pPr>
              <w:spacing w:line="200" w:lineRule="exact"/>
              <w:rPr>
                <w:color w:val="111111"/>
                <w:sz w:val="16"/>
                <w:szCs w:val="18"/>
              </w:rPr>
            </w:pPr>
            <w:r w:rsidRPr="00B37DE3">
              <w:rPr>
                <w:rFonts w:hint="eastAsia"/>
                <w:color w:val="111111"/>
                <w:sz w:val="16"/>
                <w:szCs w:val="18"/>
              </w:rPr>
              <w:t>(2) 次に掲げる基準のいずれかに適合すること。</w:t>
            </w:r>
          </w:p>
          <w:p w:rsidR="00F771D1" w:rsidRPr="00B37DE3" w:rsidRDefault="00F771D1" w:rsidP="00F771D1">
            <w:pPr>
              <w:spacing w:line="200" w:lineRule="exact"/>
              <w:ind w:leftChars="100" w:left="450" w:hangingChars="150" w:hanging="240"/>
              <w:rPr>
                <w:color w:val="111111"/>
                <w:sz w:val="16"/>
                <w:szCs w:val="18"/>
              </w:rPr>
            </w:pPr>
            <w:r w:rsidRPr="00B37DE3">
              <w:rPr>
                <w:rFonts w:hint="eastAsia"/>
                <w:color w:val="111111"/>
                <w:sz w:val="16"/>
                <w:szCs w:val="18"/>
              </w:rPr>
              <w:t>㈠</w:t>
            </w:r>
            <w:r w:rsidRPr="00B37DE3">
              <w:rPr>
                <w:color w:val="111111"/>
                <w:sz w:val="16"/>
                <w:szCs w:val="18"/>
              </w:rPr>
              <w:t xml:space="preserve"> </w:t>
            </w:r>
            <w:r w:rsidRPr="00B37DE3">
              <w:rPr>
                <w:rFonts w:hint="eastAsia"/>
                <w:color w:val="111111"/>
                <w:sz w:val="16"/>
                <w:szCs w:val="18"/>
              </w:rPr>
              <w:t>イ</w:t>
            </w:r>
            <w:r w:rsidRPr="00B37DE3">
              <w:rPr>
                <w:color w:val="111111"/>
                <w:sz w:val="16"/>
                <w:szCs w:val="18"/>
              </w:rPr>
              <w:t>(1)</w:t>
            </w:r>
            <w:r w:rsidRPr="00B37DE3">
              <w:rPr>
                <w:rFonts w:hint="eastAsia"/>
                <w:color w:val="111111"/>
                <w:sz w:val="16"/>
                <w:szCs w:val="18"/>
              </w:rPr>
              <w:t>の評価の結果、要介護状態の軽減が見込まれる者について、施設入所時又は利用開始時と比較して、排尿又は排便の状態の少なくとも一方が改善するとともにいずれにも悪化がないこと。</w:t>
            </w:r>
          </w:p>
          <w:p w:rsidR="00F771D1" w:rsidRPr="00B37DE3" w:rsidRDefault="00F771D1" w:rsidP="00F771D1">
            <w:pPr>
              <w:spacing w:line="200" w:lineRule="exact"/>
              <w:ind w:leftChars="100" w:left="370" w:hangingChars="100" w:hanging="160"/>
              <w:rPr>
                <w:color w:val="111111"/>
                <w:sz w:val="16"/>
                <w:szCs w:val="18"/>
              </w:rPr>
            </w:pPr>
            <w:r w:rsidRPr="00B37DE3">
              <w:rPr>
                <w:rFonts w:hint="eastAsia"/>
                <w:color w:val="111111"/>
                <w:sz w:val="16"/>
                <w:szCs w:val="18"/>
              </w:rPr>
              <w:t>㈡</w:t>
            </w:r>
            <w:r w:rsidRPr="00B37DE3">
              <w:rPr>
                <w:color w:val="111111"/>
                <w:sz w:val="16"/>
                <w:szCs w:val="18"/>
              </w:rPr>
              <w:t xml:space="preserve"> </w:t>
            </w:r>
            <w:r w:rsidRPr="00B37DE3">
              <w:rPr>
                <w:rFonts w:hint="eastAsia"/>
                <w:color w:val="111111"/>
                <w:sz w:val="16"/>
                <w:szCs w:val="18"/>
              </w:rPr>
              <w:t>イ</w:t>
            </w:r>
            <w:r w:rsidRPr="00B37DE3">
              <w:rPr>
                <w:color w:val="111111"/>
                <w:sz w:val="16"/>
                <w:szCs w:val="18"/>
              </w:rPr>
              <w:t>(1)</w:t>
            </w:r>
            <w:r w:rsidRPr="00B37DE3">
              <w:rPr>
                <w:rFonts w:hint="eastAsia"/>
                <w:color w:val="111111"/>
                <w:sz w:val="16"/>
                <w:szCs w:val="18"/>
              </w:rPr>
              <w:t>の評価の結果、施設入所時又は利用開始時におむつを使用していた者であって要介護状態の軽減が見込まれるものについて、おむつを使用しなくなったこと。</w:t>
            </w:r>
          </w:p>
          <w:p w:rsidR="00F771D1" w:rsidRPr="00B37DE3" w:rsidRDefault="00F771D1" w:rsidP="00F771D1">
            <w:pPr>
              <w:spacing w:line="200" w:lineRule="exact"/>
              <w:rPr>
                <w:color w:val="111111"/>
                <w:sz w:val="16"/>
                <w:szCs w:val="18"/>
              </w:rPr>
            </w:pPr>
          </w:p>
          <w:p w:rsidR="00F771D1" w:rsidRPr="00B37DE3" w:rsidRDefault="00F771D1" w:rsidP="00F771D1">
            <w:pPr>
              <w:spacing w:line="200" w:lineRule="exact"/>
              <w:rPr>
                <w:color w:val="111111"/>
                <w:sz w:val="16"/>
                <w:szCs w:val="18"/>
              </w:rPr>
            </w:pPr>
            <w:r w:rsidRPr="00B37DE3">
              <w:rPr>
                <w:rFonts w:hint="eastAsia"/>
                <w:color w:val="111111"/>
                <w:sz w:val="16"/>
                <w:szCs w:val="18"/>
              </w:rPr>
              <w:t>ハ　排せつ支援加算(Ⅲ)</w:t>
            </w:r>
          </w:p>
          <w:p w:rsidR="00F771D1" w:rsidRPr="00B37DE3" w:rsidRDefault="00F771D1" w:rsidP="00F771D1">
            <w:pPr>
              <w:spacing w:line="200" w:lineRule="exact"/>
              <w:ind w:firstLineChars="100" w:firstLine="160"/>
              <w:rPr>
                <w:color w:val="111111"/>
                <w:sz w:val="16"/>
                <w:szCs w:val="18"/>
              </w:rPr>
            </w:pPr>
            <w:r w:rsidRPr="00B37DE3">
              <w:rPr>
                <w:rFonts w:hint="eastAsia"/>
                <w:color w:val="111111"/>
                <w:sz w:val="16"/>
                <w:szCs w:val="18"/>
              </w:rPr>
              <w:t>イ</w:t>
            </w:r>
            <w:r w:rsidRPr="00B37DE3">
              <w:rPr>
                <w:color w:val="111111"/>
                <w:sz w:val="16"/>
                <w:szCs w:val="18"/>
              </w:rPr>
              <w:t>(1)</w:t>
            </w:r>
            <w:r w:rsidRPr="00B37DE3">
              <w:rPr>
                <w:rFonts w:hint="eastAsia"/>
                <w:color w:val="111111"/>
                <w:sz w:val="16"/>
                <w:szCs w:val="18"/>
              </w:rPr>
              <w:t>から</w:t>
            </w:r>
            <w:r w:rsidRPr="00B37DE3">
              <w:rPr>
                <w:color w:val="111111"/>
                <w:sz w:val="16"/>
                <w:szCs w:val="18"/>
              </w:rPr>
              <w:t>(3)</w:t>
            </w:r>
            <w:r w:rsidRPr="00B37DE3">
              <w:rPr>
                <w:rFonts w:hint="eastAsia"/>
                <w:color w:val="111111"/>
                <w:sz w:val="16"/>
                <w:szCs w:val="18"/>
              </w:rPr>
              <w:t>まで並びにロ(2)㈠及び㈡に掲げる基準のいずれにも適合すること。</w:t>
            </w:r>
          </w:p>
          <w:p w:rsidR="00F771D1" w:rsidRPr="00B37DE3" w:rsidRDefault="00F771D1" w:rsidP="00F771D1">
            <w:pPr>
              <w:spacing w:line="200" w:lineRule="exact"/>
              <w:ind w:firstLineChars="100" w:firstLine="160"/>
              <w:rPr>
                <w:color w:val="111111"/>
                <w:sz w:val="16"/>
                <w:szCs w:val="18"/>
              </w:rPr>
            </w:pPr>
          </w:p>
          <w:p w:rsidR="00F771D1" w:rsidRPr="00B37DE3" w:rsidRDefault="00F771D1" w:rsidP="00F771D1">
            <w:pPr>
              <w:spacing w:line="200" w:lineRule="exact"/>
              <w:rPr>
                <w:color w:val="111111"/>
                <w:sz w:val="16"/>
                <w:szCs w:val="18"/>
              </w:rPr>
            </w:pPr>
            <w:r w:rsidRPr="00B37DE3">
              <w:rPr>
                <w:rFonts w:hint="eastAsia"/>
                <w:color w:val="111111"/>
                <w:sz w:val="16"/>
                <w:szCs w:val="18"/>
              </w:rPr>
              <w:t>【経過措置】</w:t>
            </w:r>
          </w:p>
          <w:p w:rsidR="00F771D1" w:rsidRPr="00B37DE3" w:rsidRDefault="00F771D1" w:rsidP="00F771D1">
            <w:pPr>
              <w:spacing w:line="200" w:lineRule="exact"/>
              <w:rPr>
                <w:color w:val="111111"/>
                <w:sz w:val="16"/>
                <w:szCs w:val="18"/>
              </w:rPr>
            </w:pPr>
            <w:r w:rsidRPr="00B37DE3">
              <w:rPr>
                <w:rFonts w:hint="eastAsia"/>
                <w:color w:val="111111"/>
                <w:sz w:val="16"/>
                <w:szCs w:val="18"/>
              </w:rPr>
              <w:t>令和３年３月31日において現に改正前の排せつ支援加算に係る届出を行っている施設であって、改正後の排せつ支援加算の届出を行っていないものにおける排せつ支援加算の算定については、令和４年３月31日までの間は、なお従前の例によることができる。この場合において、改正前の注中「排せつ支援加算」とあるのは、「排せつ支援加算(Ⅳ)」と読み替えるものとする。</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20"/>
        </w:trPr>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rFonts w:hAnsi="ＭＳ ゴシック"/>
                <w:color w:val="111111"/>
                <w:sz w:val="16"/>
                <w:szCs w:val="16"/>
              </w:rPr>
            </w:pPr>
            <w:r w:rsidRPr="00B37DE3">
              <w:rPr>
                <w:rFonts w:hAnsi="ＭＳ ゴシック" w:hint="eastAsia"/>
                <w:color w:val="111111"/>
                <w:sz w:val="16"/>
                <w:szCs w:val="16"/>
              </w:rPr>
              <w:t>①排せつ支援加算は、排せつ支援の質の向上を図るため、多職種の共同により、入所者が排せつに介護を要する要因の分析を踏まえた支援計画の作成（Plan）、当該支援計画に基づく排せつ支援の実施（Do）、当該支援内容の評価（Check）とその結果を踏まえた当該支援計画の見直し（Action）といったサイクル（以下この(37)において「ＰＤＣＡ」という。）の構築を通じて、継続的に排せつ支援の質の管理を行った場合に加算するものである。</w:t>
            </w:r>
          </w:p>
          <w:p w:rsidR="00F771D1" w:rsidRPr="00B37DE3" w:rsidRDefault="00F771D1" w:rsidP="00F771D1">
            <w:pPr>
              <w:spacing w:line="200" w:lineRule="exact"/>
              <w:ind w:left="160" w:hangingChars="100" w:hanging="160"/>
              <w:rPr>
                <w:rFonts w:hAnsi="ＭＳ ゴシック"/>
                <w:color w:val="111111"/>
                <w:sz w:val="16"/>
                <w:szCs w:val="16"/>
              </w:rPr>
            </w:pPr>
            <w:r w:rsidRPr="00B37DE3">
              <w:rPr>
                <w:rFonts w:hAnsi="ＭＳ ゴシック" w:hint="eastAsia"/>
                <w:color w:val="111111"/>
                <w:sz w:val="16"/>
                <w:szCs w:val="16"/>
              </w:rPr>
              <w:t>②排せつ支援加算(Ⅰ)は、原則として入所者全員を対象として入所者ごとに大臣基準第71号の３に掲げる要件を満たした場合に、当該施設の入所者全員（排せつ支援加算(Ⅱ)又は(Ⅲ)を算定する者を除く。）に対して算定できるものであること。</w:t>
            </w:r>
          </w:p>
          <w:p w:rsidR="00F771D1" w:rsidRPr="00B37DE3" w:rsidRDefault="00F771D1" w:rsidP="00F771D1">
            <w:pPr>
              <w:spacing w:line="200" w:lineRule="exact"/>
              <w:ind w:left="160" w:hangingChars="100" w:hanging="160"/>
              <w:rPr>
                <w:rFonts w:hAnsi="ＭＳ ゴシック"/>
                <w:color w:val="111111"/>
                <w:sz w:val="16"/>
                <w:szCs w:val="16"/>
              </w:rPr>
            </w:pPr>
            <w:r w:rsidRPr="00B37DE3">
              <w:rPr>
                <w:rFonts w:hAnsi="ＭＳ ゴシック" w:hint="eastAsia"/>
                <w:color w:val="111111"/>
                <w:sz w:val="16"/>
                <w:szCs w:val="16"/>
              </w:rPr>
              <w:t>③本加算は、全ての入所者について、必要に応じ適切な介護が提供されていることを前提としつつ、さらに特別な支援を行うことにより、施設入所時と比較して排せつの状態が改善することを評価したものである。したがって、例えば、施設入所時において、入所者が尿意・便意を職員へ訴えることができるにもかかわらず、職員が適時に排せつを介助できるとは限らないことを主たる理由としておむつへの排せつとしていた場合、支援を行って排せつの状態を改善させたとしても加算の対象とはならない。</w:t>
            </w:r>
          </w:p>
          <w:p w:rsidR="00F771D1" w:rsidRPr="00B37DE3" w:rsidRDefault="00F771D1" w:rsidP="00F771D1">
            <w:pPr>
              <w:spacing w:line="200" w:lineRule="exact"/>
              <w:ind w:left="160" w:hangingChars="100" w:hanging="160"/>
              <w:rPr>
                <w:rFonts w:hAnsi="ＭＳ ゴシック"/>
                <w:color w:val="111111"/>
                <w:sz w:val="16"/>
                <w:szCs w:val="16"/>
              </w:rPr>
            </w:pPr>
            <w:r w:rsidRPr="00B37DE3">
              <w:rPr>
                <w:rFonts w:hAnsi="ＭＳ ゴシック" w:hint="eastAsia"/>
                <w:color w:val="111111"/>
                <w:sz w:val="16"/>
                <w:szCs w:val="16"/>
              </w:rPr>
              <w:t>④大臣基準第</w:t>
            </w:r>
            <w:r w:rsidRPr="00B37DE3">
              <w:rPr>
                <w:rFonts w:hAnsi="ＭＳ ゴシック"/>
                <w:color w:val="111111"/>
                <w:sz w:val="16"/>
                <w:szCs w:val="16"/>
              </w:rPr>
              <w:t>71</w:t>
            </w:r>
            <w:r w:rsidRPr="00B37DE3">
              <w:rPr>
                <w:rFonts w:hAnsi="ＭＳ ゴシック" w:hint="eastAsia"/>
                <w:color w:val="111111"/>
                <w:sz w:val="16"/>
                <w:szCs w:val="16"/>
              </w:rPr>
              <w:t>号の３イ⑴の評価は、別紙様式６を用いて、排尿・排便の状態及びおむつ使用の有無並びに特別な支援が行われた場合におけるそれらの３か月後の見込みについて実施する。</w:t>
            </w:r>
          </w:p>
          <w:p w:rsidR="00F771D1" w:rsidRPr="00B37DE3" w:rsidRDefault="00F771D1" w:rsidP="00F771D1">
            <w:pPr>
              <w:spacing w:line="200" w:lineRule="exact"/>
              <w:ind w:left="160" w:hangingChars="100" w:hanging="160"/>
              <w:rPr>
                <w:rFonts w:hAnsi="ＭＳ ゴシック"/>
                <w:color w:val="111111"/>
                <w:sz w:val="16"/>
                <w:szCs w:val="16"/>
              </w:rPr>
            </w:pPr>
            <w:r w:rsidRPr="00B37DE3">
              <w:rPr>
                <w:rFonts w:hAnsi="ＭＳ ゴシック" w:hint="eastAsia"/>
                <w:color w:val="111111"/>
                <w:sz w:val="16"/>
                <w:szCs w:val="16"/>
              </w:rPr>
              <w:t>⑤大臣基準第</w:t>
            </w:r>
            <w:r w:rsidRPr="00B37DE3">
              <w:rPr>
                <w:rFonts w:hAnsi="ＭＳ ゴシック"/>
                <w:color w:val="111111"/>
                <w:sz w:val="16"/>
                <w:szCs w:val="16"/>
              </w:rPr>
              <w:t>71</w:t>
            </w:r>
            <w:r w:rsidRPr="00B37DE3">
              <w:rPr>
                <w:rFonts w:hAnsi="ＭＳ ゴシック" w:hint="eastAsia"/>
                <w:color w:val="111111"/>
                <w:sz w:val="16"/>
                <w:szCs w:val="16"/>
              </w:rPr>
              <w:t>号の３イ⑴の施設入所時の評価は、大臣基準第</w:t>
            </w:r>
            <w:r w:rsidRPr="00B37DE3">
              <w:rPr>
                <w:rFonts w:hAnsi="ＭＳ ゴシック"/>
                <w:color w:val="111111"/>
                <w:sz w:val="16"/>
                <w:szCs w:val="16"/>
              </w:rPr>
              <w:t>71</w:t>
            </w:r>
            <w:r w:rsidRPr="00B37DE3">
              <w:rPr>
                <w:rFonts w:hAnsi="ＭＳ ゴシック" w:hint="eastAsia"/>
                <w:color w:val="111111"/>
                <w:sz w:val="16"/>
                <w:szCs w:val="16"/>
              </w:rPr>
              <w:t>号の３イ⑴から⑶までの要件に適合しているものとして</w:t>
            </w:r>
            <w:r w:rsidR="00844FEF">
              <w:rPr>
                <w:rFonts w:hAnsi="ＭＳ ゴシック" w:hint="eastAsia"/>
                <w:color w:val="111111"/>
                <w:sz w:val="16"/>
                <w:szCs w:val="16"/>
              </w:rPr>
              <w:t>市町村長</w:t>
            </w:r>
            <w:r w:rsidRPr="00B37DE3">
              <w:rPr>
                <w:rFonts w:hAnsi="ＭＳ ゴシック" w:hint="eastAsia"/>
                <w:color w:val="111111"/>
                <w:sz w:val="16"/>
                <w:szCs w:val="16"/>
              </w:rPr>
              <w:t>に届け出た日の属する月及び当該月以降の新規入所者については、当該者の施設入所時に評価を行うこととし、届出の日の属する月の前月以前から既に入所している者（以下「既入所者」という。）については、介護記録等に基づき、施設入所時における評価を行うこと。</w:t>
            </w:r>
          </w:p>
          <w:p w:rsidR="00F771D1" w:rsidRPr="00B37DE3" w:rsidRDefault="00F771D1" w:rsidP="00F771D1">
            <w:pPr>
              <w:spacing w:line="200" w:lineRule="exact"/>
              <w:ind w:left="160" w:hangingChars="100" w:hanging="160"/>
              <w:rPr>
                <w:rFonts w:hAnsi="ＭＳ ゴシック"/>
                <w:color w:val="111111"/>
                <w:sz w:val="16"/>
                <w:szCs w:val="16"/>
              </w:rPr>
            </w:pPr>
            <w:r w:rsidRPr="00B37DE3">
              <w:rPr>
                <w:rFonts w:hAnsi="ＭＳ ゴシック" w:hint="eastAsia"/>
                <w:color w:val="111111"/>
                <w:sz w:val="16"/>
                <w:szCs w:val="16"/>
              </w:rPr>
              <w:t>⑥④又は⑤の評価を医師と連携した看護師が行った場合は、その内容を支援の開始前に医師へ報告することとする。また、医師と連携した看護師が④の評価を行う際、入所者の背景疾患の状況を勘案する必要がある場合等は、医師へ相談することとする。</w:t>
            </w:r>
          </w:p>
          <w:p w:rsidR="00F771D1" w:rsidRPr="00B37DE3" w:rsidRDefault="00F771D1" w:rsidP="00F771D1">
            <w:pPr>
              <w:spacing w:line="200" w:lineRule="exact"/>
              <w:ind w:left="160" w:hangingChars="100" w:hanging="160"/>
              <w:rPr>
                <w:rFonts w:hAnsi="ＭＳ ゴシック"/>
                <w:color w:val="111111"/>
                <w:sz w:val="16"/>
                <w:szCs w:val="16"/>
              </w:rPr>
            </w:pPr>
            <w:r w:rsidRPr="00B37DE3">
              <w:rPr>
                <w:rFonts w:hAnsi="ＭＳ ゴシック" w:hint="eastAsia"/>
                <w:color w:val="111111"/>
                <w:sz w:val="16"/>
                <w:szCs w:val="16"/>
              </w:rPr>
              <w:t>⑦大臣基準第</w:t>
            </w:r>
            <w:r w:rsidRPr="00B37DE3">
              <w:rPr>
                <w:rFonts w:hAnsi="ＭＳ ゴシック"/>
                <w:color w:val="111111"/>
                <w:sz w:val="16"/>
                <w:szCs w:val="16"/>
              </w:rPr>
              <w:t>71</w:t>
            </w:r>
            <w:r w:rsidRPr="00B37DE3">
              <w:rPr>
                <w:rFonts w:hAnsi="ＭＳ ゴシック" w:hint="eastAsia"/>
                <w:color w:val="111111"/>
                <w:sz w:val="16"/>
                <w:szCs w:val="16"/>
              </w:rPr>
              <w:t>号の３イ⑴の評価結果等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提出された情報については、国民の健康の保持増進及びその有する能力の維持向上に資するため、適宜活用されるものである。</w:t>
            </w:r>
          </w:p>
          <w:p w:rsidR="00F771D1" w:rsidRPr="00B37DE3" w:rsidRDefault="00F771D1" w:rsidP="00F771D1">
            <w:pPr>
              <w:spacing w:line="200" w:lineRule="exact"/>
              <w:ind w:left="160" w:hangingChars="100" w:hanging="160"/>
              <w:rPr>
                <w:rFonts w:hAnsi="ＭＳ ゴシック"/>
                <w:color w:val="111111"/>
                <w:sz w:val="16"/>
                <w:szCs w:val="16"/>
              </w:rPr>
            </w:pPr>
            <w:r w:rsidRPr="00B37DE3">
              <w:rPr>
                <w:rFonts w:hAnsi="ＭＳ ゴシック" w:hint="eastAsia"/>
                <w:color w:val="111111"/>
                <w:sz w:val="16"/>
                <w:szCs w:val="16"/>
              </w:rPr>
              <w:t>⑧大臣基準第</w:t>
            </w:r>
            <w:r w:rsidRPr="00B37DE3">
              <w:rPr>
                <w:rFonts w:hAnsi="ＭＳ ゴシック"/>
                <w:color w:val="111111"/>
                <w:sz w:val="16"/>
                <w:szCs w:val="16"/>
              </w:rPr>
              <w:t>71</w:t>
            </w:r>
            <w:r w:rsidRPr="00B37DE3">
              <w:rPr>
                <w:rFonts w:hAnsi="ＭＳ ゴシック" w:hint="eastAsia"/>
                <w:color w:val="111111"/>
                <w:sz w:val="16"/>
                <w:szCs w:val="16"/>
              </w:rPr>
              <w:t>号の３イ⑵の「排せつに介護を要する入所者」とは、要介護認定調査の際に用いられる「認定調査員テキスト</w:t>
            </w:r>
            <w:r w:rsidRPr="00B37DE3">
              <w:rPr>
                <w:rFonts w:hAnsi="ＭＳ ゴシック"/>
                <w:color w:val="111111"/>
                <w:sz w:val="16"/>
                <w:szCs w:val="16"/>
              </w:rPr>
              <w:t xml:space="preserve">2009 </w:t>
            </w:r>
            <w:r w:rsidRPr="00B37DE3">
              <w:rPr>
                <w:rFonts w:hAnsi="ＭＳ ゴシック" w:hint="eastAsia"/>
                <w:color w:val="111111"/>
                <w:sz w:val="16"/>
                <w:szCs w:val="16"/>
              </w:rPr>
              <w:t>改訂版（平成</w:t>
            </w:r>
            <w:r w:rsidRPr="00B37DE3">
              <w:rPr>
                <w:rFonts w:hAnsi="ＭＳ ゴシック"/>
                <w:color w:val="111111"/>
                <w:sz w:val="16"/>
                <w:szCs w:val="16"/>
              </w:rPr>
              <w:t>30</w:t>
            </w:r>
            <w:r w:rsidRPr="00B37DE3">
              <w:rPr>
                <w:rFonts w:hAnsi="ＭＳ ゴシック" w:hint="eastAsia"/>
                <w:color w:val="111111"/>
                <w:sz w:val="16"/>
                <w:szCs w:val="16"/>
              </w:rPr>
              <w:t>年４月改訂）」の方法を用いて、排尿又は排便の状態が、「一部介助」若しくは「全介助」と評価される者又はおむつを使用している者をいう。</w:t>
            </w:r>
          </w:p>
          <w:p w:rsidR="00F771D1" w:rsidRPr="00B37DE3" w:rsidRDefault="00F771D1" w:rsidP="00F771D1">
            <w:pPr>
              <w:spacing w:line="200" w:lineRule="exact"/>
              <w:ind w:left="160" w:hangingChars="100" w:hanging="160"/>
              <w:rPr>
                <w:rFonts w:hAnsi="ＭＳ ゴシック"/>
                <w:color w:val="111111"/>
                <w:sz w:val="16"/>
                <w:szCs w:val="16"/>
              </w:rPr>
            </w:pPr>
            <w:r w:rsidRPr="00B37DE3">
              <w:rPr>
                <w:rFonts w:hAnsi="ＭＳ ゴシック" w:hint="eastAsia"/>
                <w:color w:val="111111"/>
                <w:sz w:val="16"/>
                <w:szCs w:val="16"/>
              </w:rPr>
              <w:t>⑨大臣基準第</w:t>
            </w:r>
            <w:r w:rsidRPr="00B37DE3">
              <w:rPr>
                <w:rFonts w:hAnsi="ＭＳ ゴシック"/>
                <w:color w:val="111111"/>
                <w:sz w:val="16"/>
                <w:szCs w:val="16"/>
              </w:rPr>
              <w:t>71</w:t>
            </w:r>
            <w:r w:rsidRPr="00B37DE3">
              <w:rPr>
                <w:rFonts w:hAnsi="ＭＳ ゴシック" w:hint="eastAsia"/>
                <w:color w:val="111111"/>
                <w:sz w:val="16"/>
                <w:szCs w:val="16"/>
              </w:rPr>
              <w:t>号の３イ⑵の「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う。</w:t>
            </w:r>
          </w:p>
          <w:p w:rsidR="00F771D1" w:rsidRPr="00B37DE3" w:rsidRDefault="00F771D1" w:rsidP="00F771D1">
            <w:pPr>
              <w:spacing w:line="200" w:lineRule="exact"/>
              <w:ind w:left="160" w:hangingChars="100" w:hanging="160"/>
              <w:rPr>
                <w:rFonts w:hAnsi="ＭＳ ゴシック"/>
                <w:color w:val="111111"/>
                <w:sz w:val="16"/>
                <w:szCs w:val="16"/>
              </w:rPr>
            </w:pPr>
            <w:r w:rsidRPr="00B37DE3">
              <w:rPr>
                <w:rFonts w:hAnsi="ＭＳ ゴシック" w:hint="eastAsia"/>
                <w:color w:val="111111"/>
                <w:sz w:val="16"/>
                <w:szCs w:val="16"/>
              </w:rPr>
              <w:t>⑩支援に先立って、失禁に対する各種ガイドラインを参考にしながら、対象者が排せつに介護を要する要因を多職種が共同して分析し、それに基づいて、別紙様式６の様式を用いて支援計画を作成する。要因分析及び支援計画の作成に関わる職種は、④の評価を行った医師又は看護師、介護支援専門員、及び支援対象の入所者の特性を把握している介護職員を含むものとし、その他、疾患、使用している薬剤、食生活、生活機能の状態等に応じ薬剤師、管理栄養士、理学療法士、作業療法士等を適宜加える。なお、介護福祉施設サービスにおいては、支援計画に相当する内容を施設サービス計画の中に記載する場合は、その記載をもって支援計画の作成に代えることができるものとするが、下線又は枠で囲う等により、他の記載と区別できるようにすること。</w:t>
            </w:r>
          </w:p>
          <w:p w:rsidR="00F771D1" w:rsidRPr="00B37DE3" w:rsidRDefault="00F771D1" w:rsidP="00F771D1">
            <w:pPr>
              <w:spacing w:line="200" w:lineRule="exact"/>
              <w:ind w:left="160" w:hangingChars="100" w:hanging="160"/>
              <w:rPr>
                <w:rFonts w:hAnsi="ＭＳ ゴシック"/>
                <w:color w:val="111111"/>
                <w:sz w:val="16"/>
                <w:szCs w:val="16"/>
              </w:rPr>
            </w:pPr>
            <w:r w:rsidRPr="00B37DE3">
              <w:rPr>
                <w:rFonts w:hAnsi="ＭＳ ゴシック" w:hint="eastAsia"/>
                <w:color w:val="111111"/>
                <w:sz w:val="16"/>
                <w:szCs w:val="16"/>
              </w:rPr>
              <w:t>⑪支援計画の作成にあたっては、要因分析の結果と整合性が取れた計画を、個々の入所者の特性に配慮しながら個別に作成することとし、画一的な支援計画とならないよう留意する。また、支援において入所者の尊厳が十分保持されるよう留意する。⑫当該支援計画の実施にあたっては、計画の作成に関与した者が、入所者及びその家族に対し、排せつの状態及び今後の見込み、支援の必要性、要因分析並びに支援計画の内容、当該支援は入所者及びその家族がこれらの説明を理解した上で支援の実施を希望する場合に行うものであること、及び支援開始後であってもいつでも入所者及びその家族の希望に応じて支援計画を中断又は中止できることを説明し、入所者及びその家族の理解と希望を確認した上で行うこと。</w:t>
            </w:r>
          </w:p>
          <w:p w:rsidR="00F771D1" w:rsidRPr="00B37DE3" w:rsidRDefault="00F771D1" w:rsidP="00F771D1">
            <w:pPr>
              <w:spacing w:line="200" w:lineRule="exact"/>
              <w:ind w:left="160" w:hangingChars="100" w:hanging="160"/>
              <w:rPr>
                <w:rFonts w:hAnsi="ＭＳ ゴシック"/>
                <w:color w:val="111111"/>
                <w:sz w:val="16"/>
                <w:szCs w:val="16"/>
              </w:rPr>
            </w:pPr>
            <w:r w:rsidRPr="00B37DE3">
              <w:rPr>
                <w:rFonts w:hAnsi="ＭＳ ゴシック" w:hint="eastAsia"/>
                <w:color w:val="111111"/>
                <w:sz w:val="16"/>
                <w:szCs w:val="16"/>
              </w:rPr>
              <w:t>⑫当該支援計画の実施にあたっては、計画の作成に関与した者が、入所者及びその家族に対し、排せつの状態及び今後の見込み、支援の必要性、要因分析並びに支援計画の内容、当該支援は入所者及びその家族がこれらの説明を理解した上で支援の実施を希望する場合に行うものであること、及び支援開始後であってもいつでも入所者及びその家族の希望に応じて支援計画を中断又は中止できることを説明し、入所者及びその家族の理解と希望を確認した上で行うこと。</w:t>
            </w:r>
          </w:p>
          <w:p w:rsidR="00F771D1" w:rsidRPr="00B37DE3" w:rsidRDefault="00F771D1" w:rsidP="00F771D1">
            <w:pPr>
              <w:spacing w:line="200" w:lineRule="exact"/>
              <w:ind w:left="160" w:hangingChars="100" w:hanging="160"/>
              <w:rPr>
                <w:rFonts w:hAnsi="ＭＳ ゴシック"/>
                <w:color w:val="111111"/>
                <w:sz w:val="16"/>
                <w:szCs w:val="16"/>
              </w:rPr>
            </w:pPr>
            <w:r w:rsidRPr="00B37DE3">
              <w:rPr>
                <w:rFonts w:hAnsi="ＭＳ ゴシック" w:hint="eastAsia"/>
                <w:color w:val="111111"/>
                <w:sz w:val="16"/>
                <w:szCs w:val="16"/>
              </w:rPr>
              <w:t>⑬大臣基準第</w:t>
            </w:r>
            <w:r w:rsidRPr="00B37DE3">
              <w:rPr>
                <w:rFonts w:hAnsi="ＭＳ ゴシック"/>
                <w:color w:val="111111"/>
                <w:sz w:val="16"/>
                <w:szCs w:val="16"/>
              </w:rPr>
              <w:t>71</w:t>
            </w:r>
            <w:r w:rsidRPr="00B37DE3">
              <w:rPr>
                <w:rFonts w:hAnsi="ＭＳ ゴシック" w:hint="eastAsia"/>
                <w:color w:val="111111"/>
                <w:sz w:val="16"/>
                <w:szCs w:val="16"/>
              </w:rPr>
              <w:t>号の３イ⑶における支援計画の見直しは、支援計画に実施上の問題（排せつ支援計画の変更の必要性、関連職種が共同して取り組むべき事項の見直しの必要性等）があれば直ちに実施すること。その際、ＰＤＣＡの推進及び排せつ支援の質の向上を図る観点から、ＬＩＦＥへの提出情報及びフィードバック情報を活用すること。</w:t>
            </w:r>
          </w:p>
          <w:p w:rsidR="00F771D1" w:rsidRPr="00B37DE3" w:rsidRDefault="00F771D1" w:rsidP="00F771D1">
            <w:pPr>
              <w:spacing w:line="200" w:lineRule="exact"/>
              <w:ind w:left="160" w:hangingChars="100" w:hanging="160"/>
              <w:rPr>
                <w:rFonts w:hAnsi="ＭＳ ゴシック"/>
                <w:color w:val="111111"/>
                <w:sz w:val="16"/>
                <w:szCs w:val="16"/>
              </w:rPr>
            </w:pPr>
            <w:r w:rsidRPr="00B37DE3">
              <w:rPr>
                <w:rFonts w:hAnsi="ＭＳ ゴシック" w:hint="eastAsia"/>
                <w:color w:val="111111"/>
                <w:sz w:val="16"/>
                <w:szCs w:val="16"/>
              </w:rPr>
              <w:t>⑭排せつ支援加算(Ⅱ)は、排せつ支援加算(Ⅰ)の算定要件を満たす施設において、施設入所時と比較して、排尿又は排便の状態の少なくとも一方が改善し、かつ、いずれにも悪化がない場合又はおむつ使用ありから使用なしに改善した場合に、算定できることとする。</w:t>
            </w:r>
          </w:p>
          <w:p w:rsidR="00F771D1" w:rsidRPr="00B37DE3" w:rsidRDefault="00F771D1" w:rsidP="00F771D1">
            <w:pPr>
              <w:spacing w:line="200" w:lineRule="exact"/>
              <w:ind w:left="160" w:hangingChars="100" w:hanging="160"/>
              <w:rPr>
                <w:rFonts w:hAnsi="ＭＳ ゴシック"/>
                <w:color w:val="111111"/>
                <w:sz w:val="16"/>
                <w:szCs w:val="16"/>
              </w:rPr>
            </w:pPr>
            <w:r w:rsidRPr="00B37DE3">
              <w:rPr>
                <w:rFonts w:hAnsi="ＭＳ ゴシック" w:hint="eastAsia"/>
                <w:color w:val="111111"/>
                <w:sz w:val="16"/>
                <w:szCs w:val="16"/>
              </w:rPr>
              <w:t>⑮排せつ支援加算(Ⅲ)は、排せつ支援加算(Ⅰ)の算定要件を満たす施設において、施設入所時と比較して、排尿又は排便の状態の少なくとも一方が改善し、いずれにも悪化がなく、かつ、おむつ使用ありから使用なしに改善した場合に、算定できることとする。</w:t>
            </w:r>
          </w:p>
          <w:p w:rsidR="00F771D1" w:rsidRPr="00B37DE3" w:rsidRDefault="00F771D1" w:rsidP="00F771D1">
            <w:pPr>
              <w:spacing w:line="200" w:lineRule="exact"/>
              <w:ind w:left="160" w:hangingChars="100" w:hanging="160"/>
              <w:rPr>
                <w:rFonts w:hAnsi="ＭＳ ゴシック"/>
                <w:color w:val="111111"/>
                <w:sz w:val="16"/>
                <w:szCs w:val="16"/>
              </w:rPr>
            </w:pPr>
            <w:r w:rsidRPr="00B37DE3">
              <w:rPr>
                <w:rFonts w:hAnsi="ＭＳ ゴシック" w:hint="eastAsia"/>
                <w:color w:val="111111"/>
                <w:sz w:val="16"/>
                <w:szCs w:val="16"/>
              </w:rPr>
              <w:t>⑯排せつ支援加算(Ⅳ)は、令和３年３月31日において、令和３年度改定前の排せつ支援加算に係る届出を行う施設について、今後ＬＩＦＥを用いた情報の提出に切り替えるよう必要な検討を行うことを前提に、経過措置として、令和３年度末まで、従前の要件での算定を認めるものである。</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300"/>
        </w:trPr>
        <w:tc>
          <w:tcPr>
            <w:tcW w:w="2305" w:type="dxa"/>
            <w:vMerge w:val="restart"/>
            <w:tcBorders>
              <w:top w:val="single" w:sz="4" w:space="0" w:color="auto"/>
            </w:tcBorders>
          </w:tcPr>
          <w:p w:rsidR="00F771D1" w:rsidRPr="004E0E43" w:rsidRDefault="00F771D1" w:rsidP="00F771D1">
            <w:pPr>
              <w:pStyle w:val="ad"/>
              <w:numPr>
                <w:ilvl w:val="0"/>
                <w:numId w:val="31"/>
              </w:numPr>
              <w:spacing w:line="200" w:lineRule="exact"/>
              <w:ind w:leftChars="0"/>
              <w:rPr>
                <w:rFonts w:hAnsi="ＭＳ ゴシック"/>
                <w:sz w:val="18"/>
                <w:szCs w:val="18"/>
              </w:rPr>
            </w:pPr>
            <w:r w:rsidRPr="00B37DE3">
              <w:rPr>
                <w:rFonts w:hint="eastAsia"/>
                <w:color w:val="111111"/>
                <w:sz w:val="18"/>
                <w:szCs w:val="18"/>
              </w:rPr>
              <w:t>自立支援促進加算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別に厚生労働大臣が定める基準に適合しているものとして市町村長に届け出た指定地域密着型介護老人福祉施設において、継続的に入所者ごとの自立支援を行った場合は、１月につき所定単位数（300単位）を加算しているか。</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75"/>
        </w:trPr>
        <w:tc>
          <w:tcPr>
            <w:tcW w:w="2305" w:type="dxa"/>
            <w:vMerge/>
          </w:tcPr>
          <w:p w:rsidR="00F771D1" w:rsidRPr="00B37DE3" w:rsidRDefault="00F771D1" w:rsidP="00F771D1">
            <w:pPr>
              <w:pStyle w:val="ad"/>
              <w:numPr>
                <w:ilvl w:val="0"/>
                <w:numId w:val="31"/>
              </w:numPr>
              <w:spacing w:line="200" w:lineRule="exact"/>
              <w:ind w:leftChars="0"/>
              <w:rPr>
                <w:color w:val="111111"/>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6"/>
                <w:szCs w:val="18"/>
              </w:rPr>
            </w:pPr>
            <w:r w:rsidRPr="00B37DE3">
              <w:rPr>
                <w:rFonts w:hint="eastAsia"/>
                <w:color w:val="111111"/>
                <w:sz w:val="16"/>
                <w:szCs w:val="18"/>
              </w:rPr>
              <w:t>【厚生労働大臣が定める基準】</w:t>
            </w:r>
          </w:p>
          <w:p w:rsidR="00F771D1" w:rsidRPr="00B37DE3" w:rsidRDefault="00F771D1" w:rsidP="00F771D1">
            <w:pPr>
              <w:spacing w:line="200" w:lineRule="exact"/>
              <w:rPr>
                <w:color w:val="111111"/>
                <w:sz w:val="16"/>
                <w:szCs w:val="18"/>
              </w:rPr>
            </w:pPr>
            <w:r w:rsidRPr="00B37DE3">
              <w:rPr>
                <w:rFonts w:hint="eastAsia"/>
                <w:color w:val="111111"/>
                <w:sz w:val="16"/>
                <w:szCs w:val="18"/>
              </w:rPr>
              <w:t>次に掲げる基準のいずれにも適合すること。</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イ　医師が入所者ごとに、施設入所時に自立支援に係る医学的評価を行い、その後少なくとも６月に１回医学的評価の見直しを行うとともに、その医学的評価の結果等の情報を厚生労働省に提出し、自立支援の促進に当たって、当該情報その他自立支援の適切かつ有効な促進のために必要な情報を活用していること。</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ロ　イ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ること。</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ハ　イの医学的評価に基づき、少なくとも３月に１回、入所者ごとに支援計画を見直していること。</w:t>
            </w:r>
          </w:p>
          <w:p w:rsidR="00F771D1" w:rsidRPr="00B37DE3" w:rsidRDefault="00F771D1" w:rsidP="00F771D1">
            <w:pPr>
              <w:spacing w:line="200" w:lineRule="exact"/>
              <w:rPr>
                <w:color w:val="111111"/>
                <w:sz w:val="18"/>
                <w:szCs w:val="18"/>
              </w:rPr>
            </w:pPr>
            <w:r w:rsidRPr="00B37DE3">
              <w:rPr>
                <w:rFonts w:hint="eastAsia"/>
                <w:color w:val="111111"/>
                <w:sz w:val="16"/>
                <w:szCs w:val="18"/>
              </w:rPr>
              <w:t>ニ　医師が自立支援に係る支援計画の策定等に参加していること。</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c>
          <w:tcPr>
            <w:tcW w:w="2305" w:type="dxa"/>
            <w:vMerge/>
          </w:tcPr>
          <w:p w:rsidR="00F771D1" w:rsidRPr="00B37DE3" w:rsidRDefault="00F771D1" w:rsidP="00F771D1">
            <w:pPr>
              <w:pStyle w:val="ad"/>
              <w:numPr>
                <w:ilvl w:val="0"/>
                <w:numId w:val="31"/>
              </w:numPr>
              <w:spacing w:line="200" w:lineRule="exact"/>
              <w:ind w:leftChars="0"/>
              <w:rPr>
                <w:color w:val="111111"/>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①自立支援促進加算は、入所者の尊厳の保持及び自立支援に係るケアの質の向上を図るため、多職種共同による、入所者が自立支援の促進を要する要因の分析を踏まえた支援計画の作成（Plan）、当該支援計画に基づく自立支援の促進（Do）、当該支援内容の評価（Check）とその結果を踏まえた当該支援計画の見直し（Action）といったサイクル（以下この(38)において「ＰＤＣＡ」という。）の構築を通じて、継続的に入所者の尊厳を保持し、自立支援に係る質の管理を行った場合に加算するものである。</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②本加算は、全ての入所者について、必要に応じ、適切な介護が提供されていることを前提としつつ、介護保険制度の理念に基づき、入所者が尊厳を保持し、その有する能力に応じ自立した日常生活を営むことができるよう、特に必要な支援を実施していることを評価するものである。このため、医師が、定期的に、全ての入所者に対する医学的評価及びリハビリテーション、日々の過ごし方等についてのアセスメントを実施するとともに、医師、看護職員、介護職員、介護支援専門員その他の職種が、医学的評価、アセスメント及び支援実績に基づき、特に自立支援のための対応が必要とされた者について、生活全般において適切な介護を実施するための包括的な支援計画を策定し、個々の入所者や家族の希望に沿った、尊厳の保持に資する取組や本人を尊重する個別ケア、寝たきり防止に資する取組、自立した生活を支える取組、廃用性機能障害に対する機能回復・重度化防止のための自立支援の取組などの特別な支援を行っている場合に算定できるものである。なお、本加算は、画一的・集団的な介護又は個別的ではあっても画一的な支援計画による取組を評価するものではないこと、また、リハビリテーションや機能訓練の実施を評価するものではないことから、個別のリハビリテーションや機能訓練を実施することのみでは、加算の対象とはならない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③本加算は、原則として入所者全員を対象として入所者ごとに大臣基準第71号の４に掲げる要件を満たした場合に、当該施設の入所者全員に対して算定できるものであること。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④大臣基準第71号の４イの自立支援に係る医学的評価は、医師が必要に応じて関連職種と連携し、別紙様式７を用いて、当該時点における自立支援に係る評価に加え、特別な支援を実施することによる入所者の状態の改善可能性等について、実施す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⑤大臣基準第71号の４ロの支援計画は、関係職種が共同し、別紙様式７を用いて、訓練の提供に係る事項（離床・基本動作、ＡＤＬ動作、日々の過ごし方及び訓練時間等）の全ての項目について作成すること。作成にあたっては、④の医学的評価及び支援実績等に基づき、個々の入所者の特性に配慮しながら個別に作成することとし、画一的な支援計画とならないよう留意す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⑥当該支援計画の各項目は原則として以下のとおり実施すること。その際、入所者及びその家族の希望も確認し、入所者の尊厳が支援に当たり十分保持されるように留意すること。</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ａ　寝たきりによる廃用性機能障害を防ぐために、離床、座位保持又は立ち上がりを計画的に支援する。</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ｂ　食事は、本人の希望に応じ、居室外で、車椅子ではなく普通の椅子を用いる等、施設においても、本人の希望を尊重し、自宅等におけるこれまでの暮らしを維持できるようにする。食事の時間や嗜好等への対応について、画一的ではなく、個人の習慣や希望を尊重する。</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ｃ　排せつは、入所者ごとの排せつリズムを考慮しつつ、プライバシーに配慮したトイレを使用することとし、特に多床室においては、ポータブルトイレの使用を前提とした支援計画を策定してはならない。</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ｄ　入浴は、特別浴槽ではなく、一般浴槽での入浴とし、回数やケアの方法についても、個人の習慣や希望を尊重すること。</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ｅ　生活全般において、入所者本人や家族と相談し、可能な限り自宅での生活と同様の暮らしを続けられるようにする。</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ｆ　リハビリテーション及び機能訓練の実施については、本加算において評価をするものではないが、④の評価に基づき、必要な場合は、入所者本人や家族の希望も確認して施設サービス計画の見直しを行う。</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⑧大臣基準第71号の４ロにおいて、支援計画に基づいたケアを実施する際には、対象となる入所者又はその家族に説明し、その同意を得ること。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⑨大臣基準第71号の４ハにおける支援計画の見直しは、支援計画に実施上に当たっての課題（入所者の自立に係る状態の変化、支援の実施時における医学的観点からの留意事項に関する大きな変更、関連職種が共同して取り組むべき事項の見直しの必要性等）に応じ、必要に応じた見直しを行うこと。</w:t>
            </w:r>
          </w:p>
          <w:p w:rsidR="00F771D1" w:rsidRPr="00B37DE3" w:rsidRDefault="00F771D1" w:rsidP="00F771D1">
            <w:pPr>
              <w:spacing w:line="200" w:lineRule="exact"/>
              <w:ind w:leftChars="100" w:left="210" w:firstLineChars="100" w:firstLine="160"/>
              <w:rPr>
                <w:color w:val="111111"/>
                <w:sz w:val="16"/>
                <w:szCs w:val="18"/>
              </w:rPr>
            </w:pPr>
            <w:r w:rsidRPr="00B37DE3">
              <w:rPr>
                <w:rFonts w:hint="eastAsia"/>
                <w:color w:val="111111"/>
                <w:sz w:val="16"/>
                <w:szCs w:val="18"/>
              </w:rPr>
              <w:t>その際、ＰＤＣＡの推進及びケアの向上を図る観点から、ＬＩＦＥへの提出情報とフィードバック情報を活用すること。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⑩大臣基準第第71号の４ニの評価結果等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F771D1" w:rsidRPr="00B37DE3" w:rsidRDefault="00F771D1" w:rsidP="00F771D1">
            <w:pPr>
              <w:spacing w:line="200" w:lineRule="exact"/>
              <w:ind w:leftChars="100" w:left="210" w:firstLineChars="100" w:firstLine="160"/>
              <w:rPr>
                <w:color w:val="111111"/>
                <w:sz w:val="16"/>
                <w:szCs w:val="18"/>
              </w:rPr>
            </w:pPr>
            <w:r w:rsidRPr="00B37DE3">
              <w:rPr>
                <w:rFonts w:hint="eastAsia"/>
                <w:color w:val="111111"/>
                <w:sz w:val="16"/>
                <w:szCs w:val="18"/>
              </w:rPr>
              <w:t>提出された情報については、国民の健康の保持増進及びその有する能力の維持向上に資するため、適宜活用されるものである。</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803"/>
        </w:trPr>
        <w:tc>
          <w:tcPr>
            <w:tcW w:w="2305" w:type="dxa"/>
            <w:vMerge w:val="restart"/>
            <w:tcBorders>
              <w:top w:val="single" w:sz="4" w:space="0" w:color="auto"/>
            </w:tcBorders>
          </w:tcPr>
          <w:p w:rsidR="00F771D1" w:rsidRPr="004E0E4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科学的介護推進体制加算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別に厚生労働大臣が定める基準に適合しているものとして市町村長に届け出た指定地域密着型介護老人福祉施設が、入所者に対し指定地域密着型介護老人福祉施設入所者生活介護を行った場合は、当該基準に掲げる区分に従い、１月につき次に掲げる所定単位数を加算しているか。ただし、次に掲げるいずれかの加算を算定している場合においては、次に掲げるその他の加算は算定しない。</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 xml:space="preserve">（１）科学的介護推進体制加算（Ⅰ）　</w:t>
            </w:r>
            <w:r w:rsidRPr="00B37DE3">
              <w:rPr>
                <w:color w:val="111111"/>
                <w:sz w:val="18"/>
                <w:szCs w:val="18"/>
              </w:rPr>
              <w:t>40</w:t>
            </w:r>
            <w:r w:rsidRPr="00B37DE3">
              <w:rPr>
                <w:rFonts w:hint="eastAsia"/>
                <w:color w:val="111111"/>
                <w:sz w:val="18"/>
                <w:szCs w:val="18"/>
              </w:rPr>
              <w:t>単位</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 xml:space="preserve">（２）科学的介護推進体制加算（Ⅱ）　</w:t>
            </w:r>
            <w:r w:rsidRPr="00B37DE3">
              <w:rPr>
                <w:color w:val="111111"/>
                <w:sz w:val="18"/>
                <w:szCs w:val="18"/>
              </w:rPr>
              <w:t>50</w:t>
            </w:r>
            <w:r w:rsidRPr="00B37DE3">
              <w:rPr>
                <w:rFonts w:hint="eastAsia"/>
                <w:color w:val="111111"/>
                <w:sz w:val="18"/>
                <w:szCs w:val="18"/>
              </w:rPr>
              <w:t>単位</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305" w:type="dxa"/>
            <w:vMerge/>
          </w:tcPr>
          <w:p w:rsidR="00F771D1" w:rsidRPr="00B37DE3" w:rsidRDefault="00F771D1" w:rsidP="00F771D1">
            <w:pPr>
              <w:pStyle w:val="ad"/>
              <w:numPr>
                <w:ilvl w:val="0"/>
                <w:numId w:val="31"/>
              </w:numPr>
              <w:spacing w:line="200" w:lineRule="exact"/>
              <w:ind w:leftChars="0"/>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6"/>
                <w:szCs w:val="18"/>
              </w:rPr>
            </w:pPr>
            <w:r w:rsidRPr="00B37DE3">
              <w:rPr>
                <w:rFonts w:hint="eastAsia"/>
                <w:color w:val="111111"/>
                <w:sz w:val="16"/>
                <w:szCs w:val="18"/>
              </w:rPr>
              <w:t>【厚生労働大臣が定める基準】</w:t>
            </w:r>
          </w:p>
          <w:p w:rsidR="00F771D1" w:rsidRPr="00B37DE3" w:rsidRDefault="00F771D1" w:rsidP="00F771D1">
            <w:pPr>
              <w:spacing w:line="200" w:lineRule="exact"/>
              <w:rPr>
                <w:color w:val="111111"/>
                <w:sz w:val="16"/>
                <w:szCs w:val="18"/>
              </w:rPr>
            </w:pPr>
            <w:r w:rsidRPr="00B37DE3">
              <w:rPr>
                <w:rFonts w:hint="eastAsia"/>
                <w:color w:val="111111"/>
                <w:sz w:val="16"/>
                <w:szCs w:val="18"/>
              </w:rPr>
              <w:t>イ　科学的介護推進体制加算(Ⅰ)　次に掲げる基準のいずれにも適合すること。</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(1) 入所者ごとのＡＤＬ値、栄養状態、口腔機能、認知症の状況その他の入所者の心身の状況等に係る基本的な情報を、厚生労働省に提出していること。</w:t>
            </w:r>
          </w:p>
          <w:p w:rsidR="00F771D1" w:rsidRPr="00B37DE3" w:rsidRDefault="00F771D1" w:rsidP="00F771D1">
            <w:pPr>
              <w:spacing w:line="200" w:lineRule="exact"/>
              <w:ind w:left="320" w:hangingChars="200" w:hanging="320"/>
              <w:rPr>
                <w:color w:val="111111"/>
                <w:sz w:val="16"/>
                <w:szCs w:val="18"/>
              </w:rPr>
            </w:pPr>
            <w:r w:rsidRPr="00B37DE3">
              <w:rPr>
                <w:color w:val="111111"/>
                <w:sz w:val="16"/>
                <w:szCs w:val="18"/>
              </w:rPr>
              <w:t xml:space="preserve">(2) </w:t>
            </w:r>
            <w:r w:rsidRPr="00B37DE3">
              <w:rPr>
                <w:rFonts w:hint="eastAsia"/>
                <w:color w:val="111111"/>
                <w:sz w:val="16"/>
                <w:szCs w:val="18"/>
              </w:rPr>
              <w:t>必要に応じて施設サービス計画を見直すなど、サービスの提供に当たって、⑴に規定する情報その他サービスを適切かつ有効に提供するために必要な情報を活用していること。</w:t>
            </w:r>
          </w:p>
          <w:p w:rsidR="00F771D1" w:rsidRPr="00B37DE3" w:rsidRDefault="00F771D1" w:rsidP="00F771D1">
            <w:pPr>
              <w:spacing w:line="200" w:lineRule="exact"/>
              <w:rPr>
                <w:color w:val="111111"/>
                <w:sz w:val="16"/>
                <w:szCs w:val="18"/>
              </w:rPr>
            </w:pPr>
          </w:p>
          <w:p w:rsidR="00F771D1" w:rsidRPr="00B37DE3" w:rsidRDefault="00F771D1" w:rsidP="00F771D1">
            <w:pPr>
              <w:spacing w:line="200" w:lineRule="exact"/>
              <w:rPr>
                <w:color w:val="111111"/>
                <w:sz w:val="16"/>
                <w:szCs w:val="18"/>
              </w:rPr>
            </w:pPr>
            <w:r w:rsidRPr="00B37DE3">
              <w:rPr>
                <w:rFonts w:hint="eastAsia"/>
                <w:color w:val="111111"/>
                <w:sz w:val="16"/>
                <w:szCs w:val="18"/>
              </w:rPr>
              <w:t>ロ　科学的介護推進体制加算(Ⅱ)　次に掲げる基準のいずれにも適合すること。</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(1) イ(1)に規定する情報に加えて、入所者ごとの疾病の状況等の情報を、厚生労働省に提出していること。</w:t>
            </w:r>
          </w:p>
          <w:p w:rsidR="00F771D1" w:rsidRPr="00B37DE3" w:rsidRDefault="00F771D1" w:rsidP="00F771D1">
            <w:pPr>
              <w:spacing w:line="200" w:lineRule="exact"/>
              <w:ind w:left="320" w:hangingChars="200" w:hanging="320"/>
              <w:rPr>
                <w:color w:val="111111"/>
                <w:sz w:val="18"/>
                <w:szCs w:val="18"/>
              </w:rPr>
            </w:pPr>
            <w:r w:rsidRPr="00B37DE3">
              <w:rPr>
                <w:rFonts w:hint="eastAsia"/>
                <w:color w:val="111111"/>
                <w:sz w:val="16"/>
                <w:szCs w:val="18"/>
              </w:rPr>
              <w:t>(2) 必要に応じて施設サービス計画を見直すなど、サービスの提供に当たって、イ(1)に規定する情報、(1)に規定する情報その他サービスを適切かつ有効に提供するために必要な情報を活用していること。</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20"/>
        </w:trPr>
        <w:tc>
          <w:tcPr>
            <w:tcW w:w="2305" w:type="dxa"/>
            <w:vMerge/>
          </w:tcPr>
          <w:p w:rsidR="00F771D1" w:rsidRPr="00B37DE3" w:rsidRDefault="00F771D1" w:rsidP="00F771D1">
            <w:pPr>
              <w:pStyle w:val="ad"/>
              <w:numPr>
                <w:ilvl w:val="0"/>
                <w:numId w:val="31"/>
              </w:numPr>
              <w:spacing w:line="200" w:lineRule="exact"/>
              <w:ind w:leftChars="0"/>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①科学的介護推進体制加算は、原則として入所者全員を対象として、入所者ごとに大臣基準第71号の５に掲げる要件を満たした場合に、当該施設の入所者全員に対して算定できるものであること。</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②大臣基準第</w:t>
            </w:r>
            <w:r w:rsidRPr="00B37DE3">
              <w:rPr>
                <w:color w:val="111111"/>
                <w:sz w:val="16"/>
                <w:szCs w:val="18"/>
              </w:rPr>
              <w:t>71</w:t>
            </w:r>
            <w:r w:rsidRPr="00B37DE3">
              <w:rPr>
                <w:rFonts w:hint="eastAsia"/>
                <w:color w:val="111111"/>
                <w:sz w:val="16"/>
                <w:szCs w:val="18"/>
              </w:rPr>
              <w:t>号の５イ⑴及びロ⑴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③施設は、入所者に提供する施設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イ　入所者の心身の状況等に係る基本的な情報に基づき、適切なサービスを提供するための施設サービス計画を作成する（Plan）。</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ロ　サービスの提供に当たっては、施設サービス計画に基づいて、入所者の自立支援や重度化防止に資する介護を実施する（Do）。</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ハ　ＬＩＦＥへの提出情報及びフィードバック情報等も活用し、多職種が共同して、施設の特性やサービス提供の在り方について検証を行う（Check）。</w:t>
            </w:r>
          </w:p>
          <w:p w:rsidR="00F771D1" w:rsidRPr="00B37DE3" w:rsidRDefault="00F771D1" w:rsidP="00F771D1">
            <w:pPr>
              <w:spacing w:line="200" w:lineRule="exact"/>
              <w:ind w:left="320" w:hangingChars="200" w:hanging="320"/>
              <w:rPr>
                <w:color w:val="111111"/>
                <w:sz w:val="16"/>
                <w:szCs w:val="18"/>
              </w:rPr>
            </w:pPr>
            <w:r w:rsidRPr="00B37DE3">
              <w:rPr>
                <w:rFonts w:hint="eastAsia"/>
                <w:color w:val="111111"/>
                <w:sz w:val="16"/>
                <w:szCs w:val="18"/>
              </w:rPr>
              <w:t>ニ　検証結果に基づき、入所者の施設サービス計画を適切に見直し、施設全体として、サービスの質の更なる向上に努める（Action）。</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④提出された情報については、国民の健康の保持増進及びその有する能力の維持向上に資するため、適宜活用されるものである。</w:t>
            </w:r>
          </w:p>
        </w:tc>
        <w:tc>
          <w:tcPr>
            <w:tcW w:w="425" w:type="dxa"/>
            <w:vMerge/>
            <w:tcBorders>
              <w:bottom w:val="single" w:sz="4" w:space="0" w:color="auto"/>
            </w:tcBorders>
            <w:vAlign w:val="center"/>
          </w:tcPr>
          <w:p w:rsidR="00F771D1" w:rsidRPr="00B37DE3" w:rsidRDefault="00F771D1" w:rsidP="00F771D1">
            <w:pPr>
              <w:spacing w:line="200" w:lineRule="exact"/>
              <w:jc w:val="center"/>
              <w:rPr>
                <w:rFonts w:hAnsi="ＭＳ ゴシック"/>
                <w:sz w:val="18"/>
                <w:szCs w:val="18"/>
              </w:rPr>
            </w:pPr>
          </w:p>
        </w:tc>
        <w:tc>
          <w:tcPr>
            <w:tcW w:w="426" w:type="dxa"/>
            <w:vMerge/>
            <w:tcBorders>
              <w:bottom w:val="single" w:sz="4" w:space="0" w:color="auto"/>
            </w:tcBorders>
            <w:vAlign w:val="center"/>
          </w:tcPr>
          <w:p w:rsidR="00F771D1" w:rsidRPr="00B37DE3" w:rsidRDefault="00F771D1" w:rsidP="00F771D1">
            <w:pPr>
              <w:spacing w:line="200" w:lineRule="exact"/>
              <w:jc w:val="center"/>
              <w:rPr>
                <w:rFonts w:hAnsi="ＭＳ ゴシック"/>
                <w:sz w:val="18"/>
                <w:szCs w:val="18"/>
              </w:rPr>
            </w:pPr>
          </w:p>
        </w:tc>
        <w:tc>
          <w:tcPr>
            <w:tcW w:w="425" w:type="dxa"/>
            <w:vMerge/>
            <w:tcBorders>
              <w:bottom w:val="single" w:sz="4" w:space="0" w:color="auto"/>
            </w:tcBorders>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465"/>
        </w:trPr>
        <w:tc>
          <w:tcPr>
            <w:tcW w:w="2305" w:type="dxa"/>
            <w:vMerge w:val="restart"/>
            <w:tcBorders>
              <w:top w:val="single" w:sz="4" w:space="0" w:color="auto"/>
            </w:tcBorders>
          </w:tcPr>
          <w:p w:rsidR="00F771D1" w:rsidRPr="004E0E4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安全対策体制加算</w:t>
            </w:r>
          </w:p>
        </w:tc>
        <w:tc>
          <w:tcPr>
            <w:tcW w:w="6441" w:type="dxa"/>
            <w:tcBorders>
              <w:top w:val="single" w:sz="4" w:space="0" w:color="auto"/>
              <w:bottom w:val="single" w:sz="4" w:space="0" w:color="auto"/>
            </w:tcBorders>
          </w:tcPr>
          <w:p w:rsidR="00F771D1" w:rsidRPr="00B37DE3" w:rsidRDefault="00F771D1" w:rsidP="00F771D1">
            <w:pPr>
              <w:spacing w:line="200" w:lineRule="exact"/>
              <w:rPr>
                <w:rFonts w:hAnsi="ＭＳ ゴシック"/>
                <w:sz w:val="18"/>
                <w:szCs w:val="18"/>
              </w:rPr>
            </w:pPr>
            <w:r w:rsidRPr="00B37DE3">
              <w:rPr>
                <w:rFonts w:hAnsi="ＭＳ ゴシック" w:hint="eastAsia"/>
                <w:sz w:val="18"/>
                <w:szCs w:val="18"/>
              </w:rPr>
              <w:t>別に厚生労働大臣が定める施設基準に適合しているものとして市町村長に届け出た指定地域密着型介護老人福祉施設が、入所者に対し、指定地域密着型介護老人福祉施設入所者生活介護を行った場合、安全対策体制加算として、入所初日に限り所定単位数（20単位）を加算しているか。</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698"/>
        </w:trPr>
        <w:tc>
          <w:tcPr>
            <w:tcW w:w="2305" w:type="dxa"/>
            <w:vMerge/>
          </w:tcPr>
          <w:p w:rsidR="00F771D1" w:rsidRPr="00B37DE3" w:rsidRDefault="00F771D1" w:rsidP="00F771D1">
            <w:pPr>
              <w:pStyle w:val="ad"/>
              <w:numPr>
                <w:ilvl w:val="0"/>
                <w:numId w:val="31"/>
              </w:numPr>
              <w:spacing w:line="200" w:lineRule="exact"/>
              <w:ind w:leftChars="0"/>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rPr>
                <w:rFonts w:hAnsi="ＭＳ ゴシック"/>
                <w:sz w:val="16"/>
                <w:szCs w:val="18"/>
              </w:rPr>
            </w:pPr>
            <w:r w:rsidRPr="00B37DE3">
              <w:rPr>
                <w:rFonts w:hAnsi="ＭＳ ゴシック" w:hint="eastAsia"/>
                <w:sz w:val="16"/>
                <w:szCs w:val="18"/>
              </w:rPr>
              <w:t>【厚生労働大臣が定める施設基準】</w:t>
            </w:r>
          </w:p>
          <w:p w:rsidR="00F771D1" w:rsidRPr="00B37DE3" w:rsidRDefault="00F771D1" w:rsidP="00F771D1">
            <w:pPr>
              <w:spacing w:line="200" w:lineRule="exact"/>
              <w:ind w:left="320" w:hangingChars="200" w:hanging="320"/>
              <w:rPr>
                <w:rFonts w:hAnsi="ＭＳ ゴシック"/>
                <w:sz w:val="16"/>
                <w:szCs w:val="18"/>
              </w:rPr>
            </w:pPr>
            <w:r w:rsidRPr="00B37DE3">
              <w:rPr>
                <w:rFonts w:hAnsi="ＭＳ ゴシック" w:hint="eastAsia"/>
                <w:sz w:val="16"/>
                <w:szCs w:val="18"/>
              </w:rPr>
              <w:t>イ　指定地域密着型サービス基準第百五十五条第一項に規定する基準に適合していること。</w:t>
            </w:r>
          </w:p>
          <w:p w:rsidR="00F771D1" w:rsidRPr="00B37DE3" w:rsidRDefault="00F771D1" w:rsidP="00F771D1">
            <w:pPr>
              <w:spacing w:line="200" w:lineRule="exact"/>
              <w:ind w:left="320" w:hangingChars="200" w:hanging="320"/>
              <w:rPr>
                <w:rFonts w:hAnsi="ＭＳ ゴシック"/>
                <w:sz w:val="16"/>
                <w:szCs w:val="18"/>
              </w:rPr>
            </w:pPr>
            <w:r w:rsidRPr="00B37DE3">
              <w:rPr>
                <w:rFonts w:hAnsi="ＭＳ ゴシック" w:hint="eastAsia"/>
                <w:sz w:val="16"/>
                <w:szCs w:val="18"/>
              </w:rPr>
              <w:t>ロ　指定地域密着型サービス基準第百五十五条第一項第四号に規定する担当者が安全対策に係る外部における研修を受けていること。</w:t>
            </w:r>
          </w:p>
          <w:p w:rsidR="00F771D1" w:rsidRPr="00B37DE3" w:rsidRDefault="00F771D1" w:rsidP="00F771D1">
            <w:pPr>
              <w:spacing w:line="200" w:lineRule="exact"/>
              <w:ind w:left="320" w:hangingChars="200" w:hanging="320"/>
              <w:rPr>
                <w:rFonts w:hAnsi="ＭＳ ゴシック"/>
                <w:sz w:val="16"/>
                <w:szCs w:val="18"/>
              </w:rPr>
            </w:pPr>
            <w:r w:rsidRPr="00B37DE3">
              <w:rPr>
                <w:rFonts w:hAnsi="ＭＳ ゴシック" w:hint="eastAsia"/>
                <w:sz w:val="16"/>
                <w:szCs w:val="18"/>
              </w:rPr>
              <w:t>ハ　当該指定地域密着型介護老人福祉施設内に安全管理部門を設置し、組織的に安全対策を実施する体制が整備されていること。</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20"/>
        </w:trPr>
        <w:tc>
          <w:tcPr>
            <w:tcW w:w="2305" w:type="dxa"/>
            <w:vMerge/>
          </w:tcPr>
          <w:p w:rsidR="00F771D1" w:rsidRPr="00B37DE3" w:rsidRDefault="00F771D1" w:rsidP="00F771D1">
            <w:pPr>
              <w:pStyle w:val="ad"/>
              <w:numPr>
                <w:ilvl w:val="0"/>
                <w:numId w:val="31"/>
              </w:numPr>
              <w:spacing w:line="200" w:lineRule="exact"/>
              <w:ind w:leftChars="0"/>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rFonts w:hAnsi="ＭＳ ゴシック"/>
                <w:sz w:val="16"/>
                <w:szCs w:val="18"/>
              </w:rPr>
            </w:pPr>
            <w:r w:rsidRPr="00B37DE3">
              <w:rPr>
                <w:rFonts w:hAnsi="ＭＳ ゴシック" w:hint="eastAsia"/>
                <w:sz w:val="16"/>
                <w:szCs w:val="18"/>
              </w:rPr>
              <w:t>◇安全対策体制加算は、事故発生の防止のための指針の作成・委員会の開催・従業者に対する研修の実施及びこれらを適切に実施するための担当者の配置を備えた体制に加えて、当該担当者が安全対策に係る外部の研修を受講し、組織的に安全対策を実施する体制を備えている場合に評価を行うものである。</w:t>
            </w:r>
          </w:p>
          <w:p w:rsidR="00F771D1" w:rsidRPr="00B37DE3" w:rsidRDefault="00F771D1" w:rsidP="00F771D1">
            <w:pPr>
              <w:spacing w:line="200" w:lineRule="exact"/>
              <w:ind w:leftChars="100" w:left="210" w:firstLineChars="100" w:firstLine="160"/>
              <w:rPr>
                <w:rFonts w:hAnsi="ＭＳ ゴシック"/>
                <w:sz w:val="16"/>
                <w:szCs w:val="18"/>
              </w:rPr>
            </w:pPr>
            <w:r w:rsidRPr="00B37DE3">
              <w:rPr>
                <w:rFonts w:hAnsi="ＭＳ ゴシック" w:hint="eastAsia"/>
                <w:sz w:val="16"/>
                <w:szCs w:val="18"/>
              </w:rPr>
              <w:t>安全対策に係る外部の研修については、介護現場における事故の内容、発生防止の取組、発生時の対応、施設のマネジメント等の内容を含むものであること。令和３年10月31 日までの間にあっては、研修を受講予定（令和３年４月以降、受講申込書等を有している場合）であれば、研修を受講した者とみなすが、令和３年10月31 日までに研修を受講していない場合には、令和３年４月から10月までに算定した当該加算については、遡り返還すること。</w:t>
            </w:r>
          </w:p>
          <w:p w:rsidR="00F771D1" w:rsidRPr="00B37DE3" w:rsidRDefault="00F771D1" w:rsidP="00F771D1">
            <w:pPr>
              <w:spacing w:line="200" w:lineRule="exact"/>
              <w:ind w:leftChars="100" w:left="210" w:firstLineChars="100" w:firstLine="160"/>
              <w:rPr>
                <w:rFonts w:hAnsi="ＭＳ ゴシック"/>
                <w:sz w:val="16"/>
                <w:szCs w:val="18"/>
              </w:rPr>
            </w:pPr>
            <w:r w:rsidRPr="00B37DE3">
              <w:rPr>
                <w:rFonts w:hAnsi="ＭＳ ゴシック" w:hint="eastAsia"/>
                <w:sz w:val="16"/>
                <w:szCs w:val="18"/>
              </w:rPr>
              <w:t>また、組織的な安全対策を実施するにあたっては、施設内において安全管理対策部門を設置し、事故の防止に係る指示や事故が生じた場合の対応について、適切に従業者全員に行き渡るような体制を整備していることが必要であること。</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rPr>
          <w:trHeight w:val="934"/>
        </w:trPr>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サービス提供体制強化加算</w:t>
            </w:r>
          </w:p>
        </w:tc>
        <w:tc>
          <w:tcPr>
            <w:tcW w:w="6441" w:type="dxa"/>
            <w:tcBorders>
              <w:top w:val="single" w:sz="4" w:space="0" w:color="auto"/>
              <w:bottom w:val="single" w:sz="4" w:space="0" w:color="auto"/>
            </w:tcBorders>
          </w:tcPr>
          <w:p w:rsidR="00F771D1" w:rsidRPr="00B37DE3" w:rsidRDefault="00F771D1" w:rsidP="00F771D1">
            <w:pPr>
              <w:spacing w:line="200" w:lineRule="exact"/>
              <w:rPr>
                <w:color w:val="111111"/>
                <w:sz w:val="18"/>
                <w:szCs w:val="18"/>
              </w:rPr>
            </w:pPr>
            <w:r w:rsidRPr="00B37DE3">
              <w:rPr>
                <w:rFonts w:hint="eastAsia"/>
                <w:color w:val="111111"/>
                <w:sz w:val="18"/>
                <w:szCs w:val="18"/>
              </w:rPr>
              <w:t>別に厚生労働大臣が定める基準に適合しているものとして市町村長に届け出た指定地域密着型介護老人福祉施設が、入所者に対し指定地域密着型介護老人福祉施設入所者生活介護を行った場合は、当該基準に掲げる区分に従い、１日につき次に掲げる所定単位数を加算しているか。ただし、次に掲げるいずれかの加算を算定している場合においては、次に掲げるその他の加算は算定しない。また、日常生活継続支援加算を算定している場合は、算定しない。</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（１）サービス提供体制強化加算（Ⅰ）　22単位</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 xml:space="preserve">（２）サービス提供体制強化加算（Ⅱ）　</w:t>
            </w:r>
            <w:r w:rsidRPr="00B37DE3">
              <w:rPr>
                <w:color w:val="111111"/>
                <w:sz w:val="18"/>
                <w:szCs w:val="18"/>
              </w:rPr>
              <w:t>18</w:t>
            </w:r>
            <w:r w:rsidRPr="00B37DE3">
              <w:rPr>
                <w:rFonts w:hint="eastAsia"/>
                <w:color w:val="111111"/>
                <w:sz w:val="18"/>
                <w:szCs w:val="18"/>
              </w:rPr>
              <w:t>単位</w:t>
            </w:r>
          </w:p>
          <w:p w:rsidR="00F771D1" w:rsidRPr="00B37DE3" w:rsidRDefault="00F771D1" w:rsidP="00F771D1">
            <w:pPr>
              <w:spacing w:line="200" w:lineRule="exact"/>
              <w:ind w:firstLineChars="100" w:firstLine="180"/>
              <w:rPr>
                <w:color w:val="111111"/>
                <w:sz w:val="18"/>
                <w:szCs w:val="18"/>
              </w:rPr>
            </w:pPr>
            <w:r w:rsidRPr="00B37DE3">
              <w:rPr>
                <w:rFonts w:hint="eastAsia"/>
                <w:color w:val="111111"/>
                <w:sz w:val="18"/>
                <w:szCs w:val="18"/>
              </w:rPr>
              <w:t>（３）サービス提供体制強化加算（Ⅲ）　６単位</w:t>
            </w:r>
          </w:p>
          <w:p w:rsidR="00F771D1" w:rsidRPr="00B37DE3" w:rsidRDefault="00F771D1" w:rsidP="00F771D1">
            <w:pPr>
              <w:spacing w:line="200" w:lineRule="exact"/>
              <w:rPr>
                <w:color w:val="111111"/>
                <w:sz w:val="16"/>
                <w:szCs w:val="16"/>
              </w:rPr>
            </w:pPr>
          </w:p>
          <w:p w:rsidR="00F771D1" w:rsidRPr="00B37DE3" w:rsidRDefault="00F771D1" w:rsidP="00F771D1">
            <w:pPr>
              <w:spacing w:line="200" w:lineRule="exact"/>
              <w:rPr>
                <w:color w:val="111111"/>
                <w:sz w:val="16"/>
                <w:szCs w:val="16"/>
              </w:rPr>
            </w:pPr>
            <w:r w:rsidRPr="00B37DE3">
              <w:rPr>
                <w:rFonts w:hint="eastAsia"/>
                <w:color w:val="111111"/>
                <w:sz w:val="16"/>
                <w:szCs w:val="16"/>
              </w:rPr>
              <w:t>【厚生労働大臣が定める基準】</w:t>
            </w:r>
          </w:p>
          <w:p w:rsidR="00F771D1" w:rsidRPr="00B37DE3" w:rsidRDefault="00F771D1" w:rsidP="00F771D1">
            <w:pPr>
              <w:spacing w:line="200" w:lineRule="exact"/>
              <w:rPr>
                <w:color w:val="111111"/>
                <w:sz w:val="16"/>
                <w:szCs w:val="16"/>
              </w:rPr>
            </w:pPr>
            <w:r w:rsidRPr="00B37DE3">
              <w:rPr>
                <w:rFonts w:hint="eastAsia"/>
                <w:color w:val="111111"/>
                <w:sz w:val="16"/>
                <w:szCs w:val="16"/>
              </w:rPr>
              <w:t>イ　サービス提供体制強化加算(Ⅰ)　次に掲げる基準のいずれにも適合すること。</w:t>
            </w:r>
          </w:p>
          <w:p w:rsidR="00F771D1" w:rsidRPr="00B37DE3" w:rsidRDefault="00F771D1" w:rsidP="00F771D1">
            <w:pPr>
              <w:spacing w:line="200" w:lineRule="exact"/>
              <w:rPr>
                <w:color w:val="111111"/>
                <w:sz w:val="16"/>
                <w:szCs w:val="16"/>
              </w:rPr>
            </w:pPr>
            <w:r w:rsidRPr="00B37DE3">
              <w:rPr>
                <w:rFonts w:hint="eastAsia"/>
                <w:color w:val="111111"/>
                <w:sz w:val="16"/>
                <w:szCs w:val="16"/>
              </w:rPr>
              <w:t>(1) 次のいずれかに適合すること。</w:t>
            </w:r>
          </w:p>
          <w:p w:rsidR="00F771D1" w:rsidRPr="00B37DE3" w:rsidRDefault="00F771D1" w:rsidP="00F771D1">
            <w:pPr>
              <w:spacing w:line="200" w:lineRule="exact"/>
              <w:ind w:leftChars="100" w:left="450" w:hangingChars="150" w:hanging="240"/>
              <w:rPr>
                <w:color w:val="111111"/>
                <w:sz w:val="16"/>
                <w:szCs w:val="16"/>
              </w:rPr>
            </w:pPr>
            <w:r w:rsidRPr="00B37DE3">
              <w:rPr>
                <w:rFonts w:hint="eastAsia"/>
                <w:color w:val="111111"/>
                <w:sz w:val="16"/>
                <w:szCs w:val="16"/>
              </w:rPr>
              <w:t>㈠ 指定地域密着型介護老人福祉施設の介護職員の総数のうち、介護福祉士の占める割合が</w:t>
            </w:r>
            <w:r w:rsidRPr="00B37DE3">
              <w:rPr>
                <w:color w:val="111111"/>
                <w:sz w:val="16"/>
                <w:szCs w:val="16"/>
              </w:rPr>
              <w:t>100</w:t>
            </w:r>
            <w:r w:rsidRPr="00B37DE3">
              <w:rPr>
                <w:rFonts w:hint="eastAsia"/>
                <w:color w:val="111111"/>
                <w:sz w:val="16"/>
                <w:szCs w:val="16"/>
              </w:rPr>
              <w:t>分の</w:t>
            </w:r>
            <w:r w:rsidRPr="00B37DE3">
              <w:rPr>
                <w:color w:val="111111"/>
                <w:sz w:val="16"/>
                <w:szCs w:val="16"/>
              </w:rPr>
              <w:t>80</w:t>
            </w:r>
            <w:r w:rsidRPr="00B37DE3">
              <w:rPr>
                <w:rFonts w:hint="eastAsia"/>
                <w:color w:val="111111"/>
                <w:sz w:val="16"/>
                <w:szCs w:val="16"/>
              </w:rPr>
              <w:t>以上であること。</w:t>
            </w:r>
          </w:p>
          <w:p w:rsidR="00F771D1" w:rsidRPr="00B37DE3" w:rsidRDefault="00F771D1" w:rsidP="00F771D1">
            <w:pPr>
              <w:spacing w:line="200" w:lineRule="exact"/>
              <w:ind w:leftChars="100" w:left="450" w:hangingChars="150" w:hanging="240"/>
              <w:rPr>
                <w:color w:val="111111"/>
                <w:sz w:val="16"/>
                <w:szCs w:val="16"/>
              </w:rPr>
            </w:pPr>
            <w:r w:rsidRPr="00B37DE3">
              <w:rPr>
                <w:rFonts w:hint="eastAsia"/>
                <w:color w:val="111111"/>
                <w:sz w:val="16"/>
                <w:szCs w:val="16"/>
              </w:rPr>
              <w:t>㈡ 指定地域密着型介護老人福祉施設の介護職員の総数のうち、勤続年数</w:t>
            </w:r>
            <w:r w:rsidRPr="00B37DE3">
              <w:rPr>
                <w:color w:val="111111"/>
                <w:sz w:val="16"/>
                <w:szCs w:val="16"/>
              </w:rPr>
              <w:t>10</w:t>
            </w:r>
            <w:r w:rsidRPr="00B37DE3">
              <w:rPr>
                <w:rFonts w:hint="eastAsia"/>
                <w:color w:val="111111"/>
                <w:sz w:val="16"/>
                <w:szCs w:val="16"/>
              </w:rPr>
              <w:t>年以上の介護福祉士の占める割合が</w:t>
            </w:r>
            <w:r w:rsidRPr="00B37DE3">
              <w:rPr>
                <w:color w:val="111111"/>
                <w:sz w:val="16"/>
                <w:szCs w:val="16"/>
              </w:rPr>
              <w:t>100</w:t>
            </w:r>
            <w:r w:rsidRPr="00B37DE3">
              <w:rPr>
                <w:rFonts w:hint="eastAsia"/>
                <w:color w:val="111111"/>
                <w:sz w:val="16"/>
                <w:szCs w:val="16"/>
              </w:rPr>
              <w:t>分の</w:t>
            </w:r>
            <w:r w:rsidRPr="00B37DE3">
              <w:rPr>
                <w:color w:val="111111"/>
                <w:sz w:val="16"/>
                <w:szCs w:val="16"/>
              </w:rPr>
              <w:t>35</w:t>
            </w:r>
            <w:r w:rsidRPr="00B37DE3">
              <w:rPr>
                <w:rFonts w:hint="eastAsia"/>
                <w:color w:val="111111"/>
                <w:sz w:val="16"/>
                <w:szCs w:val="16"/>
              </w:rPr>
              <w:t>以上であること。</w:t>
            </w:r>
          </w:p>
          <w:p w:rsidR="00F771D1" w:rsidRPr="00B37DE3" w:rsidRDefault="00F771D1" w:rsidP="00F771D1">
            <w:pPr>
              <w:spacing w:line="200" w:lineRule="exact"/>
              <w:ind w:left="320" w:hangingChars="200" w:hanging="320"/>
              <w:rPr>
                <w:color w:val="111111"/>
                <w:sz w:val="16"/>
                <w:szCs w:val="16"/>
              </w:rPr>
            </w:pPr>
            <w:r w:rsidRPr="00B37DE3">
              <w:rPr>
                <w:color w:val="111111"/>
                <w:sz w:val="16"/>
                <w:szCs w:val="16"/>
              </w:rPr>
              <w:t xml:space="preserve">(2) </w:t>
            </w:r>
            <w:r w:rsidRPr="00B37DE3">
              <w:rPr>
                <w:rFonts w:hint="eastAsia"/>
                <w:color w:val="111111"/>
                <w:sz w:val="16"/>
                <w:szCs w:val="16"/>
              </w:rPr>
              <w:t>提供する指定地域密着型介護老人福祉施設入所者生活介護の質の向上に資する取組を実施していること。</w:t>
            </w:r>
          </w:p>
          <w:p w:rsidR="00F771D1" w:rsidRPr="00B37DE3" w:rsidRDefault="00F771D1" w:rsidP="00F771D1">
            <w:pPr>
              <w:spacing w:line="200" w:lineRule="exact"/>
              <w:rPr>
                <w:color w:val="111111"/>
                <w:sz w:val="16"/>
                <w:szCs w:val="16"/>
              </w:rPr>
            </w:pPr>
            <w:r w:rsidRPr="00B37DE3">
              <w:rPr>
                <w:color w:val="111111"/>
                <w:sz w:val="16"/>
                <w:szCs w:val="16"/>
              </w:rPr>
              <w:t xml:space="preserve">(3) </w:t>
            </w:r>
            <w:r w:rsidRPr="00B37DE3">
              <w:rPr>
                <w:rFonts w:hint="eastAsia"/>
                <w:color w:val="111111"/>
                <w:sz w:val="16"/>
                <w:szCs w:val="16"/>
              </w:rPr>
              <w:t>定員超過利用・人員基準欠如に該当していないこと。</w:t>
            </w:r>
          </w:p>
          <w:p w:rsidR="00F771D1" w:rsidRPr="00B37DE3" w:rsidRDefault="00F771D1" w:rsidP="00F771D1">
            <w:pPr>
              <w:spacing w:line="200" w:lineRule="exact"/>
              <w:rPr>
                <w:color w:val="111111"/>
                <w:sz w:val="16"/>
                <w:szCs w:val="16"/>
              </w:rPr>
            </w:pPr>
          </w:p>
          <w:p w:rsidR="00F771D1" w:rsidRPr="00B37DE3" w:rsidRDefault="00F771D1" w:rsidP="00F771D1">
            <w:pPr>
              <w:spacing w:line="200" w:lineRule="exact"/>
              <w:rPr>
                <w:color w:val="111111"/>
                <w:sz w:val="16"/>
                <w:szCs w:val="16"/>
              </w:rPr>
            </w:pPr>
            <w:r w:rsidRPr="00B37DE3">
              <w:rPr>
                <w:rFonts w:hint="eastAsia"/>
                <w:color w:val="111111"/>
                <w:sz w:val="16"/>
                <w:szCs w:val="16"/>
              </w:rPr>
              <w:t>ロ　サービス提供体制強化加算(Ⅱ)　次に掲げる基準のいずれにも適合すること。</w:t>
            </w:r>
          </w:p>
          <w:p w:rsidR="00F771D1" w:rsidRPr="00B37DE3" w:rsidRDefault="00F771D1" w:rsidP="00F771D1">
            <w:pPr>
              <w:spacing w:line="200" w:lineRule="exact"/>
              <w:ind w:left="320" w:hangingChars="200" w:hanging="320"/>
              <w:rPr>
                <w:color w:val="111111"/>
                <w:sz w:val="16"/>
                <w:szCs w:val="16"/>
              </w:rPr>
            </w:pPr>
            <w:r w:rsidRPr="00B37DE3">
              <w:rPr>
                <w:color w:val="111111"/>
                <w:sz w:val="16"/>
                <w:szCs w:val="16"/>
              </w:rPr>
              <w:t xml:space="preserve">(1) </w:t>
            </w:r>
            <w:r w:rsidRPr="00B37DE3">
              <w:rPr>
                <w:rFonts w:hint="eastAsia"/>
                <w:color w:val="111111"/>
                <w:sz w:val="16"/>
                <w:szCs w:val="16"/>
              </w:rPr>
              <w:t>指定地域密着型介護老人福祉施設の介護職員の総数のうち、介護福祉士の占める割合が</w:t>
            </w:r>
            <w:r w:rsidRPr="00B37DE3">
              <w:rPr>
                <w:color w:val="111111"/>
                <w:sz w:val="16"/>
                <w:szCs w:val="16"/>
              </w:rPr>
              <w:t>100</w:t>
            </w:r>
            <w:r w:rsidRPr="00B37DE3">
              <w:rPr>
                <w:rFonts w:hint="eastAsia"/>
                <w:color w:val="111111"/>
                <w:sz w:val="16"/>
                <w:szCs w:val="16"/>
              </w:rPr>
              <w:t>分の</w:t>
            </w:r>
            <w:r w:rsidRPr="00B37DE3">
              <w:rPr>
                <w:color w:val="111111"/>
                <w:sz w:val="16"/>
                <w:szCs w:val="16"/>
              </w:rPr>
              <w:t>60</w:t>
            </w:r>
            <w:r w:rsidRPr="00B37DE3">
              <w:rPr>
                <w:rFonts w:hint="eastAsia"/>
                <w:color w:val="111111"/>
                <w:sz w:val="16"/>
                <w:szCs w:val="16"/>
              </w:rPr>
              <w:t>以上であること。</w:t>
            </w:r>
          </w:p>
          <w:p w:rsidR="00F771D1" w:rsidRPr="00B37DE3" w:rsidRDefault="00F771D1" w:rsidP="00F771D1">
            <w:pPr>
              <w:spacing w:line="200" w:lineRule="exact"/>
              <w:rPr>
                <w:color w:val="111111"/>
                <w:sz w:val="16"/>
                <w:szCs w:val="16"/>
              </w:rPr>
            </w:pPr>
            <w:r w:rsidRPr="00B37DE3">
              <w:rPr>
                <w:rFonts w:hint="eastAsia"/>
                <w:color w:val="111111"/>
                <w:sz w:val="16"/>
                <w:szCs w:val="16"/>
              </w:rPr>
              <w:t>(2) 定員超過利用・人員基準欠如に該当していないこと。</w:t>
            </w:r>
          </w:p>
          <w:p w:rsidR="00F771D1" w:rsidRPr="00B37DE3" w:rsidRDefault="00F771D1" w:rsidP="00F771D1">
            <w:pPr>
              <w:spacing w:line="200" w:lineRule="exact"/>
              <w:rPr>
                <w:color w:val="111111"/>
                <w:sz w:val="16"/>
                <w:szCs w:val="16"/>
              </w:rPr>
            </w:pPr>
          </w:p>
          <w:p w:rsidR="00F771D1" w:rsidRPr="00B37DE3" w:rsidRDefault="00F771D1" w:rsidP="00F771D1">
            <w:pPr>
              <w:spacing w:line="200" w:lineRule="exact"/>
              <w:rPr>
                <w:color w:val="111111"/>
                <w:sz w:val="16"/>
                <w:szCs w:val="16"/>
              </w:rPr>
            </w:pPr>
            <w:r w:rsidRPr="00B37DE3">
              <w:rPr>
                <w:rFonts w:hint="eastAsia"/>
                <w:color w:val="111111"/>
                <w:sz w:val="16"/>
                <w:szCs w:val="16"/>
              </w:rPr>
              <w:t>ハ　サービス提供体制強化加算(Ⅲ)　次に掲げる基準のいずれにも適合すること。</w:t>
            </w:r>
          </w:p>
          <w:p w:rsidR="00F771D1" w:rsidRPr="00B37DE3" w:rsidRDefault="00F771D1" w:rsidP="00F771D1">
            <w:pPr>
              <w:spacing w:line="200" w:lineRule="exact"/>
              <w:rPr>
                <w:color w:val="111111"/>
                <w:sz w:val="16"/>
                <w:szCs w:val="16"/>
              </w:rPr>
            </w:pPr>
            <w:r w:rsidRPr="00B37DE3">
              <w:rPr>
                <w:rFonts w:hint="eastAsia"/>
                <w:color w:val="111111"/>
                <w:sz w:val="16"/>
                <w:szCs w:val="16"/>
              </w:rPr>
              <w:t>(1) 次のいずれかに適合すること。</w:t>
            </w:r>
          </w:p>
          <w:p w:rsidR="00F771D1" w:rsidRPr="00B37DE3" w:rsidRDefault="00F771D1" w:rsidP="00F771D1">
            <w:pPr>
              <w:spacing w:line="200" w:lineRule="exact"/>
              <w:ind w:leftChars="100" w:left="450" w:hangingChars="150" w:hanging="240"/>
              <w:rPr>
                <w:color w:val="111111"/>
                <w:sz w:val="16"/>
                <w:szCs w:val="16"/>
              </w:rPr>
            </w:pPr>
            <w:r w:rsidRPr="00B37DE3">
              <w:rPr>
                <w:rFonts w:hint="eastAsia"/>
                <w:color w:val="111111"/>
                <w:sz w:val="16"/>
                <w:szCs w:val="16"/>
              </w:rPr>
              <w:t>㈠ 指定地域密着型介護老人福祉施設の介護職員の総数のうち、介護福祉士の占める割合が</w:t>
            </w:r>
            <w:r w:rsidRPr="00B37DE3">
              <w:rPr>
                <w:color w:val="111111"/>
                <w:sz w:val="16"/>
                <w:szCs w:val="16"/>
              </w:rPr>
              <w:t>100</w:t>
            </w:r>
            <w:r w:rsidRPr="00B37DE3">
              <w:rPr>
                <w:rFonts w:hint="eastAsia"/>
                <w:color w:val="111111"/>
                <w:sz w:val="16"/>
                <w:szCs w:val="16"/>
              </w:rPr>
              <w:t>分の</w:t>
            </w:r>
            <w:r w:rsidRPr="00B37DE3">
              <w:rPr>
                <w:color w:val="111111"/>
                <w:sz w:val="16"/>
                <w:szCs w:val="16"/>
              </w:rPr>
              <w:t>50</w:t>
            </w:r>
            <w:r w:rsidRPr="00B37DE3">
              <w:rPr>
                <w:rFonts w:hint="eastAsia"/>
                <w:color w:val="111111"/>
                <w:sz w:val="16"/>
                <w:szCs w:val="16"/>
              </w:rPr>
              <w:t>以上であること。</w:t>
            </w:r>
          </w:p>
          <w:p w:rsidR="00F771D1" w:rsidRPr="00B37DE3" w:rsidRDefault="00F771D1" w:rsidP="00F771D1">
            <w:pPr>
              <w:spacing w:line="200" w:lineRule="exact"/>
              <w:ind w:leftChars="100" w:left="450" w:hangingChars="150" w:hanging="240"/>
              <w:rPr>
                <w:color w:val="111111"/>
                <w:sz w:val="16"/>
                <w:szCs w:val="16"/>
              </w:rPr>
            </w:pPr>
            <w:r w:rsidRPr="00B37DE3">
              <w:rPr>
                <w:rFonts w:hint="eastAsia"/>
                <w:color w:val="111111"/>
                <w:sz w:val="16"/>
                <w:szCs w:val="16"/>
              </w:rPr>
              <w:t>㈡ 指定地域密着型介護老人福祉施設の看護・介護職員の総数のうち、常勤職員の占める割合が</w:t>
            </w:r>
            <w:r w:rsidRPr="00B37DE3">
              <w:rPr>
                <w:color w:val="111111"/>
                <w:sz w:val="16"/>
                <w:szCs w:val="16"/>
              </w:rPr>
              <w:t>100</w:t>
            </w:r>
            <w:r w:rsidRPr="00B37DE3">
              <w:rPr>
                <w:rFonts w:hint="eastAsia"/>
                <w:color w:val="111111"/>
                <w:sz w:val="16"/>
                <w:szCs w:val="16"/>
              </w:rPr>
              <w:t>分の</w:t>
            </w:r>
            <w:r w:rsidRPr="00B37DE3">
              <w:rPr>
                <w:color w:val="111111"/>
                <w:sz w:val="16"/>
                <w:szCs w:val="16"/>
              </w:rPr>
              <w:t>75</w:t>
            </w:r>
            <w:r w:rsidRPr="00B37DE3">
              <w:rPr>
                <w:rFonts w:hint="eastAsia"/>
                <w:color w:val="111111"/>
                <w:sz w:val="16"/>
                <w:szCs w:val="16"/>
              </w:rPr>
              <w:t>以上であること。</w:t>
            </w:r>
          </w:p>
          <w:p w:rsidR="00F771D1" w:rsidRPr="00B37DE3" w:rsidRDefault="00F771D1" w:rsidP="00F771D1">
            <w:pPr>
              <w:spacing w:line="200" w:lineRule="exact"/>
              <w:ind w:leftChars="100" w:left="450" w:hangingChars="150" w:hanging="240"/>
              <w:rPr>
                <w:color w:val="111111"/>
                <w:sz w:val="16"/>
                <w:szCs w:val="16"/>
              </w:rPr>
            </w:pPr>
            <w:r w:rsidRPr="00B37DE3">
              <w:rPr>
                <w:rFonts w:hint="eastAsia"/>
                <w:color w:val="111111"/>
                <w:sz w:val="16"/>
                <w:szCs w:val="16"/>
              </w:rPr>
              <w:t>㈢ 指定地域密着型介護老人福祉施設入所者生活介護を入所者に直接提供する職員の総数のうち、勤続年数７年以上の者の占める割合が</w:t>
            </w:r>
            <w:r w:rsidRPr="00B37DE3">
              <w:rPr>
                <w:color w:val="111111"/>
                <w:sz w:val="16"/>
                <w:szCs w:val="16"/>
              </w:rPr>
              <w:t>100</w:t>
            </w:r>
            <w:r w:rsidRPr="00B37DE3">
              <w:rPr>
                <w:rFonts w:hint="eastAsia"/>
                <w:color w:val="111111"/>
                <w:sz w:val="16"/>
                <w:szCs w:val="16"/>
              </w:rPr>
              <w:t>分の</w:t>
            </w:r>
            <w:r w:rsidRPr="00B37DE3">
              <w:rPr>
                <w:color w:val="111111"/>
                <w:sz w:val="16"/>
                <w:szCs w:val="16"/>
              </w:rPr>
              <w:t>30</w:t>
            </w:r>
            <w:r w:rsidRPr="00B37DE3">
              <w:rPr>
                <w:rFonts w:hint="eastAsia"/>
                <w:color w:val="111111"/>
                <w:sz w:val="16"/>
                <w:szCs w:val="16"/>
              </w:rPr>
              <w:t>以上であること。</w:t>
            </w:r>
          </w:p>
          <w:p w:rsidR="00F771D1" w:rsidRPr="00B37DE3" w:rsidRDefault="00F771D1" w:rsidP="00F771D1">
            <w:pPr>
              <w:spacing w:line="200" w:lineRule="exact"/>
              <w:rPr>
                <w:color w:val="111111"/>
                <w:sz w:val="16"/>
                <w:szCs w:val="16"/>
              </w:rPr>
            </w:pPr>
            <w:r w:rsidRPr="00B37DE3">
              <w:rPr>
                <w:rFonts w:hint="eastAsia"/>
                <w:color w:val="111111"/>
                <w:sz w:val="16"/>
                <w:szCs w:val="16"/>
              </w:rPr>
              <w:t>(2) 定員超過利用・人員基準欠如に該当していないこと。</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rPr>
          <w:trHeight w:val="20"/>
        </w:trPr>
        <w:tc>
          <w:tcPr>
            <w:tcW w:w="2305" w:type="dxa"/>
            <w:vMerge/>
          </w:tcPr>
          <w:p w:rsidR="00F771D1" w:rsidRPr="00B37DE3" w:rsidRDefault="00F771D1" w:rsidP="00F771D1">
            <w:pPr>
              <w:spacing w:line="200" w:lineRule="exact"/>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autoSpaceDE w:val="0"/>
              <w:autoSpaceDN w:val="0"/>
              <w:spacing w:line="200" w:lineRule="exact"/>
              <w:ind w:left="160" w:hangingChars="100" w:hanging="160"/>
              <w:rPr>
                <w:rFonts w:hAnsi="ＭＳ ゴシック" w:cs="ＭＳ Ｐゴシック"/>
                <w:color w:val="000000"/>
                <w:kern w:val="24"/>
                <w:sz w:val="16"/>
                <w:szCs w:val="18"/>
              </w:rPr>
            </w:pPr>
            <w:r w:rsidRPr="00B37DE3">
              <w:rPr>
                <w:rFonts w:hAnsi="ＭＳ ゴシック" w:cs="ＭＳ Ｐゴシック" w:hint="eastAsia"/>
                <w:color w:val="000000"/>
                <w:kern w:val="24"/>
                <w:sz w:val="16"/>
                <w:szCs w:val="18"/>
              </w:rPr>
              <w:t>④職員の割合の算出に当たっては、常勤換算方法により算出した前年度（３月を除く。）の平均を用いることとする。ただし、前年度の実績が６月に満たない事業所（新たに事業を開始し、又は再開した事業所を含む。）については、届出日の属する月の前３月について、常勤換算方法により算出した平均を用いることとする。したがって、新たに事業を開始し、又は再開した事業者については、４月目以降届出が可能となるものであること。</w:t>
            </w:r>
          </w:p>
          <w:p w:rsidR="00F771D1" w:rsidRPr="00B37DE3" w:rsidRDefault="00F771D1" w:rsidP="00F771D1">
            <w:pPr>
              <w:autoSpaceDE w:val="0"/>
              <w:autoSpaceDN w:val="0"/>
              <w:spacing w:line="200" w:lineRule="exact"/>
              <w:ind w:left="160" w:hangingChars="100" w:hanging="160"/>
              <w:rPr>
                <w:rFonts w:hAnsi="ＭＳ ゴシック" w:cs="ＭＳ Ｐゴシック"/>
                <w:color w:val="000000"/>
                <w:kern w:val="24"/>
                <w:sz w:val="16"/>
                <w:szCs w:val="18"/>
              </w:rPr>
            </w:pPr>
            <w:r w:rsidRPr="00B37DE3">
              <w:rPr>
                <w:rFonts w:hAnsi="ＭＳ ゴシック" w:cs="ＭＳ Ｐゴシック" w:hint="eastAsia"/>
                <w:color w:val="000000"/>
                <w:kern w:val="24"/>
                <w:sz w:val="16"/>
                <w:szCs w:val="18"/>
              </w:rPr>
              <w:t xml:space="preserve">　　なお、介護福祉士又は実務者研修修了者若しくは介護職員基礎研修課程修了者については、各月の前月の末日時点で資格を取得又は研修の課程を修了している者とすること。</w:t>
            </w:r>
          </w:p>
          <w:p w:rsidR="00F771D1" w:rsidRPr="00B37DE3" w:rsidRDefault="00F771D1" w:rsidP="00F771D1">
            <w:pPr>
              <w:autoSpaceDE w:val="0"/>
              <w:autoSpaceDN w:val="0"/>
              <w:spacing w:line="200" w:lineRule="exact"/>
              <w:ind w:left="160" w:hangingChars="100" w:hanging="160"/>
              <w:rPr>
                <w:rFonts w:hAnsi="ＭＳ ゴシック" w:cs="ＭＳ Ｐゴシック"/>
                <w:color w:val="000000"/>
                <w:kern w:val="24"/>
                <w:sz w:val="16"/>
                <w:szCs w:val="18"/>
              </w:rPr>
            </w:pPr>
            <w:r w:rsidRPr="00B37DE3">
              <w:rPr>
                <w:rFonts w:hAnsi="ＭＳ ゴシック" w:cs="ＭＳ Ｐゴシック" w:hint="eastAsia"/>
                <w:color w:val="000000"/>
                <w:kern w:val="24"/>
                <w:sz w:val="16"/>
                <w:szCs w:val="18"/>
              </w:rPr>
              <w:t>⑤前号ただし書の場合にあっては、届出を行った月以降においても、直近３月間の職員の割合につき、毎月継続的に所定の割合を維持しなければならない。なお、その割合については、毎月記録するものとし、所定の割合を下回った場合については、直ちに取り下げの届出を提出しなければならない。</w:t>
            </w:r>
          </w:p>
          <w:p w:rsidR="00F771D1" w:rsidRPr="00B37DE3" w:rsidRDefault="00F771D1" w:rsidP="00F771D1">
            <w:pPr>
              <w:autoSpaceDE w:val="0"/>
              <w:autoSpaceDN w:val="0"/>
              <w:spacing w:line="200" w:lineRule="exact"/>
              <w:ind w:left="160" w:hangingChars="100" w:hanging="160"/>
              <w:rPr>
                <w:rFonts w:hAnsi="ＭＳ ゴシック" w:cs="ＭＳ Ｐゴシック"/>
                <w:color w:val="000000"/>
                <w:kern w:val="24"/>
                <w:sz w:val="16"/>
                <w:szCs w:val="18"/>
              </w:rPr>
            </w:pPr>
            <w:r w:rsidRPr="00B37DE3">
              <w:rPr>
                <w:rFonts w:hAnsi="ＭＳ ゴシック" w:cs="ＭＳ Ｐゴシック" w:hint="eastAsia"/>
                <w:color w:val="000000"/>
                <w:kern w:val="24"/>
                <w:sz w:val="16"/>
                <w:szCs w:val="18"/>
              </w:rPr>
              <w:t>⑥勤続年数とは、各月の前月の末日時点における勤続年数をいうものとする。</w:t>
            </w:r>
          </w:p>
          <w:p w:rsidR="00F771D1" w:rsidRPr="00B37DE3" w:rsidRDefault="00F771D1" w:rsidP="00F771D1">
            <w:pPr>
              <w:spacing w:line="200" w:lineRule="exact"/>
              <w:ind w:left="160" w:hangingChars="100" w:hanging="160"/>
              <w:rPr>
                <w:rFonts w:hAnsi="ＭＳ ゴシック" w:cs="ＭＳ Ｐゴシック"/>
                <w:color w:val="000000"/>
                <w:kern w:val="24"/>
                <w:sz w:val="16"/>
                <w:szCs w:val="18"/>
              </w:rPr>
            </w:pPr>
            <w:r w:rsidRPr="00B37DE3">
              <w:rPr>
                <w:rFonts w:hAnsi="ＭＳ ゴシック" w:cs="ＭＳ Ｐゴシック" w:hint="eastAsia"/>
                <w:color w:val="000000"/>
                <w:kern w:val="24"/>
                <w:sz w:val="16"/>
                <w:szCs w:val="18"/>
              </w:rPr>
              <w:t>⑦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p w:rsidR="00F771D1" w:rsidRPr="00B37DE3" w:rsidRDefault="00F771D1" w:rsidP="00F771D1">
            <w:pPr>
              <w:spacing w:line="200" w:lineRule="exact"/>
              <w:ind w:left="160" w:hangingChars="100" w:hanging="160"/>
              <w:rPr>
                <w:rFonts w:hAnsi="ＭＳ ゴシック" w:cs="ＭＳ Ｐゴシック"/>
                <w:color w:val="000000"/>
                <w:kern w:val="24"/>
                <w:sz w:val="16"/>
                <w:szCs w:val="18"/>
              </w:rPr>
            </w:pPr>
            <w:r w:rsidRPr="00B37DE3">
              <w:rPr>
                <w:rFonts w:hAnsi="ＭＳ ゴシック" w:cs="ＭＳ Ｐゴシック" w:hint="eastAsia"/>
                <w:color w:val="000000"/>
                <w:kern w:val="24"/>
                <w:sz w:val="16"/>
                <w:szCs w:val="18"/>
              </w:rPr>
              <w:t>②なお、この場合の小規模多機能型居宅介護従業者に係る常勤換算にあっては、利用者への介護業務（計画作成等介護を行うに当たって必要な業務は含まれるが、請求事務等介護に関わらない業務を除く。）に従事している時間を用いても差し支えない。</w:t>
            </w:r>
          </w:p>
          <w:p w:rsidR="00F771D1" w:rsidRPr="00B37DE3" w:rsidRDefault="00F771D1" w:rsidP="00F771D1">
            <w:pPr>
              <w:spacing w:line="200" w:lineRule="exact"/>
              <w:ind w:left="160" w:hangingChars="100" w:hanging="160"/>
              <w:rPr>
                <w:color w:val="111111"/>
                <w:sz w:val="16"/>
                <w:szCs w:val="18"/>
              </w:rPr>
            </w:pPr>
            <w:r w:rsidRPr="00B37DE3">
              <w:rPr>
                <w:rFonts w:hint="eastAsia"/>
                <w:color w:val="111111"/>
                <w:sz w:val="16"/>
                <w:szCs w:val="18"/>
              </w:rPr>
              <w:t>③提供する指定地域密着型特定施設入居者生活介護の質の向上に資する取組については、サービスの質の向上や利用者の尊厳の保持を目的として、事業所として継続的に行う取組を指すものとする。</w:t>
            </w:r>
          </w:p>
          <w:p w:rsidR="00F771D1" w:rsidRPr="00B37DE3" w:rsidRDefault="00F771D1" w:rsidP="00F771D1">
            <w:pPr>
              <w:spacing w:line="200" w:lineRule="exact"/>
              <w:ind w:leftChars="100" w:left="210"/>
              <w:rPr>
                <w:color w:val="111111"/>
                <w:sz w:val="16"/>
                <w:szCs w:val="18"/>
              </w:rPr>
            </w:pPr>
            <w:r w:rsidRPr="00B37DE3">
              <w:rPr>
                <w:rFonts w:hint="eastAsia"/>
                <w:color w:val="111111"/>
                <w:sz w:val="16"/>
                <w:szCs w:val="18"/>
              </w:rPr>
              <w:t>（例）</w:t>
            </w:r>
          </w:p>
          <w:p w:rsidR="00F771D1" w:rsidRPr="00B37DE3" w:rsidRDefault="00F771D1" w:rsidP="00F771D1">
            <w:pPr>
              <w:spacing w:line="200" w:lineRule="exact"/>
              <w:ind w:leftChars="100" w:left="210"/>
              <w:rPr>
                <w:color w:val="111111"/>
                <w:sz w:val="16"/>
                <w:szCs w:val="18"/>
              </w:rPr>
            </w:pPr>
            <w:r w:rsidRPr="00B37DE3">
              <w:rPr>
                <w:rFonts w:hint="eastAsia"/>
                <w:color w:val="111111"/>
                <w:sz w:val="16"/>
                <w:szCs w:val="18"/>
              </w:rPr>
              <w:t>・ＬＩＦＥを活用したＰＤＣＡサイクルの構築</w:t>
            </w:r>
          </w:p>
          <w:p w:rsidR="00F771D1" w:rsidRPr="00B37DE3" w:rsidRDefault="00F771D1" w:rsidP="00F771D1">
            <w:pPr>
              <w:spacing w:line="200" w:lineRule="exact"/>
              <w:ind w:leftChars="100" w:left="210"/>
              <w:rPr>
                <w:color w:val="111111"/>
                <w:sz w:val="16"/>
                <w:szCs w:val="18"/>
              </w:rPr>
            </w:pPr>
            <w:r w:rsidRPr="00B37DE3">
              <w:rPr>
                <w:rFonts w:hint="eastAsia"/>
                <w:color w:val="111111"/>
                <w:sz w:val="16"/>
                <w:szCs w:val="18"/>
              </w:rPr>
              <w:t>・ＩＣＴ・テクノロジーの活用</w:t>
            </w:r>
          </w:p>
          <w:p w:rsidR="00F771D1" w:rsidRPr="00B37DE3" w:rsidRDefault="00F771D1" w:rsidP="00F771D1">
            <w:pPr>
              <w:spacing w:line="200" w:lineRule="exact"/>
              <w:ind w:leftChars="100" w:left="370" w:hangingChars="100" w:hanging="160"/>
              <w:rPr>
                <w:color w:val="111111"/>
                <w:sz w:val="16"/>
                <w:szCs w:val="18"/>
              </w:rPr>
            </w:pPr>
            <w:r w:rsidRPr="00B37DE3">
              <w:rPr>
                <w:rFonts w:hint="eastAsia"/>
                <w:color w:val="111111"/>
                <w:sz w:val="16"/>
                <w:szCs w:val="18"/>
              </w:rPr>
              <w:t>・高齢者の活躍（居室やフロア等の掃除、食事の配膳・下膳などのほか、経理や労務、広報なども含めた介護業務以外の業務の提供）等による役割分担の明確化</w:t>
            </w:r>
          </w:p>
          <w:p w:rsidR="00F771D1" w:rsidRPr="00B37DE3" w:rsidRDefault="00F771D1" w:rsidP="00F771D1">
            <w:pPr>
              <w:spacing w:line="200" w:lineRule="exact"/>
              <w:ind w:leftChars="100" w:left="370" w:hangingChars="100" w:hanging="160"/>
              <w:rPr>
                <w:color w:val="111111"/>
                <w:sz w:val="16"/>
                <w:szCs w:val="18"/>
              </w:rPr>
            </w:pPr>
            <w:r w:rsidRPr="00B37DE3">
              <w:rPr>
                <w:rFonts w:hint="eastAsia"/>
                <w:color w:val="111111"/>
                <w:sz w:val="16"/>
                <w:szCs w:val="18"/>
              </w:rPr>
              <w:t>・ケアに当たり、居室の定員が２以上である場合、原則としてポータブルトイレを使用しない方針を立てて取組を行っていること</w:t>
            </w:r>
          </w:p>
          <w:p w:rsidR="00F771D1" w:rsidRPr="00B37DE3" w:rsidRDefault="00F771D1" w:rsidP="00F771D1">
            <w:pPr>
              <w:spacing w:line="200" w:lineRule="exact"/>
              <w:ind w:leftChars="100" w:left="210" w:firstLineChars="100" w:firstLine="160"/>
              <w:rPr>
                <w:color w:val="111111"/>
                <w:sz w:val="16"/>
                <w:szCs w:val="18"/>
              </w:rPr>
            </w:pPr>
            <w:r w:rsidRPr="00B37DE3">
              <w:rPr>
                <w:rFonts w:hint="eastAsia"/>
                <w:color w:val="111111"/>
                <w:sz w:val="16"/>
                <w:szCs w:val="18"/>
              </w:rPr>
              <w:t>実施に当たっては、当該取組の意義・目的を職員に周知するとともに、適時のフォローアップや職員間の意見交換等により、当該取組の意義・目的に則ったケアの実現に向けて継続的に取り組むものでなければならない。</w:t>
            </w:r>
          </w:p>
          <w:p w:rsidR="00F771D1" w:rsidRPr="00B37DE3" w:rsidRDefault="00F771D1" w:rsidP="00F771D1">
            <w:pPr>
              <w:spacing w:line="200" w:lineRule="exact"/>
              <w:ind w:left="160" w:hangingChars="100" w:hanging="160"/>
              <w:rPr>
                <w:color w:val="111111"/>
                <w:sz w:val="18"/>
                <w:szCs w:val="18"/>
              </w:rPr>
            </w:pPr>
            <w:r w:rsidRPr="00B37DE3">
              <w:rPr>
                <w:rFonts w:hint="eastAsia"/>
                <w:color w:val="111111"/>
                <w:sz w:val="16"/>
                <w:szCs w:val="18"/>
              </w:rPr>
              <w:t>②地域密着型介護福祉施設サービスを入所者に直接提供する職員とは、生活相談員、介護職員、看護職員又は機能訓練指導員として勤務を行う職員を指すものとする。</w:t>
            </w:r>
          </w:p>
        </w:tc>
        <w:tc>
          <w:tcPr>
            <w:tcW w:w="425" w:type="dxa"/>
            <w:vMerge/>
            <w:vAlign w:val="center"/>
          </w:tcPr>
          <w:p w:rsidR="00F771D1" w:rsidRPr="00B37DE3" w:rsidRDefault="00F771D1" w:rsidP="00F771D1">
            <w:pPr>
              <w:spacing w:line="200" w:lineRule="exact"/>
              <w:jc w:val="center"/>
              <w:rPr>
                <w:rFonts w:hAnsi="ＭＳ ゴシック"/>
                <w:sz w:val="18"/>
                <w:szCs w:val="18"/>
              </w:rPr>
            </w:pPr>
          </w:p>
        </w:tc>
        <w:tc>
          <w:tcPr>
            <w:tcW w:w="426" w:type="dxa"/>
            <w:vMerge/>
            <w:vAlign w:val="center"/>
          </w:tcPr>
          <w:p w:rsidR="00F771D1" w:rsidRPr="00B37DE3" w:rsidRDefault="00F771D1" w:rsidP="00F771D1">
            <w:pPr>
              <w:spacing w:line="200" w:lineRule="exact"/>
              <w:jc w:val="center"/>
              <w:rPr>
                <w:rFonts w:hAnsi="ＭＳ ゴシック"/>
                <w:sz w:val="18"/>
                <w:szCs w:val="18"/>
              </w:rPr>
            </w:pPr>
          </w:p>
        </w:tc>
        <w:tc>
          <w:tcPr>
            <w:tcW w:w="425" w:type="dxa"/>
            <w:vMerge/>
            <w:vAlign w:val="center"/>
          </w:tcPr>
          <w:p w:rsidR="00F771D1" w:rsidRPr="00B37DE3" w:rsidRDefault="00F771D1" w:rsidP="00F771D1">
            <w:pPr>
              <w:spacing w:line="200" w:lineRule="exact"/>
              <w:jc w:val="center"/>
              <w:rPr>
                <w:rFonts w:hAnsi="ＭＳ ゴシック"/>
                <w:sz w:val="18"/>
                <w:szCs w:val="18"/>
              </w:rPr>
            </w:pPr>
          </w:p>
        </w:tc>
      </w:tr>
      <w:tr w:rsidR="00F771D1" w:rsidRPr="00B37DE3" w:rsidTr="001962BB">
        <w:tc>
          <w:tcPr>
            <w:tcW w:w="2305" w:type="dxa"/>
            <w:vMerge w:val="restart"/>
            <w:tcBorders>
              <w:top w:val="single" w:sz="4" w:space="0" w:color="auto"/>
            </w:tcBorders>
          </w:tcPr>
          <w:p w:rsidR="00F771D1" w:rsidRPr="00B37DE3" w:rsidRDefault="00F771D1" w:rsidP="00F771D1">
            <w:pPr>
              <w:pStyle w:val="ad"/>
              <w:numPr>
                <w:ilvl w:val="0"/>
                <w:numId w:val="31"/>
              </w:numPr>
              <w:spacing w:line="200" w:lineRule="exact"/>
              <w:ind w:leftChars="0"/>
              <w:rPr>
                <w:rFonts w:hAnsi="ＭＳ ゴシック"/>
                <w:color w:val="000000"/>
                <w:sz w:val="18"/>
                <w:szCs w:val="18"/>
              </w:rPr>
            </w:pPr>
            <w:r w:rsidRPr="00B37DE3">
              <w:br w:type="page"/>
            </w:r>
            <w:r w:rsidRPr="00B37DE3">
              <w:br w:type="page"/>
            </w:r>
            <w:r w:rsidRPr="00B37DE3">
              <w:rPr>
                <w:rFonts w:hAnsi="ＭＳ ゴシック" w:hint="eastAsia"/>
                <w:color w:val="000000"/>
                <w:sz w:val="18"/>
                <w:szCs w:val="18"/>
              </w:rPr>
              <w:t>介護職員処遇改善加算について</w:t>
            </w:r>
          </w:p>
        </w:tc>
        <w:tc>
          <w:tcPr>
            <w:tcW w:w="6441" w:type="dxa"/>
            <w:tcBorders>
              <w:top w:val="single" w:sz="4" w:space="0" w:color="auto"/>
              <w:bottom w:val="single" w:sz="4" w:space="0" w:color="auto"/>
            </w:tcBorders>
          </w:tcPr>
          <w:p w:rsidR="00F771D1" w:rsidRPr="00B37DE3" w:rsidRDefault="00F771D1" w:rsidP="00F771D1">
            <w:pPr>
              <w:spacing w:line="200" w:lineRule="exact"/>
              <w:rPr>
                <w:rFonts w:hAnsi="ＭＳ ゴシック" w:cs="ＭＳ Ｐゴシック"/>
                <w:color w:val="000000"/>
                <w:kern w:val="24"/>
                <w:sz w:val="18"/>
                <w:szCs w:val="18"/>
              </w:rPr>
            </w:pPr>
            <w:r w:rsidRPr="00B37DE3">
              <w:rPr>
                <w:rFonts w:hAnsi="ＭＳ ゴシック" w:cs="ＭＳ Ｐゴシック" w:hint="eastAsia"/>
                <w:color w:val="000000"/>
                <w:kern w:val="24"/>
                <w:sz w:val="18"/>
                <w:szCs w:val="18"/>
              </w:rPr>
              <w:t>別に厚生労働大臣が定める基準に適合している介護職員の賃金の改善等を実施しているものとして</w:t>
            </w:r>
            <w:r w:rsidR="00844FEF">
              <w:rPr>
                <w:rFonts w:hAnsi="ＭＳ ゴシック" w:cs="ＭＳ Ｐゴシック" w:hint="eastAsia"/>
                <w:color w:val="000000"/>
                <w:kern w:val="24"/>
                <w:sz w:val="18"/>
                <w:szCs w:val="18"/>
              </w:rPr>
              <w:t>市町村長</w:t>
            </w:r>
            <w:r w:rsidRPr="00B37DE3">
              <w:rPr>
                <w:rFonts w:hAnsi="ＭＳ ゴシック" w:cs="ＭＳ Ｐゴシック" w:hint="eastAsia"/>
                <w:color w:val="000000"/>
                <w:kern w:val="24"/>
                <w:sz w:val="18"/>
                <w:szCs w:val="18"/>
              </w:rPr>
              <w:t>に届け出た指定地域密着型介護老人福祉施設入所者生活介護事業所が、利用者に対し、指定地域密着型介護老人福祉施設入所者生活介護を行った場合は、当該基準に掲げる区分に従い、令和６年３月31日までの間、次に掲げる単位数を所定単位数に加算しているか。ただし、次に掲げるいずれかの加算を算定している場合においては、次に掲げるその他の加算は算定しない。</w:t>
            </w:r>
          </w:p>
          <w:p w:rsidR="00F771D1" w:rsidRPr="00B37DE3" w:rsidRDefault="00F771D1" w:rsidP="00F771D1">
            <w:pPr>
              <w:spacing w:line="200" w:lineRule="exact"/>
              <w:ind w:right="720" w:firstLineChars="100" w:firstLine="180"/>
              <w:rPr>
                <w:rFonts w:hAnsi="ＭＳ ゴシック"/>
                <w:color w:val="000000"/>
                <w:sz w:val="18"/>
                <w:szCs w:val="18"/>
              </w:rPr>
            </w:pPr>
            <w:r w:rsidRPr="00B37DE3">
              <w:rPr>
                <w:rFonts w:hAnsi="ＭＳ ゴシック" w:cs="ＭＳ Ｐゴシック" w:hint="eastAsia"/>
                <w:color w:val="000000"/>
                <w:kern w:val="24"/>
                <w:sz w:val="18"/>
                <w:szCs w:val="18"/>
              </w:rPr>
              <w:t>（１）介</w:t>
            </w:r>
            <w:r w:rsidRPr="00B37DE3">
              <w:rPr>
                <w:rFonts w:hAnsi="ＭＳ ゴシック" w:hint="eastAsia"/>
                <w:color w:val="000000"/>
                <w:sz w:val="18"/>
                <w:szCs w:val="18"/>
              </w:rPr>
              <w:t xml:space="preserve">護職員処遇改善加算（Ⅰ）　</w:t>
            </w:r>
            <w:r w:rsidRPr="00B37DE3">
              <w:rPr>
                <w:rFonts w:hint="eastAsia"/>
                <w:color w:val="000000"/>
                <w:sz w:val="18"/>
                <w:szCs w:val="18"/>
              </w:rPr>
              <w:t>所定単位数の83/1000</w:t>
            </w:r>
          </w:p>
          <w:p w:rsidR="00F771D1" w:rsidRPr="00B37DE3" w:rsidRDefault="00F771D1" w:rsidP="00F771D1">
            <w:pPr>
              <w:spacing w:line="200" w:lineRule="exact"/>
              <w:ind w:right="1080" w:firstLineChars="100" w:firstLine="180"/>
              <w:rPr>
                <w:color w:val="000000"/>
                <w:sz w:val="18"/>
                <w:szCs w:val="18"/>
              </w:rPr>
            </w:pPr>
            <w:r w:rsidRPr="00B37DE3">
              <w:rPr>
                <w:rFonts w:hAnsi="ＭＳ ゴシック" w:cs="ＭＳ Ｐゴシック" w:hint="eastAsia"/>
                <w:color w:val="000000"/>
                <w:kern w:val="24"/>
                <w:sz w:val="18"/>
                <w:szCs w:val="18"/>
              </w:rPr>
              <w:t>（２）</w:t>
            </w:r>
            <w:r w:rsidRPr="00B37DE3">
              <w:rPr>
                <w:rFonts w:hAnsi="ＭＳ ゴシック" w:hint="eastAsia"/>
                <w:color w:val="000000"/>
                <w:sz w:val="18"/>
                <w:szCs w:val="18"/>
              </w:rPr>
              <w:t xml:space="preserve">介護職員処遇改善加算（Ⅱ）　</w:t>
            </w:r>
            <w:r w:rsidRPr="00B37DE3">
              <w:rPr>
                <w:rFonts w:hint="eastAsia"/>
                <w:color w:val="000000"/>
                <w:sz w:val="18"/>
                <w:szCs w:val="18"/>
              </w:rPr>
              <w:t>所定単位数の60/1000</w:t>
            </w:r>
          </w:p>
          <w:p w:rsidR="00F771D1" w:rsidRPr="00B37DE3" w:rsidRDefault="00F771D1" w:rsidP="00F771D1">
            <w:pPr>
              <w:spacing w:line="200" w:lineRule="exact"/>
              <w:ind w:right="720" w:firstLineChars="100" w:firstLine="180"/>
              <w:rPr>
                <w:rFonts w:hAnsi="ＭＳ ゴシック"/>
                <w:color w:val="000000"/>
                <w:sz w:val="16"/>
                <w:szCs w:val="18"/>
              </w:rPr>
            </w:pPr>
            <w:r w:rsidRPr="00B37DE3">
              <w:rPr>
                <w:rFonts w:hAnsi="ＭＳ ゴシック" w:cs="ＭＳ Ｐゴシック" w:hint="eastAsia"/>
                <w:color w:val="000000"/>
                <w:kern w:val="24"/>
                <w:sz w:val="18"/>
                <w:szCs w:val="18"/>
              </w:rPr>
              <w:t>（３）</w:t>
            </w:r>
            <w:r w:rsidRPr="00B37DE3">
              <w:rPr>
                <w:rFonts w:hAnsi="ＭＳ ゴシック" w:hint="eastAsia"/>
                <w:color w:val="000000"/>
                <w:sz w:val="18"/>
                <w:szCs w:val="18"/>
              </w:rPr>
              <w:t xml:space="preserve">介護職員処遇改善加算（Ⅲ）　</w:t>
            </w:r>
            <w:r w:rsidRPr="00B37DE3">
              <w:rPr>
                <w:rFonts w:hint="eastAsia"/>
                <w:color w:val="000000"/>
                <w:sz w:val="18"/>
                <w:szCs w:val="18"/>
              </w:rPr>
              <w:t>所定単位数の33/1000</w:t>
            </w:r>
          </w:p>
          <w:p w:rsidR="00F771D1" w:rsidRPr="00B37DE3" w:rsidRDefault="00F771D1" w:rsidP="00F771D1">
            <w:pPr>
              <w:spacing w:line="200" w:lineRule="exact"/>
              <w:ind w:right="720" w:firstLineChars="100" w:firstLine="160"/>
              <w:rPr>
                <w:rFonts w:hAnsi="ＭＳ ゴシック"/>
                <w:color w:val="000000"/>
                <w:sz w:val="16"/>
                <w:szCs w:val="18"/>
              </w:rPr>
            </w:pPr>
          </w:p>
          <w:p w:rsidR="00F771D1" w:rsidRPr="00B37DE3" w:rsidRDefault="00F771D1" w:rsidP="00F771D1">
            <w:pPr>
              <w:spacing w:line="200" w:lineRule="exact"/>
              <w:rPr>
                <w:rFonts w:hAnsi="ＭＳ ゴシック" w:cs="ＭＳ Ｐゴシック"/>
                <w:color w:val="000000"/>
                <w:kern w:val="24"/>
                <w:sz w:val="16"/>
                <w:szCs w:val="18"/>
              </w:rPr>
            </w:pPr>
            <w:r w:rsidRPr="00B37DE3">
              <w:rPr>
                <w:rFonts w:hAnsi="ＭＳ ゴシック" w:cs="ＭＳ Ｐゴシック" w:hint="eastAsia"/>
                <w:color w:val="000000"/>
                <w:kern w:val="24"/>
                <w:sz w:val="16"/>
                <w:szCs w:val="18"/>
              </w:rPr>
              <w:t>【経過措置】</w:t>
            </w:r>
          </w:p>
          <w:p w:rsidR="00F771D1" w:rsidRPr="00B37DE3" w:rsidRDefault="00F771D1" w:rsidP="00F771D1">
            <w:pPr>
              <w:spacing w:line="200" w:lineRule="exact"/>
              <w:rPr>
                <w:rFonts w:hAnsi="ＭＳ ゴシック" w:cs="ＭＳ Ｐゴシック"/>
                <w:color w:val="000000"/>
                <w:kern w:val="24"/>
                <w:sz w:val="16"/>
                <w:szCs w:val="18"/>
              </w:rPr>
            </w:pPr>
            <w:r w:rsidRPr="00B37DE3">
              <w:rPr>
                <w:rFonts w:hAnsi="ＭＳ ゴシック" w:cs="ＭＳ Ｐゴシック" w:hint="eastAsia"/>
                <w:color w:val="000000"/>
                <w:kern w:val="24"/>
                <w:sz w:val="16"/>
                <w:szCs w:val="18"/>
              </w:rPr>
              <w:t>介護職員処遇改善加算(Ⅳ)及び介護職員処遇改善加算(Ⅴ)の算定については、令和４年３月31日までの間は、なお従前の例によることができる。</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tcBorders>
              <w:top w:val="single" w:sz="4" w:space="0" w:color="auto"/>
            </w:tcBorders>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305" w:type="dxa"/>
            <w:vMerge/>
          </w:tcPr>
          <w:p w:rsidR="00F771D1" w:rsidRPr="00B37DE3" w:rsidRDefault="00F771D1" w:rsidP="00F771D1">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rFonts w:hAnsi="ＭＳ ゴシック"/>
                <w:color w:val="000000"/>
                <w:sz w:val="16"/>
                <w:szCs w:val="18"/>
              </w:rPr>
            </w:pPr>
            <w:r w:rsidRPr="00B37DE3">
              <w:rPr>
                <w:rFonts w:hAnsi="ＭＳ ゴシック" w:hint="eastAsia"/>
                <w:color w:val="000000"/>
                <w:sz w:val="16"/>
                <w:szCs w:val="18"/>
              </w:rPr>
              <w:t>①介護職員の賃金（退職手当除く）の改善に要する費用見込額が、介護職員処遇改善加算の算定見込額を上回る賃金改善に関する計画を策定し、当該計画に基づき適切な措置を講じているか。</w:t>
            </w:r>
          </w:p>
        </w:tc>
        <w:tc>
          <w:tcPr>
            <w:tcW w:w="425" w:type="dxa"/>
            <w:vMerge/>
            <w:vAlign w:val="center"/>
          </w:tcPr>
          <w:p w:rsidR="00F771D1" w:rsidRPr="00B37DE3" w:rsidRDefault="00F771D1" w:rsidP="00F771D1">
            <w:pPr>
              <w:spacing w:line="200" w:lineRule="exact"/>
              <w:rPr>
                <w:rFonts w:hAnsi="ＭＳ ゴシック"/>
                <w:sz w:val="18"/>
                <w:szCs w:val="18"/>
              </w:rPr>
            </w:pPr>
          </w:p>
        </w:tc>
        <w:tc>
          <w:tcPr>
            <w:tcW w:w="426" w:type="dxa"/>
            <w:vMerge/>
            <w:vAlign w:val="center"/>
          </w:tcPr>
          <w:p w:rsidR="00F771D1" w:rsidRPr="00B37DE3" w:rsidRDefault="00F771D1" w:rsidP="00F771D1">
            <w:pPr>
              <w:spacing w:line="200" w:lineRule="exact"/>
              <w:rPr>
                <w:rFonts w:hAnsi="ＭＳ ゴシック"/>
                <w:sz w:val="18"/>
                <w:szCs w:val="18"/>
              </w:rPr>
            </w:pPr>
          </w:p>
        </w:tc>
        <w:tc>
          <w:tcPr>
            <w:tcW w:w="425" w:type="dxa"/>
            <w:vMerge/>
            <w:vAlign w:val="center"/>
          </w:tcPr>
          <w:p w:rsidR="00F771D1" w:rsidRPr="00B37DE3" w:rsidRDefault="00F771D1" w:rsidP="00F771D1">
            <w:pPr>
              <w:spacing w:line="200" w:lineRule="exact"/>
              <w:rPr>
                <w:rFonts w:hAnsi="ＭＳ ゴシック"/>
                <w:sz w:val="18"/>
                <w:szCs w:val="18"/>
              </w:rPr>
            </w:pPr>
          </w:p>
        </w:tc>
      </w:tr>
      <w:tr w:rsidR="00F771D1" w:rsidRPr="00B37DE3" w:rsidTr="001962BB">
        <w:tc>
          <w:tcPr>
            <w:tcW w:w="2305" w:type="dxa"/>
            <w:vMerge/>
          </w:tcPr>
          <w:p w:rsidR="00F771D1" w:rsidRPr="00B37DE3" w:rsidRDefault="00F771D1" w:rsidP="00F771D1">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rFonts w:hAnsi="ＭＳ ゴシック"/>
                <w:color w:val="000000"/>
                <w:sz w:val="16"/>
                <w:szCs w:val="18"/>
              </w:rPr>
            </w:pPr>
            <w:r w:rsidRPr="00B37DE3">
              <w:rPr>
                <w:rFonts w:hAnsi="ＭＳ ゴシック" w:hint="eastAsia"/>
                <w:color w:val="000000"/>
                <w:sz w:val="16"/>
                <w:szCs w:val="18"/>
              </w:rPr>
              <w:t>②①の賃金改善に関する計画並びに当該計画に係る実施期間及び実施方法その他の介護職員の処遇改善の計画等を記載した介護職員処遇改善計画書を作成し、全ての介護職員に周知し、</w:t>
            </w:r>
            <w:r w:rsidR="00844FEF">
              <w:rPr>
                <w:rFonts w:hAnsi="ＭＳ ゴシック" w:hint="eastAsia"/>
                <w:color w:val="000000"/>
                <w:sz w:val="16"/>
                <w:szCs w:val="18"/>
              </w:rPr>
              <w:t>市町村長</w:t>
            </w:r>
            <w:r w:rsidRPr="00B37DE3">
              <w:rPr>
                <w:rFonts w:hAnsi="ＭＳ ゴシック" w:hint="eastAsia"/>
                <w:color w:val="000000"/>
                <w:sz w:val="16"/>
                <w:szCs w:val="18"/>
              </w:rPr>
              <w:t>に届けているか。</w:t>
            </w:r>
          </w:p>
        </w:tc>
        <w:tc>
          <w:tcPr>
            <w:tcW w:w="425" w:type="dxa"/>
            <w:vMerge/>
            <w:vAlign w:val="center"/>
          </w:tcPr>
          <w:p w:rsidR="00F771D1" w:rsidRPr="00B37DE3" w:rsidRDefault="00F771D1" w:rsidP="00F771D1">
            <w:pPr>
              <w:spacing w:line="200" w:lineRule="exact"/>
              <w:rPr>
                <w:rFonts w:hAnsi="ＭＳ ゴシック"/>
                <w:sz w:val="18"/>
                <w:szCs w:val="18"/>
              </w:rPr>
            </w:pPr>
          </w:p>
        </w:tc>
        <w:tc>
          <w:tcPr>
            <w:tcW w:w="426" w:type="dxa"/>
            <w:vMerge/>
            <w:vAlign w:val="center"/>
          </w:tcPr>
          <w:p w:rsidR="00F771D1" w:rsidRPr="00B37DE3" w:rsidRDefault="00F771D1" w:rsidP="00F771D1">
            <w:pPr>
              <w:spacing w:line="200" w:lineRule="exact"/>
              <w:rPr>
                <w:rFonts w:hAnsi="ＭＳ ゴシック"/>
                <w:sz w:val="18"/>
                <w:szCs w:val="18"/>
              </w:rPr>
            </w:pPr>
          </w:p>
        </w:tc>
        <w:tc>
          <w:tcPr>
            <w:tcW w:w="425" w:type="dxa"/>
            <w:vMerge/>
            <w:vAlign w:val="center"/>
          </w:tcPr>
          <w:p w:rsidR="00F771D1" w:rsidRPr="00B37DE3" w:rsidRDefault="00F771D1" w:rsidP="00F771D1">
            <w:pPr>
              <w:spacing w:line="200" w:lineRule="exact"/>
              <w:rPr>
                <w:rFonts w:hAnsi="ＭＳ ゴシック"/>
                <w:sz w:val="18"/>
                <w:szCs w:val="18"/>
              </w:rPr>
            </w:pPr>
          </w:p>
        </w:tc>
      </w:tr>
      <w:tr w:rsidR="00F771D1" w:rsidRPr="00B37DE3" w:rsidTr="001962BB">
        <w:tc>
          <w:tcPr>
            <w:tcW w:w="2305" w:type="dxa"/>
            <w:vMerge/>
          </w:tcPr>
          <w:p w:rsidR="00F771D1" w:rsidRPr="00B37DE3" w:rsidRDefault="00F771D1" w:rsidP="00F771D1">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F771D1" w:rsidRPr="00B37DE3" w:rsidRDefault="00F771D1" w:rsidP="00F771D1">
            <w:pPr>
              <w:autoSpaceDE w:val="0"/>
              <w:autoSpaceDN w:val="0"/>
              <w:adjustRightInd w:val="0"/>
              <w:spacing w:line="200" w:lineRule="exact"/>
              <w:rPr>
                <w:rFonts w:hAnsi="ＭＳ ゴシック" w:cs="MS-Mincho"/>
                <w:color w:val="000000"/>
                <w:kern w:val="0"/>
                <w:sz w:val="16"/>
                <w:szCs w:val="18"/>
              </w:rPr>
            </w:pPr>
            <w:r w:rsidRPr="00B37DE3">
              <w:rPr>
                <w:rFonts w:hAnsi="ＭＳ ゴシック" w:hint="eastAsia"/>
                <w:color w:val="000000"/>
                <w:sz w:val="16"/>
                <w:szCs w:val="18"/>
              </w:rPr>
              <w:t>③介護職員処遇改善加算の算定額に相当する賃金改善を実施しているか。</w:t>
            </w:r>
          </w:p>
        </w:tc>
        <w:tc>
          <w:tcPr>
            <w:tcW w:w="425" w:type="dxa"/>
            <w:vMerge/>
            <w:vAlign w:val="center"/>
          </w:tcPr>
          <w:p w:rsidR="00F771D1" w:rsidRPr="00B37DE3" w:rsidRDefault="00F771D1" w:rsidP="00F771D1">
            <w:pPr>
              <w:spacing w:line="200" w:lineRule="exact"/>
              <w:rPr>
                <w:rFonts w:hAnsi="ＭＳ ゴシック"/>
                <w:sz w:val="18"/>
                <w:szCs w:val="18"/>
              </w:rPr>
            </w:pPr>
          </w:p>
        </w:tc>
        <w:tc>
          <w:tcPr>
            <w:tcW w:w="426" w:type="dxa"/>
            <w:vMerge/>
            <w:vAlign w:val="center"/>
          </w:tcPr>
          <w:p w:rsidR="00F771D1" w:rsidRPr="00B37DE3" w:rsidRDefault="00F771D1" w:rsidP="00F771D1">
            <w:pPr>
              <w:spacing w:line="200" w:lineRule="exact"/>
              <w:rPr>
                <w:rFonts w:hAnsi="ＭＳ ゴシック"/>
                <w:sz w:val="18"/>
                <w:szCs w:val="18"/>
              </w:rPr>
            </w:pPr>
          </w:p>
        </w:tc>
        <w:tc>
          <w:tcPr>
            <w:tcW w:w="425" w:type="dxa"/>
            <w:vMerge/>
            <w:vAlign w:val="center"/>
          </w:tcPr>
          <w:p w:rsidR="00F771D1" w:rsidRPr="00B37DE3" w:rsidRDefault="00F771D1" w:rsidP="00F771D1">
            <w:pPr>
              <w:spacing w:line="200" w:lineRule="exact"/>
              <w:rPr>
                <w:rFonts w:hAnsi="ＭＳ ゴシック"/>
                <w:sz w:val="18"/>
                <w:szCs w:val="18"/>
              </w:rPr>
            </w:pPr>
          </w:p>
        </w:tc>
      </w:tr>
      <w:tr w:rsidR="00F771D1" w:rsidRPr="00B37DE3" w:rsidTr="001962BB">
        <w:tc>
          <w:tcPr>
            <w:tcW w:w="2305" w:type="dxa"/>
            <w:vMerge/>
          </w:tcPr>
          <w:p w:rsidR="00F771D1" w:rsidRPr="00B37DE3" w:rsidRDefault="00F771D1" w:rsidP="00F771D1">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F771D1" w:rsidRPr="00B37DE3" w:rsidRDefault="00F771D1" w:rsidP="00F771D1">
            <w:pPr>
              <w:pStyle w:val="a3"/>
              <w:spacing w:line="200" w:lineRule="exact"/>
              <w:ind w:left="160" w:hangingChars="100" w:hanging="160"/>
              <w:rPr>
                <w:rFonts w:hAnsi="ＭＳ ゴシック"/>
                <w:color w:val="000000"/>
                <w:sz w:val="16"/>
                <w:szCs w:val="18"/>
                <w:lang w:val="en-US" w:eastAsia="ja-JP"/>
              </w:rPr>
            </w:pPr>
            <w:r w:rsidRPr="00B37DE3">
              <w:rPr>
                <w:rFonts w:hAnsi="ＭＳ ゴシック" w:hint="eastAsia"/>
                <w:color w:val="000000"/>
                <w:sz w:val="16"/>
                <w:szCs w:val="18"/>
                <w:lang w:val="en-US" w:eastAsia="ja-JP"/>
              </w:rPr>
              <w:t>④事業年度ごとに介護職員の処遇改善に関する実績を</w:t>
            </w:r>
            <w:r w:rsidR="00844FEF">
              <w:rPr>
                <w:rFonts w:hAnsi="ＭＳ ゴシック" w:hint="eastAsia"/>
                <w:color w:val="000000"/>
                <w:sz w:val="16"/>
                <w:szCs w:val="18"/>
                <w:lang w:val="en-US" w:eastAsia="ja-JP"/>
              </w:rPr>
              <w:t>市町村長</w:t>
            </w:r>
            <w:r w:rsidRPr="00B37DE3">
              <w:rPr>
                <w:rFonts w:hAnsi="ＭＳ ゴシック" w:hint="eastAsia"/>
                <w:color w:val="000000"/>
                <w:sz w:val="16"/>
                <w:szCs w:val="18"/>
                <w:lang w:val="en-US" w:eastAsia="ja-JP"/>
              </w:rPr>
              <w:t>に報告しているか。</w:t>
            </w:r>
          </w:p>
        </w:tc>
        <w:tc>
          <w:tcPr>
            <w:tcW w:w="425" w:type="dxa"/>
            <w:vMerge/>
            <w:vAlign w:val="center"/>
          </w:tcPr>
          <w:p w:rsidR="00F771D1" w:rsidRPr="00B37DE3" w:rsidRDefault="00F771D1" w:rsidP="00F771D1">
            <w:pPr>
              <w:spacing w:line="200" w:lineRule="exact"/>
              <w:rPr>
                <w:rFonts w:hAnsi="ＭＳ ゴシック"/>
                <w:sz w:val="18"/>
                <w:szCs w:val="18"/>
              </w:rPr>
            </w:pPr>
          </w:p>
        </w:tc>
        <w:tc>
          <w:tcPr>
            <w:tcW w:w="426" w:type="dxa"/>
            <w:vMerge/>
            <w:vAlign w:val="center"/>
          </w:tcPr>
          <w:p w:rsidR="00F771D1" w:rsidRPr="00B37DE3" w:rsidRDefault="00F771D1" w:rsidP="00F771D1">
            <w:pPr>
              <w:spacing w:line="200" w:lineRule="exact"/>
              <w:rPr>
                <w:rFonts w:hAnsi="ＭＳ ゴシック"/>
                <w:sz w:val="18"/>
                <w:szCs w:val="18"/>
              </w:rPr>
            </w:pPr>
          </w:p>
        </w:tc>
        <w:tc>
          <w:tcPr>
            <w:tcW w:w="425" w:type="dxa"/>
            <w:vMerge/>
            <w:vAlign w:val="center"/>
          </w:tcPr>
          <w:p w:rsidR="00F771D1" w:rsidRPr="00B37DE3" w:rsidRDefault="00F771D1" w:rsidP="00F771D1">
            <w:pPr>
              <w:spacing w:line="200" w:lineRule="exact"/>
              <w:rPr>
                <w:rFonts w:hAnsi="ＭＳ ゴシック"/>
                <w:sz w:val="18"/>
                <w:szCs w:val="18"/>
              </w:rPr>
            </w:pPr>
          </w:p>
        </w:tc>
      </w:tr>
      <w:tr w:rsidR="00F771D1" w:rsidRPr="00B37DE3" w:rsidTr="001962BB">
        <w:tc>
          <w:tcPr>
            <w:tcW w:w="2305" w:type="dxa"/>
            <w:vMerge/>
          </w:tcPr>
          <w:p w:rsidR="00F771D1" w:rsidRPr="00B37DE3" w:rsidRDefault="00F771D1" w:rsidP="00F771D1">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F771D1" w:rsidRPr="00B37DE3" w:rsidRDefault="00F771D1" w:rsidP="00F771D1">
            <w:pPr>
              <w:pStyle w:val="a3"/>
              <w:spacing w:line="200" w:lineRule="exact"/>
              <w:ind w:left="160" w:hangingChars="100" w:hanging="160"/>
              <w:rPr>
                <w:rFonts w:hAnsi="ＭＳ ゴシック"/>
                <w:color w:val="000000"/>
                <w:sz w:val="16"/>
                <w:szCs w:val="18"/>
                <w:lang w:val="en-US" w:eastAsia="ja-JP"/>
              </w:rPr>
            </w:pPr>
            <w:r w:rsidRPr="00B37DE3">
              <w:rPr>
                <w:rFonts w:hAnsi="ＭＳ ゴシック" w:hint="eastAsia"/>
                <w:color w:val="000000"/>
                <w:sz w:val="16"/>
                <w:szCs w:val="18"/>
                <w:lang w:val="en-US" w:eastAsia="ja-JP"/>
              </w:rPr>
              <w:t>⑤算定日が属する月の前12ヶ月間において、労働基準法、労働者災害補償保険法、最低賃金法、労働安全衛生法、雇用保険法その他の労働に関する法令に違反し、罰金以上の刑に処されていないか。</w:t>
            </w:r>
          </w:p>
        </w:tc>
        <w:tc>
          <w:tcPr>
            <w:tcW w:w="425" w:type="dxa"/>
            <w:vMerge/>
            <w:vAlign w:val="center"/>
          </w:tcPr>
          <w:p w:rsidR="00F771D1" w:rsidRPr="00B37DE3" w:rsidRDefault="00F771D1" w:rsidP="00F771D1">
            <w:pPr>
              <w:spacing w:line="200" w:lineRule="exact"/>
              <w:rPr>
                <w:rFonts w:hAnsi="ＭＳ ゴシック"/>
                <w:sz w:val="18"/>
                <w:szCs w:val="18"/>
              </w:rPr>
            </w:pPr>
          </w:p>
        </w:tc>
        <w:tc>
          <w:tcPr>
            <w:tcW w:w="426" w:type="dxa"/>
            <w:vMerge/>
            <w:vAlign w:val="center"/>
          </w:tcPr>
          <w:p w:rsidR="00F771D1" w:rsidRPr="00B37DE3" w:rsidRDefault="00F771D1" w:rsidP="00F771D1">
            <w:pPr>
              <w:spacing w:line="200" w:lineRule="exact"/>
              <w:rPr>
                <w:rFonts w:hAnsi="ＭＳ ゴシック"/>
                <w:sz w:val="18"/>
                <w:szCs w:val="18"/>
              </w:rPr>
            </w:pPr>
          </w:p>
        </w:tc>
        <w:tc>
          <w:tcPr>
            <w:tcW w:w="425" w:type="dxa"/>
            <w:vMerge/>
            <w:vAlign w:val="center"/>
          </w:tcPr>
          <w:p w:rsidR="00F771D1" w:rsidRPr="00B37DE3" w:rsidRDefault="00F771D1" w:rsidP="00F771D1">
            <w:pPr>
              <w:spacing w:line="200" w:lineRule="exact"/>
              <w:rPr>
                <w:rFonts w:hAnsi="ＭＳ ゴシック"/>
                <w:sz w:val="18"/>
                <w:szCs w:val="18"/>
              </w:rPr>
            </w:pPr>
          </w:p>
        </w:tc>
      </w:tr>
      <w:tr w:rsidR="00F771D1" w:rsidRPr="00B37DE3" w:rsidTr="001962BB">
        <w:tc>
          <w:tcPr>
            <w:tcW w:w="2305" w:type="dxa"/>
            <w:vMerge/>
          </w:tcPr>
          <w:p w:rsidR="00F771D1" w:rsidRPr="00B37DE3" w:rsidRDefault="00F771D1" w:rsidP="00F771D1">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F771D1" w:rsidRPr="00B37DE3" w:rsidRDefault="00F771D1" w:rsidP="00F771D1">
            <w:pPr>
              <w:pStyle w:val="a3"/>
              <w:spacing w:line="200" w:lineRule="exact"/>
              <w:ind w:left="160" w:hangingChars="100" w:hanging="160"/>
              <w:rPr>
                <w:rFonts w:hAnsi="ＭＳ ゴシック"/>
                <w:color w:val="000000"/>
                <w:sz w:val="16"/>
                <w:szCs w:val="18"/>
                <w:lang w:val="en-US" w:eastAsia="ja-JP"/>
              </w:rPr>
            </w:pPr>
            <w:r w:rsidRPr="00B37DE3">
              <w:rPr>
                <w:rFonts w:hAnsi="ＭＳ ゴシック" w:hint="eastAsia"/>
                <w:color w:val="000000"/>
                <w:sz w:val="16"/>
                <w:szCs w:val="18"/>
                <w:lang w:val="en-US" w:eastAsia="ja-JP"/>
              </w:rPr>
              <w:t>⑥労働保険料の納付が適正に行われているか。</w:t>
            </w:r>
          </w:p>
        </w:tc>
        <w:tc>
          <w:tcPr>
            <w:tcW w:w="425" w:type="dxa"/>
            <w:vMerge/>
            <w:vAlign w:val="center"/>
          </w:tcPr>
          <w:p w:rsidR="00F771D1" w:rsidRPr="00B37DE3" w:rsidRDefault="00F771D1" w:rsidP="00F771D1">
            <w:pPr>
              <w:spacing w:line="200" w:lineRule="exact"/>
              <w:rPr>
                <w:rFonts w:hAnsi="ＭＳ ゴシック"/>
                <w:sz w:val="18"/>
                <w:szCs w:val="18"/>
              </w:rPr>
            </w:pPr>
          </w:p>
        </w:tc>
        <w:tc>
          <w:tcPr>
            <w:tcW w:w="426" w:type="dxa"/>
            <w:vMerge/>
            <w:vAlign w:val="center"/>
          </w:tcPr>
          <w:p w:rsidR="00F771D1" w:rsidRPr="00B37DE3" w:rsidRDefault="00F771D1" w:rsidP="00F771D1">
            <w:pPr>
              <w:spacing w:line="200" w:lineRule="exact"/>
              <w:rPr>
                <w:rFonts w:hAnsi="ＭＳ ゴシック"/>
                <w:sz w:val="18"/>
                <w:szCs w:val="18"/>
              </w:rPr>
            </w:pPr>
          </w:p>
        </w:tc>
        <w:tc>
          <w:tcPr>
            <w:tcW w:w="425" w:type="dxa"/>
            <w:vMerge/>
            <w:vAlign w:val="center"/>
          </w:tcPr>
          <w:p w:rsidR="00F771D1" w:rsidRPr="00B37DE3" w:rsidRDefault="00F771D1" w:rsidP="00F771D1">
            <w:pPr>
              <w:spacing w:line="200" w:lineRule="exact"/>
              <w:rPr>
                <w:rFonts w:hAnsi="ＭＳ ゴシック"/>
                <w:sz w:val="18"/>
                <w:szCs w:val="18"/>
              </w:rPr>
            </w:pPr>
          </w:p>
        </w:tc>
      </w:tr>
      <w:tr w:rsidR="00F771D1" w:rsidRPr="00B37DE3" w:rsidTr="001962BB">
        <w:tc>
          <w:tcPr>
            <w:tcW w:w="2305" w:type="dxa"/>
            <w:vMerge/>
          </w:tcPr>
          <w:p w:rsidR="00F771D1" w:rsidRPr="00B37DE3" w:rsidRDefault="00F771D1" w:rsidP="00F771D1">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F771D1" w:rsidRPr="00B37DE3" w:rsidRDefault="00F771D1" w:rsidP="00F771D1">
            <w:pPr>
              <w:pStyle w:val="a3"/>
              <w:spacing w:line="200" w:lineRule="exact"/>
              <w:ind w:leftChars="-30" w:left="-63" w:firstLineChars="50" w:firstLine="80"/>
              <w:rPr>
                <w:rFonts w:hAnsi="ＭＳ ゴシック"/>
                <w:color w:val="000000"/>
                <w:sz w:val="16"/>
                <w:lang w:val="en-US" w:eastAsia="ja-JP"/>
              </w:rPr>
            </w:pPr>
            <w:r w:rsidRPr="00B37DE3">
              <w:rPr>
                <w:rFonts w:hAnsi="ＭＳ ゴシック" w:hint="eastAsia"/>
                <w:color w:val="000000"/>
                <w:sz w:val="16"/>
                <w:lang w:val="en-US" w:eastAsia="ja-JP"/>
              </w:rPr>
              <w:t>⑦次にかかげる基準のいずれにも適合しているか。</w:t>
            </w:r>
          </w:p>
          <w:p w:rsidR="00F771D1" w:rsidRPr="00B37DE3" w:rsidRDefault="00F771D1" w:rsidP="00F771D1">
            <w:pPr>
              <w:pStyle w:val="a3"/>
              <w:spacing w:line="200" w:lineRule="exact"/>
              <w:rPr>
                <w:rFonts w:hAnsi="ＭＳ ゴシック"/>
                <w:color w:val="000000"/>
                <w:sz w:val="16"/>
                <w:szCs w:val="18"/>
                <w:lang w:val="en-US" w:eastAsia="ja-JP"/>
              </w:rPr>
            </w:pPr>
            <w:r w:rsidRPr="00B37DE3">
              <w:rPr>
                <w:rFonts w:hAnsi="ＭＳ ゴシック" w:hint="eastAsia"/>
                <w:color w:val="000000"/>
                <w:sz w:val="16"/>
                <w:szCs w:val="18"/>
                <w:lang w:val="en-US" w:eastAsia="ja-JP"/>
              </w:rPr>
              <w:t>（Ⅰ）キャリアパス要件Ⅰ及びⅡ及びⅢと職場環境要件を満たす</w:t>
            </w:r>
          </w:p>
          <w:p w:rsidR="00F771D1" w:rsidRPr="00B37DE3" w:rsidRDefault="00F771D1" w:rsidP="00F771D1">
            <w:pPr>
              <w:pStyle w:val="a3"/>
              <w:spacing w:line="200" w:lineRule="exact"/>
              <w:ind w:leftChars="-30" w:left="-63" w:firstLineChars="50" w:firstLine="80"/>
              <w:rPr>
                <w:rFonts w:hAnsi="ＭＳ ゴシック"/>
                <w:color w:val="000000"/>
                <w:sz w:val="16"/>
                <w:szCs w:val="18"/>
                <w:lang w:val="en-US" w:eastAsia="ja-JP"/>
              </w:rPr>
            </w:pPr>
            <w:r w:rsidRPr="00B37DE3">
              <w:rPr>
                <w:rFonts w:hAnsi="ＭＳ ゴシック" w:hint="eastAsia"/>
                <w:color w:val="000000"/>
                <w:sz w:val="16"/>
                <w:szCs w:val="18"/>
                <w:lang w:val="en-US" w:eastAsia="ja-JP"/>
              </w:rPr>
              <w:t>（Ⅱ）キャリアパス要件Ⅰ及びⅡと職場環境要件を満たす</w:t>
            </w:r>
          </w:p>
          <w:p w:rsidR="00F771D1" w:rsidRPr="00B37DE3" w:rsidRDefault="00F771D1" w:rsidP="00F771D1">
            <w:pPr>
              <w:pStyle w:val="a3"/>
              <w:spacing w:line="200" w:lineRule="exact"/>
              <w:ind w:leftChars="-30" w:left="-63" w:firstLineChars="50" w:firstLine="80"/>
              <w:rPr>
                <w:rFonts w:hAnsi="ＭＳ ゴシック"/>
                <w:color w:val="000000"/>
                <w:sz w:val="16"/>
                <w:lang w:val="en-US" w:eastAsia="ja-JP"/>
              </w:rPr>
            </w:pPr>
            <w:r w:rsidRPr="00B37DE3">
              <w:rPr>
                <w:rFonts w:hAnsi="ＭＳ ゴシック" w:hint="eastAsia"/>
                <w:color w:val="000000"/>
                <w:sz w:val="16"/>
                <w:szCs w:val="18"/>
                <w:lang w:val="en-US" w:eastAsia="ja-JP"/>
              </w:rPr>
              <w:t>（Ⅲ）キャリアパス要件Ⅰ又はⅡと職場環境要件を満たす</w:t>
            </w:r>
          </w:p>
          <w:p w:rsidR="00F771D1" w:rsidRPr="00B37DE3" w:rsidRDefault="00F771D1" w:rsidP="00F771D1">
            <w:pPr>
              <w:pStyle w:val="a3"/>
              <w:spacing w:line="200" w:lineRule="exact"/>
              <w:ind w:leftChars="20" w:left="682" w:hangingChars="400" w:hanging="640"/>
              <w:rPr>
                <w:rFonts w:hAnsi="ＭＳ ゴシック"/>
                <w:color w:val="000000"/>
                <w:sz w:val="16"/>
                <w:szCs w:val="18"/>
                <w:lang w:val="en-US" w:eastAsia="ja-JP"/>
              </w:rPr>
            </w:pPr>
            <w:r w:rsidRPr="00B37DE3">
              <w:rPr>
                <w:rFonts w:hAnsi="ＭＳ ゴシック" w:hint="eastAsia"/>
                <w:color w:val="000000"/>
                <w:sz w:val="16"/>
                <w:szCs w:val="18"/>
                <w:lang w:val="en-US" w:eastAsia="ja-JP"/>
              </w:rPr>
              <w:t>（Ⅳ）キャリアパス要件Ⅰ、キャリアパス要件Ⅱ、職場環境要件のいずれかを満たす</w:t>
            </w:r>
          </w:p>
          <w:p w:rsidR="00F771D1" w:rsidRPr="00B37DE3" w:rsidRDefault="00F771D1" w:rsidP="00F771D1">
            <w:pPr>
              <w:pStyle w:val="a3"/>
              <w:spacing w:line="200" w:lineRule="exact"/>
              <w:ind w:leftChars="20" w:left="682" w:hangingChars="400" w:hanging="640"/>
              <w:rPr>
                <w:rFonts w:hAnsi="ＭＳ ゴシック"/>
                <w:color w:val="000000"/>
                <w:sz w:val="16"/>
                <w:szCs w:val="18"/>
                <w:lang w:val="en-US" w:eastAsia="ja-JP"/>
              </w:rPr>
            </w:pPr>
            <w:r w:rsidRPr="00B37DE3">
              <w:rPr>
                <w:rFonts w:hAnsi="ＭＳ ゴシック" w:hint="eastAsia"/>
                <w:color w:val="000000"/>
                <w:sz w:val="16"/>
                <w:szCs w:val="18"/>
                <w:lang w:val="en-US" w:eastAsia="ja-JP"/>
              </w:rPr>
              <w:t>（Ⅴ）キャリアパス要件Ⅰ、キャリアパス要件Ⅱ、職場環境要件のいずれも満たさず</w:t>
            </w:r>
          </w:p>
          <w:p w:rsidR="00F771D1" w:rsidRPr="00B37DE3" w:rsidRDefault="00F771D1" w:rsidP="00F771D1">
            <w:pPr>
              <w:pStyle w:val="a3"/>
              <w:spacing w:line="200" w:lineRule="exact"/>
              <w:rPr>
                <w:rFonts w:hAnsi="ＭＳ ゴシック"/>
                <w:color w:val="000000"/>
                <w:sz w:val="16"/>
                <w:szCs w:val="18"/>
                <w:lang w:val="en-US" w:eastAsia="ja-JP"/>
              </w:rPr>
            </w:pPr>
          </w:p>
          <w:p w:rsidR="00F771D1" w:rsidRPr="00B37DE3" w:rsidRDefault="00F771D1" w:rsidP="00F771D1">
            <w:pPr>
              <w:tabs>
                <w:tab w:val="center" w:pos="4252"/>
                <w:tab w:val="right" w:pos="8504"/>
              </w:tabs>
              <w:snapToGrid w:val="0"/>
              <w:spacing w:line="200" w:lineRule="exact"/>
              <w:ind w:left="160" w:hangingChars="100" w:hanging="160"/>
              <w:rPr>
                <w:rFonts w:hAnsi="ＭＳ ゴシック"/>
                <w:color w:val="000000"/>
                <w:sz w:val="16"/>
                <w:szCs w:val="18"/>
              </w:rPr>
            </w:pPr>
            <w:r w:rsidRPr="00B37DE3">
              <w:rPr>
                <w:rFonts w:hAnsi="ＭＳ ゴシック" w:hint="eastAsia"/>
                <w:color w:val="000000"/>
                <w:sz w:val="16"/>
                <w:szCs w:val="18"/>
              </w:rPr>
              <w:t>・キャリアパス要件Ⅰ：職位・職責・職務内容等</w:t>
            </w:r>
            <w:r w:rsidRPr="00B37DE3">
              <w:rPr>
                <w:rFonts w:hAnsi="ＭＳ ゴシック" w:hint="eastAsia"/>
                <w:color w:val="000000"/>
                <w:sz w:val="16"/>
              </w:rPr>
              <w:t>に</w:t>
            </w:r>
            <w:r w:rsidRPr="00B37DE3">
              <w:rPr>
                <w:rFonts w:hAnsi="ＭＳ ゴシック" w:hint="eastAsia"/>
                <w:color w:val="000000"/>
                <w:sz w:val="16"/>
                <w:szCs w:val="18"/>
              </w:rPr>
              <w:t>応じた任用要件と賃金体系を整備</w:t>
            </w:r>
            <w:r w:rsidRPr="00B37DE3">
              <w:rPr>
                <w:rFonts w:hAnsi="ＭＳ ゴシック" w:hint="eastAsia"/>
                <w:color w:val="000000"/>
                <w:sz w:val="16"/>
              </w:rPr>
              <w:t>する</w:t>
            </w:r>
            <w:r w:rsidRPr="00B37DE3">
              <w:rPr>
                <w:rFonts w:hAnsi="ＭＳ ゴシック" w:hint="eastAsia"/>
                <w:color w:val="000000"/>
                <w:sz w:val="16"/>
                <w:szCs w:val="18"/>
              </w:rPr>
              <w:t>こと</w:t>
            </w:r>
          </w:p>
          <w:p w:rsidR="00F771D1" w:rsidRPr="00B37DE3" w:rsidRDefault="00F771D1" w:rsidP="00F771D1">
            <w:pPr>
              <w:tabs>
                <w:tab w:val="center" w:pos="4252"/>
                <w:tab w:val="right" w:pos="8504"/>
              </w:tabs>
              <w:snapToGrid w:val="0"/>
              <w:spacing w:line="200" w:lineRule="exact"/>
              <w:ind w:left="160" w:hangingChars="100" w:hanging="160"/>
              <w:rPr>
                <w:rFonts w:hAnsi="ＭＳ ゴシック"/>
                <w:color w:val="000000"/>
                <w:sz w:val="16"/>
                <w:szCs w:val="18"/>
              </w:rPr>
            </w:pPr>
            <w:r w:rsidRPr="00B37DE3">
              <w:rPr>
                <w:rFonts w:hAnsi="ＭＳ ゴシック" w:hint="eastAsia"/>
                <w:color w:val="000000"/>
                <w:sz w:val="16"/>
                <w:szCs w:val="18"/>
              </w:rPr>
              <w:t>・キャリアパス要件Ⅱ：資質向上のための計画を策定して研修の実施又は研修の機会を確保すること</w:t>
            </w:r>
          </w:p>
          <w:p w:rsidR="00F771D1" w:rsidRPr="00B37DE3" w:rsidRDefault="00F771D1" w:rsidP="00F771D1">
            <w:pPr>
              <w:tabs>
                <w:tab w:val="center" w:pos="4252"/>
                <w:tab w:val="right" w:pos="8504"/>
              </w:tabs>
              <w:snapToGrid w:val="0"/>
              <w:spacing w:line="200" w:lineRule="exact"/>
              <w:ind w:left="160" w:hangingChars="100" w:hanging="160"/>
              <w:rPr>
                <w:rFonts w:hAnsi="ＭＳ ゴシック"/>
                <w:color w:val="000000"/>
                <w:sz w:val="16"/>
                <w:szCs w:val="18"/>
              </w:rPr>
            </w:pPr>
            <w:r w:rsidRPr="00B37DE3">
              <w:rPr>
                <w:rFonts w:hAnsi="ＭＳ ゴシック" w:hint="eastAsia"/>
                <w:color w:val="000000"/>
                <w:sz w:val="16"/>
                <w:szCs w:val="18"/>
              </w:rPr>
              <w:t>・キャリアパス要件Ⅲ：経験若しくは資格等に応じて昇給する仕組み又は一定の基準に基づき定期に昇給を判定する仕組みを設けること</w:t>
            </w:r>
          </w:p>
          <w:p w:rsidR="00F771D1" w:rsidRPr="00B37DE3" w:rsidRDefault="00F771D1" w:rsidP="00F771D1">
            <w:pPr>
              <w:tabs>
                <w:tab w:val="center" w:pos="4252"/>
                <w:tab w:val="right" w:pos="8504"/>
              </w:tabs>
              <w:snapToGrid w:val="0"/>
              <w:spacing w:line="200" w:lineRule="exact"/>
              <w:ind w:left="160" w:hangingChars="100" w:hanging="160"/>
              <w:rPr>
                <w:rFonts w:hAnsi="ＭＳ ゴシック"/>
                <w:color w:val="000000"/>
                <w:sz w:val="16"/>
                <w:szCs w:val="18"/>
              </w:rPr>
            </w:pPr>
            <w:r w:rsidRPr="00B37DE3">
              <w:rPr>
                <w:rFonts w:hAnsi="ＭＳ ゴシック" w:hint="eastAsia"/>
                <w:color w:val="000000"/>
                <w:sz w:val="16"/>
                <w:szCs w:val="18"/>
              </w:rPr>
              <w:t>・職場環境等要件：賃金改善以外の処遇改善を実施すること</w:t>
            </w:r>
          </w:p>
        </w:tc>
        <w:tc>
          <w:tcPr>
            <w:tcW w:w="425" w:type="dxa"/>
            <w:vMerge/>
            <w:vAlign w:val="center"/>
          </w:tcPr>
          <w:p w:rsidR="00F771D1" w:rsidRPr="00B37DE3" w:rsidRDefault="00F771D1" w:rsidP="00F771D1">
            <w:pPr>
              <w:spacing w:line="200" w:lineRule="exact"/>
              <w:rPr>
                <w:rFonts w:hAnsi="ＭＳ ゴシック"/>
                <w:sz w:val="18"/>
                <w:szCs w:val="18"/>
              </w:rPr>
            </w:pPr>
          </w:p>
        </w:tc>
        <w:tc>
          <w:tcPr>
            <w:tcW w:w="426" w:type="dxa"/>
            <w:vMerge/>
            <w:vAlign w:val="center"/>
          </w:tcPr>
          <w:p w:rsidR="00F771D1" w:rsidRPr="00B37DE3" w:rsidRDefault="00F771D1" w:rsidP="00F771D1">
            <w:pPr>
              <w:spacing w:line="200" w:lineRule="exact"/>
              <w:rPr>
                <w:rFonts w:hAnsi="ＭＳ ゴシック"/>
                <w:sz w:val="18"/>
                <w:szCs w:val="18"/>
              </w:rPr>
            </w:pPr>
          </w:p>
        </w:tc>
        <w:tc>
          <w:tcPr>
            <w:tcW w:w="425" w:type="dxa"/>
            <w:vMerge/>
            <w:vAlign w:val="center"/>
          </w:tcPr>
          <w:p w:rsidR="00F771D1" w:rsidRPr="00B37DE3" w:rsidRDefault="00F771D1" w:rsidP="00F771D1">
            <w:pPr>
              <w:spacing w:line="200" w:lineRule="exact"/>
              <w:rPr>
                <w:rFonts w:hAnsi="ＭＳ ゴシック"/>
                <w:sz w:val="18"/>
                <w:szCs w:val="18"/>
              </w:rPr>
            </w:pPr>
          </w:p>
        </w:tc>
      </w:tr>
      <w:tr w:rsidR="00F771D1" w:rsidRPr="00B37DE3" w:rsidTr="001962BB">
        <w:trPr>
          <w:trHeight w:val="20"/>
        </w:trPr>
        <w:tc>
          <w:tcPr>
            <w:tcW w:w="2305" w:type="dxa"/>
            <w:vMerge/>
          </w:tcPr>
          <w:p w:rsidR="00F771D1" w:rsidRPr="00B37DE3" w:rsidRDefault="00F771D1" w:rsidP="00F771D1">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rFonts w:hAnsi="ＭＳ ゴシック"/>
                <w:color w:val="000000"/>
                <w:sz w:val="16"/>
                <w:szCs w:val="18"/>
              </w:rPr>
            </w:pPr>
            <w:r w:rsidRPr="00B37DE3">
              <w:rPr>
                <w:rFonts w:hAnsi="ＭＳ ゴシック" w:hint="eastAsia"/>
                <w:color w:val="000000"/>
                <w:sz w:val="16"/>
                <w:szCs w:val="18"/>
              </w:rPr>
              <w:t>⑧</w:t>
            </w:r>
            <w:r w:rsidRPr="00B37DE3">
              <w:rPr>
                <w:rFonts w:hAnsi="ＭＳ ゴシック" w:hint="eastAsia"/>
                <w:b/>
                <w:color w:val="000000"/>
                <w:sz w:val="16"/>
                <w:szCs w:val="18"/>
              </w:rPr>
              <w:t>〔職場環境要件〕</w:t>
            </w:r>
            <w:r w:rsidRPr="00B37DE3">
              <w:rPr>
                <w:rFonts w:hAnsi="ＭＳ ゴシック" w:hint="eastAsia"/>
                <w:color w:val="000000"/>
                <w:sz w:val="16"/>
                <w:szCs w:val="16"/>
              </w:rPr>
              <w:t>(2)の届出に係る計画の期間中に実施する介護職員の処遇改善の内容（賃金改善に関するものを除く。）及び当該介護職員の処遇改善に要する費用の見込額を全ての職員に周知していること。</w:t>
            </w:r>
          </w:p>
        </w:tc>
        <w:tc>
          <w:tcPr>
            <w:tcW w:w="425" w:type="dxa"/>
            <w:vMerge/>
            <w:vAlign w:val="center"/>
          </w:tcPr>
          <w:p w:rsidR="00F771D1" w:rsidRPr="00B37DE3" w:rsidRDefault="00F771D1" w:rsidP="00F771D1">
            <w:pPr>
              <w:spacing w:line="200" w:lineRule="exact"/>
              <w:rPr>
                <w:rFonts w:hAnsi="ＭＳ ゴシック"/>
                <w:sz w:val="18"/>
                <w:szCs w:val="18"/>
              </w:rPr>
            </w:pPr>
          </w:p>
        </w:tc>
        <w:tc>
          <w:tcPr>
            <w:tcW w:w="426" w:type="dxa"/>
            <w:vMerge/>
            <w:vAlign w:val="center"/>
          </w:tcPr>
          <w:p w:rsidR="00F771D1" w:rsidRPr="00B37DE3" w:rsidRDefault="00F771D1" w:rsidP="00F771D1">
            <w:pPr>
              <w:spacing w:line="200" w:lineRule="exact"/>
              <w:rPr>
                <w:rFonts w:hAnsi="ＭＳ ゴシック"/>
                <w:sz w:val="18"/>
                <w:szCs w:val="18"/>
              </w:rPr>
            </w:pPr>
          </w:p>
        </w:tc>
        <w:tc>
          <w:tcPr>
            <w:tcW w:w="425" w:type="dxa"/>
            <w:vMerge/>
            <w:vAlign w:val="center"/>
          </w:tcPr>
          <w:p w:rsidR="00F771D1" w:rsidRPr="00B37DE3" w:rsidRDefault="00F771D1" w:rsidP="00F771D1">
            <w:pPr>
              <w:spacing w:line="200" w:lineRule="exact"/>
              <w:rPr>
                <w:rFonts w:hAnsi="ＭＳ ゴシック"/>
                <w:sz w:val="18"/>
                <w:szCs w:val="18"/>
              </w:rPr>
            </w:pPr>
          </w:p>
        </w:tc>
      </w:tr>
      <w:tr w:rsidR="00F771D1" w:rsidRPr="00B37DE3" w:rsidTr="001962BB">
        <w:tc>
          <w:tcPr>
            <w:tcW w:w="2305" w:type="dxa"/>
            <w:vMerge w:val="restart"/>
          </w:tcPr>
          <w:p w:rsidR="00F771D1" w:rsidRPr="00B37DE3" w:rsidRDefault="00F771D1" w:rsidP="00F771D1">
            <w:pPr>
              <w:pStyle w:val="ad"/>
              <w:numPr>
                <w:ilvl w:val="0"/>
                <w:numId w:val="31"/>
              </w:numPr>
              <w:spacing w:line="200" w:lineRule="exact"/>
              <w:ind w:leftChars="0"/>
              <w:rPr>
                <w:rFonts w:hAnsi="ＭＳ ゴシック"/>
                <w:sz w:val="18"/>
                <w:szCs w:val="18"/>
              </w:rPr>
            </w:pPr>
            <w:r w:rsidRPr="00B37DE3">
              <w:rPr>
                <w:rFonts w:hAnsi="ＭＳ ゴシック" w:hint="eastAsia"/>
                <w:sz w:val="18"/>
                <w:szCs w:val="18"/>
              </w:rPr>
              <w:t>介護職員等特定処遇改善加算</w:t>
            </w:r>
          </w:p>
        </w:tc>
        <w:tc>
          <w:tcPr>
            <w:tcW w:w="6441" w:type="dxa"/>
            <w:tcBorders>
              <w:top w:val="single" w:sz="4" w:space="0" w:color="auto"/>
              <w:bottom w:val="single" w:sz="4" w:space="0" w:color="auto"/>
            </w:tcBorders>
          </w:tcPr>
          <w:p w:rsidR="00F771D1" w:rsidRPr="00B37DE3" w:rsidRDefault="00F771D1" w:rsidP="00F771D1">
            <w:pPr>
              <w:tabs>
                <w:tab w:val="center" w:pos="4252"/>
                <w:tab w:val="right" w:pos="8504"/>
              </w:tabs>
              <w:snapToGrid w:val="0"/>
              <w:spacing w:line="200" w:lineRule="exact"/>
              <w:rPr>
                <w:rFonts w:hAnsi="ＭＳ ゴシック"/>
                <w:sz w:val="18"/>
                <w:szCs w:val="18"/>
              </w:rPr>
            </w:pPr>
            <w:r w:rsidRPr="00B37DE3">
              <w:rPr>
                <w:rFonts w:hAnsi="ＭＳ ゴシック" w:hint="eastAsia"/>
                <w:sz w:val="18"/>
                <w:szCs w:val="18"/>
              </w:rPr>
              <w:t>別に厚生労働大臣が定める基準に適合している介護職員等の賃金の改善等を実施しているものとして</w:t>
            </w:r>
            <w:r w:rsidR="00844FEF">
              <w:rPr>
                <w:rFonts w:hAnsi="ＭＳ ゴシック" w:hint="eastAsia"/>
                <w:sz w:val="18"/>
                <w:szCs w:val="18"/>
              </w:rPr>
              <w:t>市町村長</w:t>
            </w:r>
            <w:r w:rsidRPr="00B37DE3">
              <w:rPr>
                <w:rFonts w:hAnsi="ＭＳ ゴシック" w:hint="eastAsia"/>
                <w:sz w:val="18"/>
                <w:szCs w:val="18"/>
              </w:rPr>
              <w:t>に届け出た指定</w:t>
            </w:r>
            <w:r w:rsidRPr="00B37DE3">
              <w:rPr>
                <w:rFonts w:hAnsi="ＭＳ ゴシック" w:cs="ＭＳ Ｐゴシック" w:hint="eastAsia"/>
                <w:color w:val="000000"/>
                <w:kern w:val="24"/>
                <w:sz w:val="18"/>
                <w:szCs w:val="18"/>
              </w:rPr>
              <w:t>地域密着型介護老人福祉施設入所者生活介護</w:t>
            </w:r>
            <w:r w:rsidRPr="00B37DE3">
              <w:rPr>
                <w:rFonts w:hAnsi="ＭＳ ゴシック" w:hint="eastAsia"/>
                <w:sz w:val="18"/>
                <w:szCs w:val="18"/>
              </w:rPr>
              <w:t>事業所が、利用者に対し、指定</w:t>
            </w:r>
            <w:r w:rsidRPr="00B37DE3">
              <w:rPr>
                <w:rFonts w:hAnsi="ＭＳ ゴシック" w:cs="ＭＳ Ｐゴシック" w:hint="eastAsia"/>
                <w:color w:val="000000"/>
                <w:kern w:val="24"/>
                <w:sz w:val="18"/>
                <w:szCs w:val="18"/>
              </w:rPr>
              <w:t>地域密着型介護老人福祉施設入所者生活介護</w:t>
            </w:r>
            <w:r w:rsidRPr="00B37DE3">
              <w:rPr>
                <w:rFonts w:hAnsi="ＭＳ ゴシック" w:hint="eastAsia"/>
                <w:sz w:val="18"/>
                <w:szCs w:val="18"/>
              </w:rPr>
              <w:t>を行った場合は、当該基準に掲げる区分に従い、次に掲げる単位数を所定単位数に加算しているか。ただし、次に掲げるいずれかの加算を算定している場合においては、次に掲げるその他の加算は算定しない。</w:t>
            </w:r>
          </w:p>
          <w:p w:rsidR="00F771D1" w:rsidRPr="00B37DE3" w:rsidRDefault="00F771D1" w:rsidP="00F771D1">
            <w:pPr>
              <w:tabs>
                <w:tab w:val="center" w:pos="4252"/>
                <w:tab w:val="right" w:pos="8504"/>
              </w:tabs>
              <w:snapToGrid w:val="0"/>
              <w:spacing w:line="200" w:lineRule="exact"/>
              <w:ind w:firstLineChars="100" w:firstLine="180"/>
              <w:rPr>
                <w:rFonts w:hAnsi="ＭＳ ゴシック"/>
                <w:sz w:val="18"/>
                <w:szCs w:val="18"/>
              </w:rPr>
            </w:pPr>
            <w:r w:rsidRPr="00B37DE3">
              <w:rPr>
                <w:rFonts w:hAnsi="ＭＳ ゴシック" w:hint="eastAsia"/>
                <w:sz w:val="18"/>
                <w:szCs w:val="18"/>
              </w:rPr>
              <w:t>（１）介護職員等特定処遇改善加算（Ⅰ）　所定単位数の27/1000</w:t>
            </w:r>
          </w:p>
          <w:p w:rsidR="00F771D1" w:rsidRPr="00B37DE3" w:rsidRDefault="00F771D1" w:rsidP="00F771D1">
            <w:pPr>
              <w:tabs>
                <w:tab w:val="center" w:pos="4252"/>
                <w:tab w:val="right" w:pos="8504"/>
              </w:tabs>
              <w:snapToGrid w:val="0"/>
              <w:spacing w:line="200" w:lineRule="exact"/>
              <w:ind w:firstLineChars="100" w:firstLine="180"/>
              <w:rPr>
                <w:rFonts w:hAnsi="ＭＳ ゴシック"/>
                <w:sz w:val="18"/>
                <w:szCs w:val="18"/>
              </w:rPr>
            </w:pPr>
            <w:r w:rsidRPr="00B37DE3">
              <w:rPr>
                <w:rFonts w:hint="eastAsia"/>
                <w:sz w:val="18"/>
                <w:szCs w:val="18"/>
              </w:rPr>
              <w:t>（２）</w:t>
            </w:r>
            <w:r w:rsidRPr="00B37DE3">
              <w:rPr>
                <w:rFonts w:hAnsi="ＭＳ ゴシック" w:hint="eastAsia"/>
                <w:sz w:val="18"/>
                <w:szCs w:val="18"/>
              </w:rPr>
              <w:t>介護職員等特定処遇改善加算（Ⅱ）　所定単位数の23/1000</w:t>
            </w:r>
          </w:p>
        </w:tc>
        <w:tc>
          <w:tcPr>
            <w:tcW w:w="425"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6"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c>
          <w:tcPr>
            <w:tcW w:w="425" w:type="dxa"/>
            <w:vMerge w:val="restart"/>
            <w:vAlign w:val="center"/>
          </w:tcPr>
          <w:p w:rsidR="00F771D1" w:rsidRPr="00B37DE3" w:rsidRDefault="00F771D1" w:rsidP="00F771D1">
            <w:pPr>
              <w:jc w:val="center"/>
              <w:rPr>
                <w:rFonts w:hAnsi="ＭＳ ゴシック"/>
                <w:sz w:val="24"/>
                <w:szCs w:val="24"/>
              </w:rPr>
            </w:pPr>
            <w:r w:rsidRPr="00B37DE3">
              <w:rPr>
                <w:rFonts w:hAnsi="ＭＳ ゴシック" w:hint="eastAsia"/>
                <w:sz w:val="24"/>
                <w:szCs w:val="24"/>
              </w:rPr>
              <w:t>□</w:t>
            </w:r>
          </w:p>
        </w:tc>
      </w:tr>
      <w:tr w:rsidR="00F771D1" w:rsidRPr="00B37DE3" w:rsidTr="001962BB">
        <w:tc>
          <w:tcPr>
            <w:tcW w:w="2305" w:type="dxa"/>
            <w:vMerge/>
          </w:tcPr>
          <w:p w:rsidR="00F771D1" w:rsidRPr="00B37DE3" w:rsidRDefault="00F771D1" w:rsidP="00F771D1">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rFonts w:hAnsi="ＭＳ ゴシック"/>
                <w:sz w:val="16"/>
                <w:szCs w:val="18"/>
              </w:rPr>
            </w:pPr>
            <w:r w:rsidRPr="00B37DE3">
              <w:rPr>
                <w:rFonts w:hAnsi="ＭＳ ゴシック" w:hint="eastAsia"/>
                <w:sz w:val="16"/>
                <w:szCs w:val="18"/>
              </w:rPr>
              <w:t>①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425" w:type="dxa"/>
            <w:vMerge/>
            <w:vAlign w:val="center"/>
          </w:tcPr>
          <w:p w:rsidR="00F771D1" w:rsidRPr="00B37DE3" w:rsidRDefault="00F771D1" w:rsidP="00F771D1">
            <w:pPr>
              <w:spacing w:line="200" w:lineRule="exact"/>
              <w:rPr>
                <w:sz w:val="18"/>
                <w:szCs w:val="18"/>
              </w:rPr>
            </w:pPr>
          </w:p>
        </w:tc>
        <w:tc>
          <w:tcPr>
            <w:tcW w:w="426" w:type="dxa"/>
            <w:vMerge/>
            <w:vAlign w:val="center"/>
          </w:tcPr>
          <w:p w:rsidR="00F771D1" w:rsidRPr="00B37DE3" w:rsidRDefault="00F771D1" w:rsidP="00F771D1">
            <w:pPr>
              <w:spacing w:line="200" w:lineRule="exact"/>
              <w:rPr>
                <w:sz w:val="18"/>
                <w:szCs w:val="18"/>
              </w:rPr>
            </w:pPr>
          </w:p>
        </w:tc>
        <w:tc>
          <w:tcPr>
            <w:tcW w:w="425" w:type="dxa"/>
            <w:vMerge/>
            <w:vAlign w:val="center"/>
          </w:tcPr>
          <w:p w:rsidR="00F771D1" w:rsidRPr="00B37DE3" w:rsidRDefault="00F771D1" w:rsidP="00F771D1">
            <w:pPr>
              <w:spacing w:line="200" w:lineRule="exact"/>
              <w:rPr>
                <w:sz w:val="18"/>
                <w:szCs w:val="18"/>
              </w:rPr>
            </w:pPr>
          </w:p>
        </w:tc>
      </w:tr>
      <w:tr w:rsidR="00F771D1" w:rsidRPr="00B37DE3" w:rsidTr="001962BB">
        <w:tc>
          <w:tcPr>
            <w:tcW w:w="2305" w:type="dxa"/>
            <w:vMerge/>
          </w:tcPr>
          <w:p w:rsidR="00F771D1" w:rsidRPr="00B37DE3" w:rsidRDefault="00F771D1" w:rsidP="00F771D1">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320" w:hangingChars="200" w:hanging="320"/>
              <w:rPr>
                <w:rFonts w:hAnsi="ＭＳ ゴシック"/>
                <w:sz w:val="16"/>
                <w:szCs w:val="18"/>
              </w:rPr>
            </w:pPr>
            <w:r w:rsidRPr="00B37DE3">
              <w:rPr>
                <w:rFonts w:hAnsi="ＭＳ ゴシック" w:hint="eastAsia"/>
                <w:sz w:val="16"/>
                <w:szCs w:val="18"/>
              </w:rPr>
              <w:t>(一)経験・技能のある介護職員のうち１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425" w:type="dxa"/>
            <w:vMerge/>
            <w:vAlign w:val="center"/>
          </w:tcPr>
          <w:p w:rsidR="00F771D1" w:rsidRPr="00B37DE3" w:rsidRDefault="00F771D1" w:rsidP="00F771D1">
            <w:pPr>
              <w:spacing w:line="200" w:lineRule="exact"/>
              <w:rPr>
                <w:sz w:val="18"/>
                <w:szCs w:val="18"/>
              </w:rPr>
            </w:pPr>
          </w:p>
        </w:tc>
        <w:tc>
          <w:tcPr>
            <w:tcW w:w="426" w:type="dxa"/>
            <w:vMerge/>
            <w:vAlign w:val="center"/>
          </w:tcPr>
          <w:p w:rsidR="00F771D1" w:rsidRPr="00B37DE3" w:rsidRDefault="00F771D1" w:rsidP="00F771D1">
            <w:pPr>
              <w:spacing w:line="200" w:lineRule="exact"/>
              <w:rPr>
                <w:sz w:val="18"/>
                <w:szCs w:val="18"/>
              </w:rPr>
            </w:pPr>
          </w:p>
        </w:tc>
        <w:tc>
          <w:tcPr>
            <w:tcW w:w="425" w:type="dxa"/>
            <w:vMerge/>
            <w:vAlign w:val="center"/>
          </w:tcPr>
          <w:p w:rsidR="00F771D1" w:rsidRPr="00B37DE3" w:rsidRDefault="00F771D1" w:rsidP="00F771D1">
            <w:pPr>
              <w:spacing w:line="200" w:lineRule="exact"/>
              <w:rPr>
                <w:sz w:val="18"/>
                <w:szCs w:val="18"/>
              </w:rPr>
            </w:pPr>
          </w:p>
        </w:tc>
      </w:tr>
      <w:tr w:rsidR="00F771D1" w:rsidRPr="00B37DE3" w:rsidTr="001962BB">
        <w:tc>
          <w:tcPr>
            <w:tcW w:w="2305" w:type="dxa"/>
            <w:vMerge/>
          </w:tcPr>
          <w:p w:rsidR="00F771D1" w:rsidRPr="00B37DE3" w:rsidRDefault="00F771D1" w:rsidP="00F771D1">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320" w:hangingChars="200" w:hanging="320"/>
              <w:rPr>
                <w:rFonts w:hAnsi="ＭＳ ゴシック"/>
                <w:sz w:val="16"/>
                <w:szCs w:val="18"/>
              </w:rPr>
            </w:pPr>
            <w:r w:rsidRPr="00B37DE3">
              <w:rPr>
                <w:rFonts w:hAnsi="ＭＳ ゴシック" w:hint="eastAsia"/>
                <w:sz w:val="16"/>
                <w:szCs w:val="18"/>
              </w:rPr>
              <w:t>(二)経験・技能のある介護職員の賃金改善に要する費用の見込額の平均が、介護職員（経験・技能のある介護職員を除く。）の賃金改善に要する費用の見込額の平均</w:t>
            </w:r>
            <w:r w:rsidRPr="00B37DE3">
              <w:rPr>
                <w:rFonts w:hAnsi="ＭＳ ゴシック" w:hint="eastAsia"/>
                <w:sz w:val="16"/>
                <w:szCs w:val="16"/>
              </w:rPr>
              <w:t>を上回っている</w:t>
            </w:r>
            <w:r w:rsidRPr="00B37DE3">
              <w:rPr>
                <w:rFonts w:hAnsi="ＭＳ ゴシック" w:hint="eastAsia"/>
                <w:sz w:val="16"/>
                <w:szCs w:val="18"/>
              </w:rPr>
              <w:t>こと。</w:t>
            </w:r>
          </w:p>
        </w:tc>
        <w:tc>
          <w:tcPr>
            <w:tcW w:w="425" w:type="dxa"/>
            <w:vMerge/>
            <w:vAlign w:val="center"/>
          </w:tcPr>
          <w:p w:rsidR="00F771D1" w:rsidRPr="00B37DE3" w:rsidRDefault="00F771D1" w:rsidP="00F771D1">
            <w:pPr>
              <w:spacing w:line="200" w:lineRule="exact"/>
              <w:rPr>
                <w:sz w:val="18"/>
                <w:szCs w:val="18"/>
              </w:rPr>
            </w:pPr>
          </w:p>
        </w:tc>
        <w:tc>
          <w:tcPr>
            <w:tcW w:w="426" w:type="dxa"/>
            <w:vMerge/>
            <w:vAlign w:val="center"/>
          </w:tcPr>
          <w:p w:rsidR="00F771D1" w:rsidRPr="00B37DE3" w:rsidRDefault="00F771D1" w:rsidP="00F771D1">
            <w:pPr>
              <w:spacing w:line="200" w:lineRule="exact"/>
              <w:rPr>
                <w:sz w:val="18"/>
                <w:szCs w:val="18"/>
              </w:rPr>
            </w:pPr>
          </w:p>
        </w:tc>
        <w:tc>
          <w:tcPr>
            <w:tcW w:w="425" w:type="dxa"/>
            <w:vMerge/>
            <w:vAlign w:val="center"/>
          </w:tcPr>
          <w:p w:rsidR="00F771D1" w:rsidRPr="00B37DE3" w:rsidRDefault="00F771D1" w:rsidP="00F771D1">
            <w:pPr>
              <w:spacing w:line="200" w:lineRule="exact"/>
              <w:rPr>
                <w:sz w:val="18"/>
                <w:szCs w:val="18"/>
              </w:rPr>
            </w:pPr>
          </w:p>
        </w:tc>
      </w:tr>
      <w:tr w:rsidR="00F771D1" w:rsidRPr="00B37DE3" w:rsidTr="001962BB">
        <w:tc>
          <w:tcPr>
            <w:tcW w:w="2305" w:type="dxa"/>
            <w:vMerge/>
          </w:tcPr>
          <w:p w:rsidR="00F771D1" w:rsidRPr="00B37DE3" w:rsidRDefault="00F771D1" w:rsidP="00F771D1">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320" w:hangingChars="200" w:hanging="320"/>
              <w:rPr>
                <w:rFonts w:hAnsi="ＭＳ ゴシック"/>
                <w:sz w:val="16"/>
                <w:szCs w:val="18"/>
              </w:rPr>
            </w:pPr>
            <w:r w:rsidRPr="00B37DE3">
              <w:rPr>
                <w:rFonts w:hAnsi="ＭＳ ゴシック" w:hint="eastAsia"/>
                <w:sz w:val="16"/>
                <w:szCs w:val="18"/>
              </w:rPr>
              <w:t>(三)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tc>
        <w:tc>
          <w:tcPr>
            <w:tcW w:w="425" w:type="dxa"/>
            <w:vMerge/>
            <w:vAlign w:val="center"/>
          </w:tcPr>
          <w:p w:rsidR="00F771D1" w:rsidRPr="00B37DE3" w:rsidRDefault="00F771D1" w:rsidP="00F771D1">
            <w:pPr>
              <w:spacing w:line="200" w:lineRule="exact"/>
              <w:rPr>
                <w:sz w:val="18"/>
                <w:szCs w:val="18"/>
              </w:rPr>
            </w:pPr>
          </w:p>
        </w:tc>
        <w:tc>
          <w:tcPr>
            <w:tcW w:w="426" w:type="dxa"/>
            <w:vMerge/>
            <w:vAlign w:val="center"/>
          </w:tcPr>
          <w:p w:rsidR="00F771D1" w:rsidRPr="00B37DE3" w:rsidRDefault="00F771D1" w:rsidP="00F771D1">
            <w:pPr>
              <w:spacing w:line="200" w:lineRule="exact"/>
              <w:rPr>
                <w:sz w:val="18"/>
                <w:szCs w:val="18"/>
              </w:rPr>
            </w:pPr>
          </w:p>
        </w:tc>
        <w:tc>
          <w:tcPr>
            <w:tcW w:w="425" w:type="dxa"/>
            <w:vMerge/>
            <w:vAlign w:val="center"/>
          </w:tcPr>
          <w:p w:rsidR="00F771D1" w:rsidRPr="00B37DE3" w:rsidRDefault="00F771D1" w:rsidP="00F771D1">
            <w:pPr>
              <w:spacing w:line="200" w:lineRule="exact"/>
              <w:rPr>
                <w:sz w:val="18"/>
                <w:szCs w:val="18"/>
              </w:rPr>
            </w:pPr>
          </w:p>
        </w:tc>
      </w:tr>
      <w:tr w:rsidR="00F771D1" w:rsidRPr="00B37DE3" w:rsidTr="001962BB">
        <w:trPr>
          <w:trHeight w:val="20"/>
        </w:trPr>
        <w:tc>
          <w:tcPr>
            <w:tcW w:w="2305" w:type="dxa"/>
            <w:vMerge/>
          </w:tcPr>
          <w:p w:rsidR="00F771D1" w:rsidRPr="00B37DE3" w:rsidRDefault="00F771D1" w:rsidP="00F771D1">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320" w:hangingChars="200" w:hanging="320"/>
              <w:rPr>
                <w:rFonts w:hAnsi="ＭＳ ゴシック"/>
                <w:sz w:val="16"/>
                <w:szCs w:val="18"/>
              </w:rPr>
            </w:pPr>
            <w:r w:rsidRPr="00B37DE3">
              <w:rPr>
                <w:rFonts w:hAnsi="ＭＳ ゴシック" w:hint="eastAsia"/>
                <w:sz w:val="16"/>
                <w:szCs w:val="18"/>
              </w:rPr>
              <w:t>(四)介護職員以外の職員の賃金改善後の賃金の見込額が年額440万円を上回らないこと。</w:t>
            </w:r>
          </w:p>
        </w:tc>
        <w:tc>
          <w:tcPr>
            <w:tcW w:w="425" w:type="dxa"/>
            <w:vMerge/>
            <w:vAlign w:val="center"/>
          </w:tcPr>
          <w:p w:rsidR="00F771D1" w:rsidRPr="00B37DE3" w:rsidRDefault="00F771D1" w:rsidP="00F771D1">
            <w:pPr>
              <w:spacing w:line="200" w:lineRule="exact"/>
              <w:rPr>
                <w:sz w:val="18"/>
                <w:szCs w:val="18"/>
              </w:rPr>
            </w:pPr>
          </w:p>
        </w:tc>
        <w:tc>
          <w:tcPr>
            <w:tcW w:w="426" w:type="dxa"/>
            <w:vMerge/>
            <w:vAlign w:val="center"/>
          </w:tcPr>
          <w:p w:rsidR="00F771D1" w:rsidRPr="00B37DE3" w:rsidRDefault="00F771D1" w:rsidP="00F771D1">
            <w:pPr>
              <w:spacing w:line="200" w:lineRule="exact"/>
              <w:rPr>
                <w:sz w:val="18"/>
                <w:szCs w:val="18"/>
              </w:rPr>
            </w:pPr>
          </w:p>
        </w:tc>
        <w:tc>
          <w:tcPr>
            <w:tcW w:w="425" w:type="dxa"/>
            <w:vMerge/>
            <w:vAlign w:val="center"/>
          </w:tcPr>
          <w:p w:rsidR="00F771D1" w:rsidRPr="00B37DE3" w:rsidRDefault="00F771D1" w:rsidP="00F771D1">
            <w:pPr>
              <w:spacing w:line="200" w:lineRule="exact"/>
              <w:rPr>
                <w:sz w:val="18"/>
                <w:szCs w:val="18"/>
              </w:rPr>
            </w:pPr>
          </w:p>
        </w:tc>
      </w:tr>
      <w:tr w:rsidR="00F771D1" w:rsidRPr="00B37DE3" w:rsidTr="001962BB">
        <w:trPr>
          <w:trHeight w:val="20"/>
        </w:trPr>
        <w:tc>
          <w:tcPr>
            <w:tcW w:w="2305" w:type="dxa"/>
            <w:vMerge/>
          </w:tcPr>
          <w:p w:rsidR="00F771D1" w:rsidRPr="00B37DE3" w:rsidRDefault="00F771D1" w:rsidP="00F771D1">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rFonts w:hAnsi="ＭＳ ゴシック"/>
                <w:sz w:val="16"/>
                <w:szCs w:val="18"/>
              </w:rPr>
            </w:pPr>
            <w:r w:rsidRPr="00B37DE3">
              <w:rPr>
                <w:rFonts w:hAnsi="ＭＳ ゴシック" w:hint="eastAsia"/>
                <w:sz w:val="16"/>
                <w:szCs w:val="18"/>
              </w:rPr>
              <w:t>②</w:t>
            </w:r>
            <w:r w:rsidRPr="00B37DE3">
              <w:rPr>
                <w:rFonts w:hAnsi="ＭＳ ゴシック" w:hint="eastAsia"/>
                <w:b/>
                <w:sz w:val="16"/>
                <w:szCs w:val="16"/>
              </w:rPr>
              <w:t>〔介護職員等特定処遇改善計画書〕</w:t>
            </w:r>
            <w:r w:rsidRPr="00B37DE3">
              <w:rPr>
                <w:rFonts w:hAnsi="ＭＳ ゴシック" w:hint="eastAsia"/>
                <w:sz w:val="16"/>
                <w:szCs w:val="18"/>
              </w:rPr>
              <w:t>賃金改善に関する計画、当該計画に係る実施期間及び実施方法その他の当該事業所の職員の処遇改善の計画等を記載した介護職員等特定処遇改善計画書を作成し、全ての職員に周知し、</w:t>
            </w:r>
            <w:r w:rsidR="00844FEF">
              <w:rPr>
                <w:rFonts w:hAnsi="ＭＳ ゴシック" w:hint="eastAsia"/>
                <w:sz w:val="16"/>
                <w:szCs w:val="18"/>
              </w:rPr>
              <w:t>市町村長</w:t>
            </w:r>
            <w:r w:rsidRPr="00B37DE3">
              <w:rPr>
                <w:rFonts w:hAnsi="ＭＳ ゴシック" w:hint="eastAsia"/>
                <w:sz w:val="16"/>
                <w:szCs w:val="18"/>
              </w:rPr>
              <w:t>に届け出ていること。</w:t>
            </w:r>
          </w:p>
        </w:tc>
        <w:tc>
          <w:tcPr>
            <w:tcW w:w="425" w:type="dxa"/>
            <w:vMerge/>
            <w:vAlign w:val="center"/>
          </w:tcPr>
          <w:p w:rsidR="00F771D1" w:rsidRPr="00B37DE3" w:rsidRDefault="00F771D1" w:rsidP="00F771D1">
            <w:pPr>
              <w:spacing w:line="200" w:lineRule="exact"/>
              <w:rPr>
                <w:sz w:val="18"/>
                <w:szCs w:val="18"/>
              </w:rPr>
            </w:pPr>
          </w:p>
        </w:tc>
        <w:tc>
          <w:tcPr>
            <w:tcW w:w="426" w:type="dxa"/>
            <w:vMerge/>
            <w:vAlign w:val="center"/>
          </w:tcPr>
          <w:p w:rsidR="00F771D1" w:rsidRPr="00B37DE3" w:rsidRDefault="00F771D1" w:rsidP="00F771D1">
            <w:pPr>
              <w:spacing w:line="200" w:lineRule="exact"/>
              <w:rPr>
                <w:sz w:val="18"/>
                <w:szCs w:val="18"/>
              </w:rPr>
            </w:pPr>
          </w:p>
        </w:tc>
        <w:tc>
          <w:tcPr>
            <w:tcW w:w="425" w:type="dxa"/>
            <w:vMerge/>
            <w:vAlign w:val="center"/>
          </w:tcPr>
          <w:p w:rsidR="00F771D1" w:rsidRPr="00B37DE3" w:rsidRDefault="00F771D1" w:rsidP="00F771D1">
            <w:pPr>
              <w:spacing w:line="200" w:lineRule="exact"/>
              <w:rPr>
                <w:sz w:val="18"/>
                <w:szCs w:val="18"/>
              </w:rPr>
            </w:pPr>
          </w:p>
        </w:tc>
      </w:tr>
      <w:tr w:rsidR="00F771D1" w:rsidRPr="00B37DE3" w:rsidTr="001962BB">
        <w:trPr>
          <w:trHeight w:val="20"/>
        </w:trPr>
        <w:tc>
          <w:tcPr>
            <w:tcW w:w="2305" w:type="dxa"/>
            <w:vMerge/>
          </w:tcPr>
          <w:p w:rsidR="00F771D1" w:rsidRPr="00B37DE3" w:rsidRDefault="00F771D1" w:rsidP="00F771D1">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autoSpaceDE w:val="0"/>
              <w:autoSpaceDN w:val="0"/>
              <w:adjustRightInd w:val="0"/>
              <w:spacing w:line="200" w:lineRule="exact"/>
              <w:ind w:left="160" w:hangingChars="100" w:hanging="160"/>
              <w:rPr>
                <w:rFonts w:hAnsi="ＭＳ ゴシック" w:cs="MS-Mincho"/>
                <w:kern w:val="0"/>
                <w:sz w:val="16"/>
                <w:szCs w:val="18"/>
              </w:rPr>
            </w:pPr>
            <w:r w:rsidRPr="00B37DE3">
              <w:rPr>
                <w:rFonts w:hAnsi="ＭＳ ゴシック" w:hint="eastAsia"/>
                <w:sz w:val="16"/>
                <w:szCs w:val="18"/>
              </w:rPr>
              <w:t>③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w:t>
            </w:r>
            <w:r w:rsidR="00844FEF">
              <w:rPr>
                <w:rFonts w:hAnsi="ＭＳ ゴシック" w:hint="eastAsia"/>
                <w:sz w:val="16"/>
                <w:szCs w:val="18"/>
              </w:rPr>
              <w:t>市町村長</w:t>
            </w:r>
            <w:r w:rsidRPr="00B37DE3">
              <w:rPr>
                <w:rFonts w:hAnsi="ＭＳ ゴシック" w:hint="eastAsia"/>
                <w:sz w:val="16"/>
                <w:szCs w:val="18"/>
              </w:rPr>
              <w:t>に届け出ること。</w:t>
            </w:r>
          </w:p>
        </w:tc>
        <w:tc>
          <w:tcPr>
            <w:tcW w:w="425" w:type="dxa"/>
            <w:vMerge/>
            <w:vAlign w:val="center"/>
          </w:tcPr>
          <w:p w:rsidR="00F771D1" w:rsidRPr="00B37DE3" w:rsidRDefault="00F771D1" w:rsidP="00F771D1">
            <w:pPr>
              <w:spacing w:line="200" w:lineRule="exact"/>
              <w:rPr>
                <w:sz w:val="18"/>
                <w:szCs w:val="18"/>
              </w:rPr>
            </w:pPr>
          </w:p>
        </w:tc>
        <w:tc>
          <w:tcPr>
            <w:tcW w:w="426" w:type="dxa"/>
            <w:vMerge/>
            <w:vAlign w:val="center"/>
          </w:tcPr>
          <w:p w:rsidR="00F771D1" w:rsidRPr="00B37DE3" w:rsidRDefault="00F771D1" w:rsidP="00F771D1">
            <w:pPr>
              <w:spacing w:line="200" w:lineRule="exact"/>
              <w:rPr>
                <w:sz w:val="18"/>
                <w:szCs w:val="18"/>
              </w:rPr>
            </w:pPr>
          </w:p>
        </w:tc>
        <w:tc>
          <w:tcPr>
            <w:tcW w:w="425" w:type="dxa"/>
            <w:vMerge/>
            <w:vAlign w:val="center"/>
          </w:tcPr>
          <w:p w:rsidR="00F771D1" w:rsidRPr="00B37DE3" w:rsidRDefault="00F771D1" w:rsidP="00F771D1">
            <w:pPr>
              <w:spacing w:line="200" w:lineRule="exact"/>
              <w:rPr>
                <w:sz w:val="18"/>
                <w:szCs w:val="18"/>
              </w:rPr>
            </w:pPr>
          </w:p>
        </w:tc>
      </w:tr>
      <w:tr w:rsidR="00F771D1" w:rsidRPr="00B37DE3" w:rsidTr="001962BB">
        <w:tc>
          <w:tcPr>
            <w:tcW w:w="2305" w:type="dxa"/>
            <w:vMerge/>
          </w:tcPr>
          <w:p w:rsidR="00F771D1" w:rsidRPr="00B37DE3" w:rsidRDefault="00F771D1" w:rsidP="00F771D1">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tabs>
                <w:tab w:val="center" w:pos="4252"/>
                <w:tab w:val="right" w:pos="8504"/>
              </w:tabs>
              <w:snapToGrid w:val="0"/>
              <w:spacing w:line="200" w:lineRule="exact"/>
              <w:ind w:left="160" w:hangingChars="100" w:hanging="160"/>
              <w:rPr>
                <w:rFonts w:hAnsi="ＭＳ ゴシック"/>
                <w:sz w:val="16"/>
                <w:szCs w:val="18"/>
              </w:rPr>
            </w:pPr>
            <w:r w:rsidRPr="00B37DE3">
              <w:rPr>
                <w:rFonts w:hAnsi="ＭＳ ゴシック" w:hint="eastAsia"/>
                <w:sz w:val="16"/>
                <w:szCs w:val="18"/>
              </w:rPr>
              <w:t>④事業年度ごとに当該事業所の職員の処遇改善に関する実績を</w:t>
            </w:r>
            <w:r w:rsidR="007E0508">
              <w:rPr>
                <w:rFonts w:hAnsi="ＭＳ ゴシック" w:hint="eastAsia"/>
                <w:sz w:val="16"/>
                <w:szCs w:val="18"/>
              </w:rPr>
              <w:t>市町村長</w:t>
            </w:r>
            <w:r w:rsidRPr="00B37DE3">
              <w:rPr>
                <w:rFonts w:hAnsi="ＭＳ ゴシック" w:hint="eastAsia"/>
                <w:sz w:val="16"/>
                <w:szCs w:val="18"/>
              </w:rPr>
              <w:t>に報告すること。</w:t>
            </w:r>
          </w:p>
        </w:tc>
        <w:tc>
          <w:tcPr>
            <w:tcW w:w="425" w:type="dxa"/>
            <w:vMerge/>
            <w:vAlign w:val="center"/>
          </w:tcPr>
          <w:p w:rsidR="00F771D1" w:rsidRPr="00B37DE3" w:rsidRDefault="00F771D1" w:rsidP="00F771D1">
            <w:pPr>
              <w:spacing w:line="200" w:lineRule="exact"/>
              <w:rPr>
                <w:sz w:val="18"/>
                <w:szCs w:val="18"/>
              </w:rPr>
            </w:pPr>
          </w:p>
        </w:tc>
        <w:tc>
          <w:tcPr>
            <w:tcW w:w="426" w:type="dxa"/>
            <w:vMerge/>
            <w:vAlign w:val="center"/>
          </w:tcPr>
          <w:p w:rsidR="00F771D1" w:rsidRPr="00B37DE3" w:rsidRDefault="00F771D1" w:rsidP="00F771D1">
            <w:pPr>
              <w:spacing w:line="200" w:lineRule="exact"/>
              <w:rPr>
                <w:sz w:val="18"/>
                <w:szCs w:val="18"/>
              </w:rPr>
            </w:pPr>
          </w:p>
        </w:tc>
        <w:tc>
          <w:tcPr>
            <w:tcW w:w="425" w:type="dxa"/>
            <w:vMerge/>
            <w:vAlign w:val="center"/>
          </w:tcPr>
          <w:p w:rsidR="00F771D1" w:rsidRPr="00B37DE3" w:rsidRDefault="00F771D1" w:rsidP="00F771D1">
            <w:pPr>
              <w:spacing w:line="200" w:lineRule="exact"/>
              <w:rPr>
                <w:sz w:val="18"/>
                <w:szCs w:val="18"/>
              </w:rPr>
            </w:pPr>
          </w:p>
        </w:tc>
      </w:tr>
      <w:tr w:rsidR="00F771D1" w:rsidRPr="00B37DE3" w:rsidTr="001962BB">
        <w:tc>
          <w:tcPr>
            <w:tcW w:w="2305" w:type="dxa"/>
            <w:vMerge/>
          </w:tcPr>
          <w:p w:rsidR="00F771D1" w:rsidRPr="00B37DE3" w:rsidRDefault="00F771D1" w:rsidP="00F771D1">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rFonts w:hAnsi="ＭＳ ゴシック"/>
                <w:sz w:val="16"/>
                <w:szCs w:val="18"/>
              </w:rPr>
            </w:pPr>
            <w:r w:rsidRPr="00B37DE3">
              <w:rPr>
                <w:rFonts w:hAnsi="ＭＳ ゴシック" w:hint="eastAsia"/>
                <w:sz w:val="16"/>
                <w:szCs w:val="18"/>
              </w:rPr>
              <w:t>⑤</w:t>
            </w:r>
            <w:r w:rsidRPr="00B37DE3">
              <w:rPr>
                <w:rFonts w:hAnsi="ＭＳ ゴシック" w:hint="eastAsia"/>
                <w:b/>
                <w:sz w:val="16"/>
                <w:szCs w:val="16"/>
              </w:rPr>
              <w:t>〔介護福祉士の配置要件〕</w:t>
            </w:r>
            <w:r w:rsidRPr="00B37DE3">
              <w:rPr>
                <w:rFonts w:hAnsi="ＭＳ ゴシック" w:hint="eastAsia"/>
                <w:sz w:val="16"/>
                <w:szCs w:val="18"/>
              </w:rPr>
              <w:t>日常生活継続支援加算(Ⅰ)若しくは(Ⅱ)又はサービス提供体制強化加算(Ⅰ)若しくは(Ⅱ)のいずれかを届け出ていること。（※</w:t>
            </w:r>
            <w:r w:rsidRPr="00B37DE3">
              <w:rPr>
                <w:rFonts w:hAnsi="ＭＳ ゴシック" w:hint="eastAsia"/>
                <w:b/>
                <w:sz w:val="16"/>
                <w:szCs w:val="18"/>
              </w:rPr>
              <w:t>加算Ⅰのみ</w:t>
            </w:r>
            <w:r w:rsidRPr="00B37DE3">
              <w:rPr>
                <w:rFonts w:hAnsi="ＭＳ ゴシック" w:hint="eastAsia"/>
                <w:sz w:val="16"/>
                <w:szCs w:val="18"/>
              </w:rPr>
              <w:t>）</w:t>
            </w:r>
          </w:p>
        </w:tc>
        <w:tc>
          <w:tcPr>
            <w:tcW w:w="425" w:type="dxa"/>
            <w:vMerge/>
            <w:vAlign w:val="center"/>
          </w:tcPr>
          <w:p w:rsidR="00F771D1" w:rsidRPr="00B37DE3" w:rsidRDefault="00F771D1" w:rsidP="00F771D1">
            <w:pPr>
              <w:spacing w:line="200" w:lineRule="exact"/>
              <w:rPr>
                <w:sz w:val="18"/>
                <w:szCs w:val="18"/>
              </w:rPr>
            </w:pPr>
          </w:p>
        </w:tc>
        <w:tc>
          <w:tcPr>
            <w:tcW w:w="426" w:type="dxa"/>
            <w:vMerge/>
            <w:vAlign w:val="center"/>
          </w:tcPr>
          <w:p w:rsidR="00F771D1" w:rsidRPr="00B37DE3" w:rsidRDefault="00F771D1" w:rsidP="00F771D1">
            <w:pPr>
              <w:spacing w:line="200" w:lineRule="exact"/>
              <w:rPr>
                <w:sz w:val="18"/>
                <w:szCs w:val="18"/>
              </w:rPr>
            </w:pPr>
          </w:p>
        </w:tc>
        <w:tc>
          <w:tcPr>
            <w:tcW w:w="425" w:type="dxa"/>
            <w:vMerge/>
            <w:vAlign w:val="center"/>
          </w:tcPr>
          <w:p w:rsidR="00F771D1" w:rsidRPr="00B37DE3" w:rsidRDefault="00F771D1" w:rsidP="00F771D1">
            <w:pPr>
              <w:spacing w:line="200" w:lineRule="exact"/>
              <w:rPr>
                <w:sz w:val="18"/>
                <w:szCs w:val="18"/>
              </w:rPr>
            </w:pPr>
          </w:p>
        </w:tc>
      </w:tr>
      <w:tr w:rsidR="00F771D1" w:rsidRPr="00B37DE3" w:rsidTr="001962BB">
        <w:tc>
          <w:tcPr>
            <w:tcW w:w="2305" w:type="dxa"/>
            <w:vMerge/>
          </w:tcPr>
          <w:p w:rsidR="00F771D1" w:rsidRPr="00B37DE3" w:rsidRDefault="00F771D1" w:rsidP="00F771D1">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spacing w:line="200" w:lineRule="exact"/>
              <w:ind w:left="160" w:hangingChars="100" w:hanging="160"/>
              <w:rPr>
                <w:rFonts w:hAnsi="ＭＳ ゴシック"/>
                <w:sz w:val="16"/>
                <w:szCs w:val="18"/>
              </w:rPr>
            </w:pPr>
            <w:r w:rsidRPr="00B37DE3">
              <w:rPr>
                <w:rFonts w:hAnsi="ＭＳ ゴシック" w:hint="eastAsia"/>
                <w:sz w:val="16"/>
                <w:szCs w:val="18"/>
              </w:rPr>
              <w:t>⑥</w:t>
            </w:r>
            <w:r w:rsidRPr="00B37DE3">
              <w:rPr>
                <w:rFonts w:hAnsi="ＭＳ ゴシック" w:hint="eastAsia"/>
                <w:b/>
                <w:color w:val="000000"/>
                <w:sz w:val="16"/>
                <w:szCs w:val="16"/>
              </w:rPr>
              <w:t>〔現行加算要件〕</w:t>
            </w:r>
            <w:r w:rsidRPr="00B37DE3">
              <w:rPr>
                <w:rFonts w:hAnsi="ＭＳ ゴシック" w:hint="eastAsia"/>
                <w:sz w:val="16"/>
                <w:szCs w:val="18"/>
              </w:rPr>
              <w:t>介護職員処遇改善加算(Ⅰ)から(Ⅲ)までのいずれかを算定していること。</w:t>
            </w:r>
          </w:p>
        </w:tc>
        <w:tc>
          <w:tcPr>
            <w:tcW w:w="425" w:type="dxa"/>
            <w:vMerge/>
            <w:vAlign w:val="center"/>
          </w:tcPr>
          <w:p w:rsidR="00F771D1" w:rsidRPr="00B37DE3" w:rsidRDefault="00F771D1" w:rsidP="00F771D1">
            <w:pPr>
              <w:spacing w:line="200" w:lineRule="exact"/>
              <w:rPr>
                <w:sz w:val="18"/>
                <w:szCs w:val="18"/>
              </w:rPr>
            </w:pPr>
          </w:p>
        </w:tc>
        <w:tc>
          <w:tcPr>
            <w:tcW w:w="426" w:type="dxa"/>
            <w:vMerge/>
            <w:vAlign w:val="center"/>
          </w:tcPr>
          <w:p w:rsidR="00F771D1" w:rsidRPr="00B37DE3" w:rsidRDefault="00F771D1" w:rsidP="00F771D1">
            <w:pPr>
              <w:spacing w:line="200" w:lineRule="exact"/>
              <w:rPr>
                <w:sz w:val="18"/>
                <w:szCs w:val="18"/>
              </w:rPr>
            </w:pPr>
          </w:p>
        </w:tc>
        <w:tc>
          <w:tcPr>
            <w:tcW w:w="425" w:type="dxa"/>
            <w:vMerge/>
            <w:vAlign w:val="center"/>
          </w:tcPr>
          <w:p w:rsidR="00F771D1" w:rsidRPr="00B37DE3" w:rsidRDefault="00F771D1" w:rsidP="00F771D1">
            <w:pPr>
              <w:spacing w:line="200" w:lineRule="exact"/>
              <w:rPr>
                <w:sz w:val="18"/>
                <w:szCs w:val="18"/>
              </w:rPr>
            </w:pPr>
          </w:p>
        </w:tc>
      </w:tr>
      <w:tr w:rsidR="00F771D1" w:rsidRPr="00B37DE3" w:rsidTr="001962BB">
        <w:tc>
          <w:tcPr>
            <w:tcW w:w="2305" w:type="dxa"/>
            <w:vMerge/>
          </w:tcPr>
          <w:p w:rsidR="00F771D1" w:rsidRPr="00B37DE3" w:rsidRDefault="00F771D1" w:rsidP="00F771D1">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F771D1" w:rsidRPr="00B37DE3" w:rsidRDefault="00F771D1" w:rsidP="00F771D1">
            <w:pPr>
              <w:pStyle w:val="a3"/>
              <w:spacing w:line="200" w:lineRule="exact"/>
              <w:ind w:left="160" w:hangingChars="100" w:hanging="160"/>
              <w:rPr>
                <w:rFonts w:hAnsi="ＭＳ ゴシック"/>
                <w:sz w:val="16"/>
                <w:szCs w:val="18"/>
              </w:rPr>
            </w:pPr>
            <w:r w:rsidRPr="00B37DE3">
              <w:rPr>
                <w:rFonts w:hAnsi="ＭＳ ゴシック" w:hint="eastAsia"/>
                <w:sz w:val="16"/>
                <w:szCs w:val="18"/>
              </w:rPr>
              <w:t>⑦</w:t>
            </w:r>
            <w:r w:rsidRPr="00B37DE3">
              <w:rPr>
                <w:rFonts w:hAnsi="ＭＳ ゴシック" w:hint="eastAsia"/>
                <w:b/>
                <w:color w:val="000000"/>
                <w:sz w:val="16"/>
                <w:szCs w:val="16"/>
              </w:rPr>
              <w:t>〔職場環境</w:t>
            </w:r>
            <w:r w:rsidRPr="00B37DE3">
              <w:rPr>
                <w:rFonts w:hAnsi="ＭＳ ゴシック" w:hint="eastAsia"/>
                <w:b/>
                <w:color w:val="000000"/>
                <w:sz w:val="16"/>
                <w:szCs w:val="16"/>
                <w:lang w:eastAsia="ja-JP"/>
              </w:rPr>
              <w:t>等</w:t>
            </w:r>
            <w:r w:rsidRPr="00B37DE3">
              <w:rPr>
                <w:rFonts w:hAnsi="ＭＳ ゴシック" w:hint="eastAsia"/>
                <w:b/>
                <w:color w:val="000000"/>
                <w:sz w:val="16"/>
                <w:szCs w:val="16"/>
              </w:rPr>
              <w:t>要件〕</w:t>
            </w:r>
            <w:r w:rsidRPr="00B37DE3">
              <w:rPr>
                <w:rFonts w:hAnsi="ＭＳ ゴシック" w:hint="eastAsia"/>
                <w:b/>
                <w:color w:val="000000"/>
                <w:sz w:val="16"/>
                <w:szCs w:val="16"/>
                <w:lang w:eastAsia="ja-JP"/>
              </w:rPr>
              <w:t xml:space="preserve"> </w:t>
            </w:r>
            <w:r w:rsidRPr="00B37DE3">
              <w:rPr>
                <w:rFonts w:hAnsi="ＭＳ ゴシック" w:hint="eastAsia"/>
                <w:sz w:val="16"/>
                <w:szCs w:val="18"/>
              </w:rPr>
              <w:t>(2)の届出に係る計画の期間中に実施する職員の処遇改善の内容（賃金改善に関するものを除く。以下この号において同じ。）及び当該職員の処遇改善に要する費用の見込額を全ての職員に周知していること。</w:t>
            </w:r>
          </w:p>
        </w:tc>
        <w:tc>
          <w:tcPr>
            <w:tcW w:w="425" w:type="dxa"/>
            <w:vMerge/>
            <w:vAlign w:val="center"/>
          </w:tcPr>
          <w:p w:rsidR="00F771D1" w:rsidRPr="00B37DE3" w:rsidRDefault="00F771D1" w:rsidP="00F771D1">
            <w:pPr>
              <w:spacing w:line="200" w:lineRule="exact"/>
              <w:rPr>
                <w:sz w:val="18"/>
                <w:szCs w:val="18"/>
              </w:rPr>
            </w:pPr>
          </w:p>
        </w:tc>
        <w:tc>
          <w:tcPr>
            <w:tcW w:w="426" w:type="dxa"/>
            <w:vMerge/>
            <w:vAlign w:val="center"/>
          </w:tcPr>
          <w:p w:rsidR="00F771D1" w:rsidRPr="00B37DE3" w:rsidRDefault="00F771D1" w:rsidP="00F771D1">
            <w:pPr>
              <w:spacing w:line="200" w:lineRule="exact"/>
              <w:rPr>
                <w:sz w:val="18"/>
                <w:szCs w:val="18"/>
              </w:rPr>
            </w:pPr>
          </w:p>
        </w:tc>
        <w:tc>
          <w:tcPr>
            <w:tcW w:w="425" w:type="dxa"/>
            <w:vMerge/>
            <w:vAlign w:val="center"/>
          </w:tcPr>
          <w:p w:rsidR="00F771D1" w:rsidRPr="00B37DE3" w:rsidRDefault="00F771D1" w:rsidP="00F771D1">
            <w:pPr>
              <w:spacing w:line="200" w:lineRule="exact"/>
              <w:rPr>
                <w:sz w:val="18"/>
                <w:szCs w:val="18"/>
              </w:rPr>
            </w:pPr>
          </w:p>
        </w:tc>
      </w:tr>
      <w:tr w:rsidR="00F771D1" w:rsidRPr="002102E6" w:rsidTr="001962BB">
        <w:tc>
          <w:tcPr>
            <w:tcW w:w="2305" w:type="dxa"/>
            <w:vMerge/>
          </w:tcPr>
          <w:p w:rsidR="00F771D1" w:rsidRPr="00B37DE3" w:rsidRDefault="00F771D1" w:rsidP="00F771D1">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F771D1" w:rsidRPr="00A83E10" w:rsidRDefault="00F771D1" w:rsidP="00F771D1">
            <w:pPr>
              <w:spacing w:line="200" w:lineRule="exact"/>
              <w:ind w:left="160" w:hangingChars="100" w:hanging="160"/>
              <w:rPr>
                <w:rFonts w:hAnsi="ＭＳ ゴシック"/>
                <w:sz w:val="16"/>
                <w:szCs w:val="18"/>
              </w:rPr>
            </w:pPr>
            <w:r w:rsidRPr="00B37DE3">
              <w:rPr>
                <w:rFonts w:hAnsi="ＭＳ ゴシック" w:hint="eastAsia"/>
                <w:color w:val="000000"/>
                <w:sz w:val="16"/>
                <w:szCs w:val="18"/>
              </w:rPr>
              <w:t>⑧</w:t>
            </w:r>
            <w:r w:rsidRPr="00B37DE3">
              <w:rPr>
                <w:rFonts w:hAnsi="ＭＳ ゴシック" w:hint="eastAsia"/>
                <w:b/>
                <w:color w:val="000000"/>
                <w:sz w:val="16"/>
                <w:szCs w:val="16"/>
              </w:rPr>
              <w:t>〔見える化要件〕</w:t>
            </w:r>
            <w:r w:rsidRPr="00B37DE3">
              <w:rPr>
                <w:rFonts w:hAnsi="ＭＳ ゴシック" w:hint="eastAsia"/>
                <w:color w:val="000000"/>
                <w:sz w:val="16"/>
                <w:szCs w:val="18"/>
              </w:rPr>
              <w:t>⑦の処遇改善の内容等について、インターネットの利用その他の適切な方法により公表していること。</w:t>
            </w:r>
          </w:p>
        </w:tc>
        <w:tc>
          <w:tcPr>
            <w:tcW w:w="425" w:type="dxa"/>
            <w:vMerge/>
            <w:vAlign w:val="center"/>
          </w:tcPr>
          <w:p w:rsidR="00F771D1" w:rsidRPr="00DF0F5D" w:rsidRDefault="00F771D1" w:rsidP="00F771D1">
            <w:pPr>
              <w:spacing w:line="200" w:lineRule="exact"/>
              <w:rPr>
                <w:sz w:val="18"/>
                <w:szCs w:val="18"/>
              </w:rPr>
            </w:pPr>
          </w:p>
        </w:tc>
        <w:tc>
          <w:tcPr>
            <w:tcW w:w="426" w:type="dxa"/>
            <w:vMerge/>
            <w:vAlign w:val="center"/>
          </w:tcPr>
          <w:p w:rsidR="00F771D1" w:rsidRPr="00DF0F5D" w:rsidRDefault="00F771D1" w:rsidP="00F771D1">
            <w:pPr>
              <w:spacing w:line="200" w:lineRule="exact"/>
              <w:rPr>
                <w:sz w:val="18"/>
                <w:szCs w:val="18"/>
              </w:rPr>
            </w:pPr>
          </w:p>
        </w:tc>
        <w:tc>
          <w:tcPr>
            <w:tcW w:w="425" w:type="dxa"/>
            <w:vMerge/>
            <w:vAlign w:val="center"/>
          </w:tcPr>
          <w:p w:rsidR="00F771D1" w:rsidRPr="00DF0F5D" w:rsidRDefault="00F771D1" w:rsidP="00F771D1">
            <w:pPr>
              <w:spacing w:line="200" w:lineRule="exact"/>
              <w:rPr>
                <w:sz w:val="18"/>
                <w:szCs w:val="18"/>
              </w:rPr>
            </w:pPr>
          </w:p>
        </w:tc>
      </w:tr>
    </w:tbl>
    <w:p w:rsidR="001A1A45" w:rsidRDefault="001A1A45" w:rsidP="001A1A45">
      <w:pPr>
        <w:spacing w:line="200" w:lineRule="exact"/>
        <w:rPr>
          <w:sz w:val="16"/>
        </w:rPr>
      </w:pPr>
    </w:p>
    <w:p w:rsidR="001A1A45" w:rsidRPr="001A1A45" w:rsidRDefault="001A1A45" w:rsidP="001A1A45">
      <w:pPr>
        <w:spacing w:line="200" w:lineRule="exact"/>
        <w:rPr>
          <w:sz w:val="16"/>
        </w:rPr>
      </w:pPr>
    </w:p>
    <w:sectPr w:rsidR="001A1A45" w:rsidRPr="001A1A45" w:rsidSect="004E0E43">
      <w:footerReference w:type="default" r:id="rId8"/>
      <w:headerReference w:type="first" r:id="rId9"/>
      <w:type w:val="continuous"/>
      <w:pgSz w:w="11906" w:h="16838" w:code="9"/>
      <w:pgMar w:top="454" w:right="340" w:bottom="567" w:left="680" w:header="851" w:footer="397" w:gutter="0"/>
      <w:pgNumType w:fmt="numberInDash" w:start="1"/>
      <w:cols w:space="425"/>
      <w:titlePg/>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FEF" w:rsidRDefault="00844FEF">
      <w:r>
        <w:separator/>
      </w:r>
    </w:p>
  </w:endnote>
  <w:endnote w:type="continuationSeparator" w:id="0">
    <w:p w:rsidR="00844FEF" w:rsidRDefault="0084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panose1 w:val="00000000000000000000"/>
    <w:charset w:val="80"/>
    <w:family w:val="modern"/>
    <w:notTrueType/>
    <w:pitch w:val="fixed"/>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EF" w:rsidRDefault="00844FEF" w:rsidP="00791AAB">
    <w:pPr>
      <w:pStyle w:val="a5"/>
      <w:jc w:val="center"/>
    </w:pPr>
    <w:r>
      <w:rPr>
        <w:rStyle w:val="a6"/>
      </w:rPr>
      <w:fldChar w:fldCharType="begin"/>
    </w:r>
    <w:r>
      <w:rPr>
        <w:rStyle w:val="a6"/>
      </w:rPr>
      <w:instrText xml:space="preserve"> PAGE </w:instrText>
    </w:r>
    <w:r>
      <w:rPr>
        <w:rStyle w:val="a6"/>
      </w:rPr>
      <w:fldChar w:fldCharType="separate"/>
    </w:r>
    <w:r w:rsidR="00432F2E">
      <w:rPr>
        <w:rStyle w:val="a6"/>
        <w:noProof/>
      </w:rPr>
      <w:t>- 17 -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FEF" w:rsidRDefault="00844FEF">
      <w:r>
        <w:separator/>
      </w:r>
    </w:p>
  </w:footnote>
  <w:footnote w:type="continuationSeparator" w:id="0">
    <w:p w:rsidR="00844FEF" w:rsidRDefault="00844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EF" w:rsidRPr="004E0E43" w:rsidRDefault="00844FEF" w:rsidP="004E0E43">
    <w:pPr>
      <w:pStyle w:val="a3"/>
      <w:wordWrap w:val="0"/>
      <w:jc w:val="right"/>
      <w:rPr>
        <w:color w:val="44546A" w:themeColor="text2"/>
        <w:lang w:eastAsia="ja-JP"/>
      </w:rPr>
    </w:pPr>
    <w:r w:rsidRPr="004E0E43">
      <w:rPr>
        <w:rFonts w:hint="eastAsia"/>
        <w:color w:val="44546A" w:themeColor="text2"/>
        <w:lang w:eastAsia="ja-JP"/>
      </w:rPr>
      <w:t>R4.4.1</w:t>
    </w:r>
    <w:r>
      <w:rPr>
        <w:rFonts w:hint="eastAsia"/>
        <w:color w:val="44546A" w:themeColor="text2"/>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348"/>
    <w:multiLevelType w:val="hybridMultilevel"/>
    <w:tmpl w:val="7FE03E38"/>
    <w:lvl w:ilvl="0" w:tplc="1AB29138">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C01F19"/>
    <w:multiLevelType w:val="hybridMultilevel"/>
    <w:tmpl w:val="09766FD0"/>
    <w:lvl w:ilvl="0" w:tplc="E6F02D4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3" w15:restartNumberingAfterBreak="0">
    <w:nsid w:val="0ADD719A"/>
    <w:multiLevelType w:val="hybridMultilevel"/>
    <w:tmpl w:val="2D1858BA"/>
    <w:lvl w:ilvl="0" w:tplc="A2AE8AFA">
      <w:start w:val="2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141F3F"/>
    <w:multiLevelType w:val="hybridMultilevel"/>
    <w:tmpl w:val="93CEE368"/>
    <w:lvl w:ilvl="0" w:tplc="F9FCDD54">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6A269A"/>
    <w:multiLevelType w:val="hybridMultilevel"/>
    <w:tmpl w:val="668EAEC4"/>
    <w:lvl w:ilvl="0" w:tplc="94A8777C">
      <w:start w:val="1"/>
      <w:numFmt w:val="decimalEnclosedCircle"/>
      <w:lvlText w:val="%1"/>
      <w:lvlJc w:val="left"/>
      <w:pPr>
        <w:tabs>
          <w:tab w:val="num" w:pos="333"/>
        </w:tabs>
        <w:ind w:left="333" w:hanging="360"/>
      </w:pPr>
      <w:rPr>
        <w:rFonts w:hint="default"/>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6" w15:restartNumberingAfterBreak="0">
    <w:nsid w:val="18576BC5"/>
    <w:multiLevelType w:val="hybridMultilevel"/>
    <w:tmpl w:val="C87A8DE6"/>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DA45C5"/>
    <w:multiLevelType w:val="hybridMultilevel"/>
    <w:tmpl w:val="6E9EFCFA"/>
    <w:lvl w:ilvl="0" w:tplc="7A42CEEA">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1D4173"/>
    <w:multiLevelType w:val="hybridMultilevel"/>
    <w:tmpl w:val="DF6CE6AE"/>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A25B42"/>
    <w:multiLevelType w:val="hybridMultilevel"/>
    <w:tmpl w:val="46A6C380"/>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636490"/>
    <w:multiLevelType w:val="hybridMultilevel"/>
    <w:tmpl w:val="544C3AC4"/>
    <w:lvl w:ilvl="0" w:tplc="9982817E">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1" w15:restartNumberingAfterBreak="0">
    <w:nsid w:val="254748F6"/>
    <w:multiLevelType w:val="hybridMultilevel"/>
    <w:tmpl w:val="7408E20C"/>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057696"/>
    <w:multiLevelType w:val="hybridMultilevel"/>
    <w:tmpl w:val="D9FE69B2"/>
    <w:lvl w:ilvl="0" w:tplc="65D4D99E">
      <w:start w:val="2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935828"/>
    <w:multiLevelType w:val="hybridMultilevel"/>
    <w:tmpl w:val="0134937A"/>
    <w:lvl w:ilvl="0" w:tplc="A202A15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4F011D8"/>
    <w:multiLevelType w:val="hybridMultilevel"/>
    <w:tmpl w:val="C9289A78"/>
    <w:lvl w:ilvl="0" w:tplc="7B784EF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5" w15:restartNumberingAfterBreak="0">
    <w:nsid w:val="35CD3902"/>
    <w:multiLevelType w:val="hybridMultilevel"/>
    <w:tmpl w:val="C87A8DE6"/>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566503"/>
    <w:multiLevelType w:val="hybridMultilevel"/>
    <w:tmpl w:val="735C2C8C"/>
    <w:lvl w:ilvl="0" w:tplc="7278F1E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7" w15:restartNumberingAfterBreak="0">
    <w:nsid w:val="395C3286"/>
    <w:multiLevelType w:val="hybridMultilevel"/>
    <w:tmpl w:val="0D76B90A"/>
    <w:lvl w:ilvl="0" w:tplc="210870F6">
      <w:start w:val="2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9" w15:restartNumberingAfterBreak="0">
    <w:nsid w:val="3DDA187C"/>
    <w:multiLevelType w:val="hybridMultilevel"/>
    <w:tmpl w:val="FBBA954C"/>
    <w:lvl w:ilvl="0" w:tplc="BDD41734">
      <w:start w:val="23"/>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C95969"/>
    <w:multiLevelType w:val="hybridMultilevel"/>
    <w:tmpl w:val="8FF2BFFA"/>
    <w:lvl w:ilvl="0" w:tplc="BFCECCC6">
      <w:start w:val="30"/>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6E5FE0"/>
    <w:multiLevelType w:val="hybridMultilevel"/>
    <w:tmpl w:val="A5C4BCF8"/>
    <w:lvl w:ilvl="0" w:tplc="27C04F6E">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772DE0"/>
    <w:multiLevelType w:val="hybridMultilevel"/>
    <w:tmpl w:val="19D8EA9E"/>
    <w:lvl w:ilvl="0" w:tplc="3B5A34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C3B4058"/>
    <w:multiLevelType w:val="hybridMultilevel"/>
    <w:tmpl w:val="D5641FB2"/>
    <w:lvl w:ilvl="0" w:tplc="520C2228">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E05683D"/>
    <w:multiLevelType w:val="hybridMultilevel"/>
    <w:tmpl w:val="90660DD6"/>
    <w:lvl w:ilvl="0" w:tplc="860C0A12">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5" w15:restartNumberingAfterBreak="0">
    <w:nsid w:val="56A7124F"/>
    <w:multiLevelType w:val="hybridMultilevel"/>
    <w:tmpl w:val="238055BA"/>
    <w:lvl w:ilvl="0" w:tplc="9E6AE9EC">
      <w:start w:val="28"/>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792B4D"/>
    <w:multiLevelType w:val="hybridMultilevel"/>
    <w:tmpl w:val="CDDAC874"/>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013837"/>
    <w:multiLevelType w:val="hybridMultilevel"/>
    <w:tmpl w:val="E80C9D2A"/>
    <w:lvl w:ilvl="0" w:tplc="66E273C6">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CAD6F72"/>
    <w:multiLevelType w:val="hybridMultilevel"/>
    <w:tmpl w:val="50CE607E"/>
    <w:lvl w:ilvl="0" w:tplc="BFFCA070">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9" w15:restartNumberingAfterBreak="0">
    <w:nsid w:val="766D0599"/>
    <w:multiLevelType w:val="hybridMultilevel"/>
    <w:tmpl w:val="57AA710A"/>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56189E"/>
    <w:multiLevelType w:val="hybridMultilevel"/>
    <w:tmpl w:val="68CE16F4"/>
    <w:lvl w:ilvl="0" w:tplc="AAD2C47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17"/>
  </w:num>
  <w:num w:numId="2">
    <w:abstractNumId w:val="7"/>
  </w:num>
  <w:num w:numId="3">
    <w:abstractNumId w:val="23"/>
  </w:num>
  <w:num w:numId="4">
    <w:abstractNumId w:val="21"/>
  </w:num>
  <w:num w:numId="5">
    <w:abstractNumId w:val="22"/>
  </w:num>
  <w:num w:numId="6">
    <w:abstractNumId w:val="18"/>
  </w:num>
  <w:num w:numId="7">
    <w:abstractNumId w:val="10"/>
  </w:num>
  <w:num w:numId="8">
    <w:abstractNumId w:val="28"/>
  </w:num>
  <w:num w:numId="9">
    <w:abstractNumId w:val="0"/>
  </w:num>
  <w:num w:numId="10">
    <w:abstractNumId w:val="30"/>
  </w:num>
  <w:num w:numId="11">
    <w:abstractNumId w:val="16"/>
  </w:num>
  <w:num w:numId="12">
    <w:abstractNumId w:val="14"/>
  </w:num>
  <w:num w:numId="13">
    <w:abstractNumId w:val="24"/>
  </w:num>
  <w:num w:numId="14">
    <w:abstractNumId w:val="2"/>
  </w:num>
  <w:num w:numId="15">
    <w:abstractNumId w:val="5"/>
  </w:num>
  <w:num w:numId="16">
    <w:abstractNumId w:val="13"/>
  </w:num>
  <w:num w:numId="17">
    <w:abstractNumId w:val="3"/>
  </w:num>
  <w:num w:numId="18">
    <w:abstractNumId w:val="12"/>
  </w:num>
  <w:num w:numId="19">
    <w:abstractNumId w:val="4"/>
  </w:num>
  <w:num w:numId="20">
    <w:abstractNumId w:val="1"/>
  </w:num>
  <w:num w:numId="21">
    <w:abstractNumId w:val="27"/>
  </w:num>
  <w:num w:numId="22">
    <w:abstractNumId w:val="19"/>
  </w:num>
  <w:num w:numId="23">
    <w:abstractNumId w:val="25"/>
  </w:num>
  <w:num w:numId="24">
    <w:abstractNumId w:val="20"/>
  </w:num>
  <w:num w:numId="25">
    <w:abstractNumId w:val="29"/>
  </w:num>
  <w:num w:numId="26">
    <w:abstractNumId w:val="11"/>
  </w:num>
  <w:num w:numId="27">
    <w:abstractNumId w:val="15"/>
  </w:num>
  <w:num w:numId="28">
    <w:abstractNumId w:val="6"/>
  </w:num>
  <w:num w:numId="29">
    <w:abstractNumId w:val="8"/>
  </w:num>
  <w:num w:numId="30">
    <w:abstractNumId w:val="9"/>
  </w:num>
  <w:num w:numId="31">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648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497"/>
    <w:rsid w:val="000008B8"/>
    <w:rsid w:val="000008C3"/>
    <w:rsid w:val="000027E1"/>
    <w:rsid w:val="000028DE"/>
    <w:rsid w:val="00003387"/>
    <w:rsid w:val="00003458"/>
    <w:rsid w:val="00003778"/>
    <w:rsid w:val="0000381C"/>
    <w:rsid w:val="00003BEC"/>
    <w:rsid w:val="000049B7"/>
    <w:rsid w:val="00006541"/>
    <w:rsid w:val="00007B54"/>
    <w:rsid w:val="00010555"/>
    <w:rsid w:val="00011C1D"/>
    <w:rsid w:val="0001337C"/>
    <w:rsid w:val="00013629"/>
    <w:rsid w:val="00013A09"/>
    <w:rsid w:val="00014CA8"/>
    <w:rsid w:val="00014D5D"/>
    <w:rsid w:val="00017344"/>
    <w:rsid w:val="000203CE"/>
    <w:rsid w:val="00021362"/>
    <w:rsid w:val="00021BE8"/>
    <w:rsid w:val="000224F5"/>
    <w:rsid w:val="00022997"/>
    <w:rsid w:val="000230D9"/>
    <w:rsid w:val="0002530D"/>
    <w:rsid w:val="00025EBE"/>
    <w:rsid w:val="0002603A"/>
    <w:rsid w:val="00026AF8"/>
    <w:rsid w:val="00026D32"/>
    <w:rsid w:val="000312EC"/>
    <w:rsid w:val="0003148B"/>
    <w:rsid w:val="000315EF"/>
    <w:rsid w:val="00031B8A"/>
    <w:rsid w:val="000320C8"/>
    <w:rsid w:val="00032917"/>
    <w:rsid w:val="00033952"/>
    <w:rsid w:val="000341A7"/>
    <w:rsid w:val="0003534C"/>
    <w:rsid w:val="00035A1B"/>
    <w:rsid w:val="00036010"/>
    <w:rsid w:val="00037FA6"/>
    <w:rsid w:val="00040E84"/>
    <w:rsid w:val="00042F9F"/>
    <w:rsid w:val="000433BC"/>
    <w:rsid w:val="00044719"/>
    <w:rsid w:val="00044743"/>
    <w:rsid w:val="00044DCA"/>
    <w:rsid w:val="00046043"/>
    <w:rsid w:val="000462DB"/>
    <w:rsid w:val="00047033"/>
    <w:rsid w:val="0004799E"/>
    <w:rsid w:val="00047E5A"/>
    <w:rsid w:val="000501BF"/>
    <w:rsid w:val="00050619"/>
    <w:rsid w:val="000508B6"/>
    <w:rsid w:val="00050F29"/>
    <w:rsid w:val="00051143"/>
    <w:rsid w:val="00051A6B"/>
    <w:rsid w:val="00051EC7"/>
    <w:rsid w:val="000535E3"/>
    <w:rsid w:val="00053E51"/>
    <w:rsid w:val="0005452F"/>
    <w:rsid w:val="0005460A"/>
    <w:rsid w:val="00054A97"/>
    <w:rsid w:val="00055119"/>
    <w:rsid w:val="0005587D"/>
    <w:rsid w:val="00055C69"/>
    <w:rsid w:val="00055D3E"/>
    <w:rsid w:val="000561EA"/>
    <w:rsid w:val="00057D19"/>
    <w:rsid w:val="0006033F"/>
    <w:rsid w:val="0006052A"/>
    <w:rsid w:val="00060637"/>
    <w:rsid w:val="000606EC"/>
    <w:rsid w:val="00060B42"/>
    <w:rsid w:val="00060E6E"/>
    <w:rsid w:val="00061327"/>
    <w:rsid w:val="00061354"/>
    <w:rsid w:val="000617F3"/>
    <w:rsid w:val="0006198B"/>
    <w:rsid w:val="00062B7D"/>
    <w:rsid w:val="00063613"/>
    <w:rsid w:val="0006664E"/>
    <w:rsid w:val="00066716"/>
    <w:rsid w:val="00066F33"/>
    <w:rsid w:val="000672EA"/>
    <w:rsid w:val="00067A75"/>
    <w:rsid w:val="00067E77"/>
    <w:rsid w:val="00067EAF"/>
    <w:rsid w:val="00070B5C"/>
    <w:rsid w:val="00070C0E"/>
    <w:rsid w:val="00070EBE"/>
    <w:rsid w:val="00071190"/>
    <w:rsid w:val="000712BB"/>
    <w:rsid w:val="00071355"/>
    <w:rsid w:val="000729B2"/>
    <w:rsid w:val="00072C5D"/>
    <w:rsid w:val="00073371"/>
    <w:rsid w:val="00073957"/>
    <w:rsid w:val="00073D32"/>
    <w:rsid w:val="0007418F"/>
    <w:rsid w:val="00074721"/>
    <w:rsid w:val="000753B5"/>
    <w:rsid w:val="00075712"/>
    <w:rsid w:val="0007677D"/>
    <w:rsid w:val="000774C8"/>
    <w:rsid w:val="000801A9"/>
    <w:rsid w:val="0008046E"/>
    <w:rsid w:val="000816AB"/>
    <w:rsid w:val="00081B36"/>
    <w:rsid w:val="00082455"/>
    <w:rsid w:val="00082533"/>
    <w:rsid w:val="00082706"/>
    <w:rsid w:val="00082907"/>
    <w:rsid w:val="0008384F"/>
    <w:rsid w:val="00083EF5"/>
    <w:rsid w:val="00084641"/>
    <w:rsid w:val="00085AA0"/>
    <w:rsid w:val="00086054"/>
    <w:rsid w:val="00087E69"/>
    <w:rsid w:val="00090114"/>
    <w:rsid w:val="00090469"/>
    <w:rsid w:val="00090885"/>
    <w:rsid w:val="000908B9"/>
    <w:rsid w:val="00091B76"/>
    <w:rsid w:val="00091F4F"/>
    <w:rsid w:val="00092033"/>
    <w:rsid w:val="00093686"/>
    <w:rsid w:val="00093D2D"/>
    <w:rsid w:val="00093E60"/>
    <w:rsid w:val="00094675"/>
    <w:rsid w:val="000946C7"/>
    <w:rsid w:val="0009555F"/>
    <w:rsid w:val="000959D9"/>
    <w:rsid w:val="00095BF2"/>
    <w:rsid w:val="0009719B"/>
    <w:rsid w:val="000A026E"/>
    <w:rsid w:val="000A0627"/>
    <w:rsid w:val="000A112D"/>
    <w:rsid w:val="000A1417"/>
    <w:rsid w:val="000A1D6C"/>
    <w:rsid w:val="000A2B1E"/>
    <w:rsid w:val="000A2B5D"/>
    <w:rsid w:val="000A3CEA"/>
    <w:rsid w:val="000A4DD4"/>
    <w:rsid w:val="000A61D1"/>
    <w:rsid w:val="000A6761"/>
    <w:rsid w:val="000A72C9"/>
    <w:rsid w:val="000A72CB"/>
    <w:rsid w:val="000B0C2E"/>
    <w:rsid w:val="000B0ED8"/>
    <w:rsid w:val="000B10A6"/>
    <w:rsid w:val="000B13E6"/>
    <w:rsid w:val="000B1AAB"/>
    <w:rsid w:val="000B2205"/>
    <w:rsid w:val="000B29DB"/>
    <w:rsid w:val="000B3BA3"/>
    <w:rsid w:val="000B433E"/>
    <w:rsid w:val="000B57C6"/>
    <w:rsid w:val="000B6734"/>
    <w:rsid w:val="000B7687"/>
    <w:rsid w:val="000C1B2F"/>
    <w:rsid w:val="000C3231"/>
    <w:rsid w:val="000C341A"/>
    <w:rsid w:val="000C4A52"/>
    <w:rsid w:val="000C4C30"/>
    <w:rsid w:val="000C55DE"/>
    <w:rsid w:val="000C5601"/>
    <w:rsid w:val="000C5E92"/>
    <w:rsid w:val="000C6523"/>
    <w:rsid w:val="000C72D8"/>
    <w:rsid w:val="000C7433"/>
    <w:rsid w:val="000D0FF5"/>
    <w:rsid w:val="000D1DA5"/>
    <w:rsid w:val="000D21DC"/>
    <w:rsid w:val="000D2364"/>
    <w:rsid w:val="000D2A90"/>
    <w:rsid w:val="000D376D"/>
    <w:rsid w:val="000D409D"/>
    <w:rsid w:val="000D44B7"/>
    <w:rsid w:val="000D4A62"/>
    <w:rsid w:val="000D4C4C"/>
    <w:rsid w:val="000D622F"/>
    <w:rsid w:val="000D67CA"/>
    <w:rsid w:val="000D6C2E"/>
    <w:rsid w:val="000D6EF3"/>
    <w:rsid w:val="000D71B7"/>
    <w:rsid w:val="000D7FB1"/>
    <w:rsid w:val="000E097A"/>
    <w:rsid w:val="000E12E3"/>
    <w:rsid w:val="000E1401"/>
    <w:rsid w:val="000E28C0"/>
    <w:rsid w:val="000E38A7"/>
    <w:rsid w:val="000E4FBC"/>
    <w:rsid w:val="000E5F12"/>
    <w:rsid w:val="000E64CF"/>
    <w:rsid w:val="000E65CC"/>
    <w:rsid w:val="000E7C51"/>
    <w:rsid w:val="000F1591"/>
    <w:rsid w:val="000F1C62"/>
    <w:rsid w:val="000F3C7C"/>
    <w:rsid w:val="000F48C8"/>
    <w:rsid w:val="000F5502"/>
    <w:rsid w:val="000F5CDD"/>
    <w:rsid w:val="000F64BB"/>
    <w:rsid w:val="000F70E2"/>
    <w:rsid w:val="000F75B2"/>
    <w:rsid w:val="000F75FE"/>
    <w:rsid w:val="000F785D"/>
    <w:rsid w:val="00102118"/>
    <w:rsid w:val="0010261A"/>
    <w:rsid w:val="0010320A"/>
    <w:rsid w:val="00104743"/>
    <w:rsid w:val="00104CAF"/>
    <w:rsid w:val="001050F0"/>
    <w:rsid w:val="001051FB"/>
    <w:rsid w:val="0010588E"/>
    <w:rsid w:val="00105D6A"/>
    <w:rsid w:val="00107E9E"/>
    <w:rsid w:val="0011026E"/>
    <w:rsid w:val="00111008"/>
    <w:rsid w:val="001111C7"/>
    <w:rsid w:val="001116FB"/>
    <w:rsid w:val="0011409C"/>
    <w:rsid w:val="00114AFC"/>
    <w:rsid w:val="001153AF"/>
    <w:rsid w:val="00115681"/>
    <w:rsid w:val="00116987"/>
    <w:rsid w:val="00116AAC"/>
    <w:rsid w:val="00117E02"/>
    <w:rsid w:val="00121C29"/>
    <w:rsid w:val="00123A2E"/>
    <w:rsid w:val="001242CB"/>
    <w:rsid w:val="001242F8"/>
    <w:rsid w:val="00124610"/>
    <w:rsid w:val="00125640"/>
    <w:rsid w:val="0012587F"/>
    <w:rsid w:val="00125E57"/>
    <w:rsid w:val="00125E5E"/>
    <w:rsid w:val="00125FAD"/>
    <w:rsid w:val="00126632"/>
    <w:rsid w:val="00126A58"/>
    <w:rsid w:val="00127779"/>
    <w:rsid w:val="00127C61"/>
    <w:rsid w:val="0013026E"/>
    <w:rsid w:val="0013096F"/>
    <w:rsid w:val="00130E50"/>
    <w:rsid w:val="0013108B"/>
    <w:rsid w:val="00132126"/>
    <w:rsid w:val="0013235B"/>
    <w:rsid w:val="00132CD9"/>
    <w:rsid w:val="00134E2A"/>
    <w:rsid w:val="001357D9"/>
    <w:rsid w:val="0013580B"/>
    <w:rsid w:val="00136317"/>
    <w:rsid w:val="001366E9"/>
    <w:rsid w:val="00137457"/>
    <w:rsid w:val="00137BA5"/>
    <w:rsid w:val="0014078E"/>
    <w:rsid w:val="001408B9"/>
    <w:rsid w:val="00142602"/>
    <w:rsid w:val="00142E90"/>
    <w:rsid w:val="0014349D"/>
    <w:rsid w:val="00143556"/>
    <w:rsid w:val="001445C1"/>
    <w:rsid w:val="00145549"/>
    <w:rsid w:val="001456B3"/>
    <w:rsid w:val="0014625C"/>
    <w:rsid w:val="001466C9"/>
    <w:rsid w:val="0014685D"/>
    <w:rsid w:val="00146F2B"/>
    <w:rsid w:val="001473AC"/>
    <w:rsid w:val="00147916"/>
    <w:rsid w:val="00151238"/>
    <w:rsid w:val="0015134B"/>
    <w:rsid w:val="00151F45"/>
    <w:rsid w:val="001520DF"/>
    <w:rsid w:val="00152305"/>
    <w:rsid w:val="00152570"/>
    <w:rsid w:val="00154BA3"/>
    <w:rsid w:val="00155534"/>
    <w:rsid w:val="001559D0"/>
    <w:rsid w:val="00155C1A"/>
    <w:rsid w:val="00157D98"/>
    <w:rsid w:val="001601A4"/>
    <w:rsid w:val="00160269"/>
    <w:rsid w:val="0016124C"/>
    <w:rsid w:val="00161534"/>
    <w:rsid w:val="00161EFE"/>
    <w:rsid w:val="001622F4"/>
    <w:rsid w:val="00162377"/>
    <w:rsid w:val="00162B64"/>
    <w:rsid w:val="0016326F"/>
    <w:rsid w:val="00163538"/>
    <w:rsid w:val="00164508"/>
    <w:rsid w:val="00164604"/>
    <w:rsid w:val="0016483D"/>
    <w:rsid w:val="001649EF"/>
    <w:rsid w:val="00164C84"/>
    <w:rsid w:val="00165B3B"/>
    <w:rsid w:val="00165D70"/>
    <w:rsid w:val="00165F1A"/>
    <w:rsid w:val="0016691E"/>
    <w:rsid w:val="00167434"/>
    <w:rsid w:val="00167FAE"/>
    <w:rsid w:val="00170083"/>
    <w:rsid w:val="00170433"/>
    <w:rsid w:val="00170FAA"/>
    <w:rsid w:val="001713F5"/>
    <w:rsid w:val="00171C4A"/>
    <w:rsid w:val="00172524"/>
    <w:rsid w:val="00172E07"/>
    <w:rsid w:val="001743BA"/>
    <w:rsid w:val="001743E4"/>
    <w:rsid w:val="0017448D"/>
    <w:rsid w:val="001751B2"/>
    <w:rsid w:val="0017531B"/>
    <w:rsid w:val="00175440"/>
    <w:rsid w:val="0017553A"/>
    <w:rsid w:val="00175926"/>
    <w:rsid w:val="00176CBB"/>
    <w:rsid w:val="001808A1"/>
    <w:rsid w:val="00180AA2"/>
    <w:rsid w:val="00182271"/>
    <w:rsid w:val="00182D86"/>
    <w:rsid w:val="00183375"/>
    <w:rsid w:val="001834A5"/>
    <w:rsid w:val="001841B6"/>
    <w:rsid w:val="001845EA"/>
    <w:rsid w:val="00184A04"/>
    <w:rsid w:val="001860FC"/>
    <w:rsid w:val="001868E9"/>
    <w:rsid w:val="00186A56"/>
    <w:rsid w:val="001872AB"/>
    <w:rsid w:val="0018753E"/>
    <w:rsid w:val="001876CE"/>
    <w:rsid w:val="00187F45"/>
    <w:rsid w:val="00190560"/>
    <w:rsid w:val="00190668"/>
    <w:rsid w:val="00191535"/>
    <w:rsid w:val="00191B6C"/>
    <w:rsid w:val="0019230E"/>
    <w:rsid w:val="001924BC"/>
    <w:rsid w:val="00192CEC"/>
    <w:rsid w:val="0019312A"/>
    <w:rsid w:val="00194774"/>
    <w:rsid w:val="00196092"/>
    <w:rsid w:val="0019614D"/>
    <w:rsid w:val="001962BB"/>
    <w:rsid w:val="00196E28"/>
    <w:rsid w:val="00197AB8"/>
    <w:rsid w:val="001A0198"/>
    <w:rsid w:val="001A05A4"/>
    <w:rsid w:val="001A0BF3"/>
    <w:rsid w:val="001A0F20"/>
    <w:rsid w:val="001A1A45"/>
    <w:rsid w:val="001A1CA4"/>
    <w:rsid w:val="001A2A9D"/>
    <w:rsid w:val="001A2B10"/>
    <w:rsid w:val="001A2BBA"/>
    <w:rsid w:val="001A2F96"/>
    <w:rsid w:val="001A4330"/>
    <w:rsid w:val="001A458A"/>
    <w:rsid w:val="001A469B"/>
    <w:rsid w:val="001A5296"/>
    <w:rsid w:val="001A5832"/>
    <w:rsid w:val="001A5EC2"/>
    <w:rsid w:val="001A620C"/>
    <w:rsid w:val="001A64DE"/>
    <w:rsid w:val="001A6760"/>
    <w:rsid w:val="001A6F27"/>
    <w:rsid w:val="001A7327"/>
    <w:rsid w:val="001A78AC"/>
    <w:rsid w:val="001A7DDF"/>
    <w:rsid w:val="001A7EBC"/>
    <w:rsid w:val="001B11AD"/>
    <w:rsid w:val="001B12F8"/>
    <w:rsid w:val="001B17F7"/>
    <w:rsid w:val="001B2389"/>
    <w:rsid w:val="001B2B38"/>
    <w:rsid w:val="001B2D97"/>
    <w:rsid w:val="001B2DE6"/>
    <w:rsid w:val="001B3646"/>
    <w:rsid w:val="001B3C1E"/>
    <w:rsid w:val="001B4C24"/>
    <w:rsid w:val="001B4CBD"/>
    <w:rsid w:val="001B5BA5"/>
    <w:rsid w:val="001B6598"/>
    <w:rsid w:val="001B66D4"/>
    <w:rsid w:val="001B676E"/>
    <w:rsid w:val="001B7370"/>
    <w:rsid w:val="001B7E60"/>
    <w:rsid w:val="001C02DC"/>
    <w:rsid w:val="001C0417"/>
    <w:rsid w:val="001C1314"/>
    <w:rsid w:val="001C21A0"/>
    <w:rsid w:val="001C287D"/>
    <w:rsid w:val="001C2B33"/>
    <w:rsid w:val="001C2F88"/>
    <w:rsid w:val="001C399D"/>
    <w:rsid w:val="001C4016"/>
    <w:rsid w:val="001C42BC"/>
    <w:rsid w:val="001C44DF"/>
    <w:rsid w:val="001C46E7"/>
    <w:rsid w:val="001C4853"/>
    <w:rsid w:val="001C4898"/>
    <w:rsid w:val="001C5B89"/>
    <w:rsid w:val="001C5FB1"/>
    <w:rsid w:val="001C631C"/>
    <w:rsid w:val="001C74FA"/>
    <w:rsid w:val="001C7795"/>
    <w:rsid w:val="001D06AE"/>
    <w:rsid w:val="001D1C3E"/>
    <w:rsid w:val="001D1DBB"/>
    <w:rsid w:val="001D1ECF"/>
    <w:rsid w:val="001D2231"/>
    <w:rsid w:val="001D23A9"/>
    <w:rsid w:val="001D254B"/>
    <w:rsid w:val="001D272B"/>
    <w:rsid w:val="001D3CAC"/>
    <w:rsid w:val="001D6B1F"/>
    <w:rsid w:val="001E04C8"/>
    <w:rsid w:val="001E05B6"/>
    <w:rsid w:val="001E137F"/>
    <w:rsid w:val="001E16DE"/>
    <w:rsid w:val="001E1CFA"/>
    <w:rsid w:val="001E213E"/>
    <w:rsid w:val="001E22ED"/>
    <w:rsid w:val="001E2483"/>
    <w:rsid w:val="001E30C3"/>
    <w:rsid w:val="001E3868"/>
    <w:rsid w:val="001E38DA"/>
    <w:rsid w:val="001E3F59"/>
    <w:rsid w:val="001E4C26"/>
    <w:rsid w:val="001E5BF5"/>
    <w:rsid w:val="001E700F"/>
    <w:rsid w:val="001E725A"/>
    <w:rsid w:val="001E74D7"/>
    <w:rsid w:val="001E78E0"/>
    <w:rsid w:val="001F0284"/>
    <w:rsid w:val="001F184A"/>
    <w:rsid w:val="001F1A53"/>
    <w:rsid w:val="001F27B5"/>
    <w:rsid w:val="001F2DA1"/>
    <w:rsid w:val="001F301F"/>
    <w:rsid w:val="001F49CD"/>
    <w:rsid w:val="001F5383"/>
    <w:rsid w:val="001F5E30"/>
    <w:rsid w:val="001F728F"/>
    <w:rsid w:val="001F7E51"/>
    <w:rsid w:val="00200E4B"/>
    <w:rsid w:val="00201DB3"/>
    <w:rsid w:val="00201E6E"/>
    <w:rsid w:val="00202287"/>
    <w:rsid w:val="00202372"/>
    <w:rsid w:val="00203156"/>
    <w:rsid w:val="00206875"/>
    <w:rsid w:val="00206ECD"/>
    <w:rsid w:val="002071ED"/>
    <w:rsid w:val="002102E6"/>
    <w:rsid w:val="00210783"/>
    <w:rsid w:val="00211958"/>
    <w:rsid w:val="00211E69"/>
    <w:rsid w:val="002129D7"/>
    <w:rsid w:val="00212DCF"/>
    <w:rsid w:val="00212FCC"/>
    <w:rsid w:val="00213E0C"/>
    <w:rsid w:val="00213E30"/>
    <w:rsid w:val="00214A92"/>
    <w:rsid w:val="00214B42"/>
    <w:rsid w:val="00215586"/>
    <w:rsid w:val="00215C91"/>
    <w:rsid w:val="002173CA"/>
    <w:rsid w:val="00217EBE"/>
    <w:rsid w:val="002211AF"/>
    <w:rsid w:val="002224D9"/>
    <w:rsid w:val="00223370"/>
    <w:rsid w:val="00223446"/>
    <w:rsid w:val="00223FEC"/>
    <w:rsid w:val="00224452"/>
    <w:rsid w:val="0022447E"/>
    <w:rsid w:val="002250D8"/>
    <w:rsid w:val="0022535C"/>
    <w:rsid w:val="00225838"/>
    <w:rsid w:val="00225F41"/>
    <w:rsid w:val="002263D3"/>
    <w:rsid w:val="00226B5A"/>
    <w:rsid w:val="00227896"/>
    <w:rsid w:val="00227ACA"/>
    <w:rsid w:val="00231958"/>
    <w:rsid w:val="00231B60"/>
    <w:rsid w:val="0023302E"/>
    <w:rsid w:val="00233254"/>
    <w:rsid w:val="002338C4"/>
    <w:rsid w:val="002340AD"/>
    <w:rsid w:val="00234213"/>
    <w:rsid w:val="002347AF"/>
    <w:rsid w:val="0023755B"/>
    <w:rsid w:val="00237E7C"/>
    <w:rsid w:val="002409A8"/>
    <w:rsid w:val="00240D50"/>
    <w:rsid w:val="00241B4C"/>
    <w:rsid w:val="002459B4"/>
    <w:rsid w:val="00245E2D"/>
    <w:rsid w:val="00245F1A"/>
    <w:rsid w:val="0024781B"/>
    <w:rsid w:val="00250769"/>
    <w:rsid w:val="00250D7D"/>
    <w:rsid w:val="0025185B"/>
    <w:rsid w:val="002519C0"/>
    <w:rsid w:val="002553A9"/>
    <w:rsid w:val="002557AD"/>
    <w:rsid w:val="002564C4"/>
    <w:rsid w:val="00257330"/>
    <w:rsid w:val="00257AA3"/>
    <w:rsid w:val="002603E7"/>
    <w:rsid w:val="00260586"/>
    <w:rsid w:val="00260D0C"/>
    <w:rsid w:val="0026186B"/>
    <w:rsid w:val="0026188E"/>
    <w:rsid w:val="0026259E"/>
    <w:rsid w:val="002625B1"/>
    <w:rsid w:val="00263985"/>
    <w:rsid w:val="00264064"/>
    <w:rsid w:val="0026501E"/>
    <w:rsid w:val="00265022"/>
    <w:rsid w:val="002654C8"/>
    <w:rsid w:val="00265D7A"/>
    <w:rsid w:val="0026635F"/>
    <w:rsid w:val="00266A4E"/>
    <w:rsid w:val="00267EFA"/>
    <w:rsid w:val="00267F1D"/>
    <w:rsid w:val="00270B56"/>
    <w:rsid w:val="002714B4"/>
    <w:rsid w:val="00271A0A"/>
    <w:rsid w:val="002725A1"/>
    <w:rsid w:val="00273349"/>
    <w:rsid w:val="00273388"/>
    <w:rsid w:val="00273E49"/>
    <w:rsid w:val="00274ACB"/>
    <w:rsid w:val="0027540F"/>
    <w:rsid w:val="00277627"/>
    <w:rsid w:val="00280597"/>
    <w:rsid w:val="00280743"/>
    <w:rsid w:val="0028097C"/>
    <w:rsid w:val="00280B8C"/>
    <w:rsid w:val="00281260"/>
    <w:rsid w:val="002822E1"/>
    <w:rsid w:val="00282914"/>
    <w:rsid w:val="00282F1F"/>
    <w:rsid w:val="00282F26"/>
    <w:rsid w:val="0028332C"/>
    <w:rsid w:val="002836E8"/>
    <w:rsid w:val="002841E0"/>
    <w:rsid w:val="00285777"/>
    <w:rsid w:val="002860ED"/>
    <w:rsid w:val="00286DC0"/>
    <w:rsid w:val="00287510"/>
    <w:rsid w:val="00287B04"/>
    <w:rsid w:val="00292279"/>
    <w:rsid w:val="002928F3"/>
    <w:rsid w:val="00292B1A"/>
    <w:rsid w:val="00292D59"/>
    <w:rsid w:val="00293B5E"/>
    <w:rsid w:val="00293C7C"/>
    <w:rsid w:val="00294207"/>
    <w:rsid w:val="00295CCD"/>
    <w:rsid w:val="00295E73"/>
    <w:rsid w:val="002966F5"/>
    <w:rsid w:val="00297C26"/>
    <w:rsid w:val="00297ED9"/>
    <w:rsid w:val="002A0347"/>
    <w:rsid w:val="002A0951"/>
    <w:rsid w:val="002A0CC7"/>
    <w:rsid w:val="002A0F6D"/>
    <w:rsid w:val="002A1150"/>
    <w:rsid w:val="002A1713"/>
    <w:rsid w:val="002A25F1"/>
    <w:rsid w:val="002A2DC1"/>
    <w:rsid w:val="002A5CC1"/>
    <w:rsid w:val="002A5E32"/>
    <w:rsid w:val="002A6977"/>
    <w:rsid w:val="002B07BE"/>
    <w:rsid w:val="002B081B"/>
    <w:rsid w:val="002B0A6E"/>
    <w:rsid w:val="002B109E"/>
    <w:rsid w:val="002B2B9E"/>
    <w:rsid w:val="002B2EE0"/>
    <w:rsid w:val="002B3110"/>
    <w:rsid w:val="002B3308"/>
    <w:rsid w:val="002B53EA"/>
    <w:rsid w:val="002B5581"/>
    <w:rsid w:val="002B5DE1"/>
    <w:rsid w:val="002B61B3"/>
    <w:rsid w:val="002B6FA9"/>
    <w:rsid w:val="002B7E62"/>
    <w:rsid w:val="002C0356"/>
    <w:rsid w:val="002C0449"/>
    <w:rsid w:val="002C0A97"/>
    <w:rsid w:val="002C0E74"/>
    <w:rsid w:val="002C14D2"/>
    <w:rsid w:val="002C1A25"/>
    <w:rsid w:val="002C1CF3"/>
    <w:rsid w:val="002C26C6"/>
    <w:rsid w:val="002C2822"/>
    <w:rsid w:val="002C2936"/>
    <w:rsid w:val="002C2B8B"/>
    <w:rsid w:val="002C3754"/>
    <w:rsid w:val="002C3843"/>
    <w:rsid w:val="002C475A"/>
    <w:rsid w:val="002C5A12"/>
    <w:rsid w:val="002C6DC0"/>
    <w:rsid w:val="002C79A4"/>
    <w:rsid w:val="002D026C"/>
    <w:rsid w:val="002D0D93"/>
    <w:rsid w:val="002D1AAB"/>
    <w:rsid w:val="002D1D96"/>
    <w:rsid w:val="002D21EA"/>
    <w:rsid w:val="002D29C2"/>
    <w:rsid w:val="002D2BD2"/>
    <w:rsid w:val="002D486C"/>
    <w:rsid w:val="002D4BD8"/>
    <w:rsid w:val="002D5F43"/>
    <w:rsid w:val="002D7F96"/>
    <w:rsid w:val="002E02A2"/>
    <w:rsid w:val="002E0AC4"/>
    <w:rsid w:val="002E15B3"/>
    <w:rsid w:val="002E1B99"/>
    <w:rsid w:val="002E2191"/>
    <w:rsid w:val="002E35DC"/>
    <w:rsid w:val="002E3605"/>
    <w:rsid w:val="002E446E"/>
    <w:rsid w:val="002E65F0"/>
    <w:rsid w:val="002E70AD"/>
    <w:rsid w:val="002E744A"/>
    <w:rsid w:val="002E7502"/>
    <w:rsid w:val="002E751C"/>
    <w:rsid w:val="002E7571"/>
    <w:rsid w:val="002F037B"/>
    <w:rsid w:val="002F145C"/>
    <w:rsid w:val="002F1567"/>
    <w:rsid w:val="002F1CF7"/>
    <w:rsid w:val="002F1DE8"/>
    <w:rsid w:val="002F2C02"/>
    <w:rsid w:val="002F4711"/>
    <w:rsid w:val="002F558D"/>
    <w:rsid w:val="002F58FA"/>
    <w:rsid w:val="002F5FD3"/>
    <w:rsid w:val="002F6A20"/>
    <w:rsid w:val="002F7376"/>
    <w:rsid w:val="002F7764"/>
    <w:rsid w:val="002F7E99"/>
    <w:rsid w:val="0030013D"/>
    <w:rsid w:val="0030020D"/>
    <w:rsid w:val="003008B1"/>
    <w:rsid w:val="00300968"/>
    <w:rsid w:val="003010D6"/>
    <w:rsid w:val="0030157A"/>
    <w:rsid w:val="0030172F"/>
    <w:rsid w:val="00301754"/>
    <w:rsid w:val="00302AB9"/>
    <w:rsid w:val="0030355A"/>
    <w:rsid w:val="00305CDE"/>
    <w:rsid w:val="003070AE"/>
    <w:rsid w:val="00307B31"/>
    <w:rsid w:val="00310EAD"/>
    <w:rsid w:val="00311805"/>
    <w:rsid w:val="00311828"/>
    <w:rsid w:val="003131B4"/>
    <w:rsid w:val="003133B5"/>
    <w:rsid w:val="003133BF"/>
    <w:rsid w:val="003134B9"/>
    <w:rsid w:val="00313AFE"/>
    <w:rsid w:val="0031452E"/>
    <w:rsid w:val="003150BE"/>
    <w:rsid w:val="003155F3"/>
    <w:rsid w:val="003157D6"/>
    <w:rsid w:val="00315D58"/>
    <w:rsid w:val="003172B5"/>
    <w:rsid w:val="00320B61"/>
    <w:rsid w:val="00321E6A"/>
    <w:rsid w:val="00323130"/>
    <w:rsid w:val="00323D68"/>
    <w:rsid w:val="0032453F"/>
    <w:rsid w:val="003248E1"/>
    <w:rsid w:val="00324E5B"/>
    <w:rsid w:val="00324EA5"/>
    <w:rsid w:val="003257E8"/>
    <w:rsid w:val="00326E8E"/>
    <w:rsid w:val="0032747E"/>
    <w:rsid w:val="00327761"/>
    <w:rsid w:val="00331AE7"/>
    <w:rsid w:val="00332198"/>
    <w:rsid w:val="00332DDF"/>
    <w:rsid w:val="00332ECF"/>
    <w:rsid w:val="00333F6D"/>
    <w:rsid w:val="00334200"/>
    <w:rsid w:val="00336762"/>
    <w:rsid w:val="00337D0A"/>
    <w:rsid w:val="00337F97"/>
    <w:rsid w:val="00340670"/>
    <w:rsid w:val="0034093F"/>
    <w:rsid w:val="00341501"/>
    <w:rsid w:val="00342364"/>
    <w:rsid w:val="00342A82"/>
    <w:rsid w:val="00342C68"/>
    <w:rsid w:val="003434DD"/>
    <w:rsid w:val="00343859"/>
    <w:rsid w:val="00343969"/>
    <w:rsid w:val="00343A43"/>
    <w:rsid w:val="00343F82"/>
    <w:rsid w:val="00345853"/>
    <w:rsid w:val="00346369"/>
    <w:rsid w:val="00346907"/>
    <w:rsid w:val="003518AA"/>
    <w:rsid w:val="00352150"/>
    <w:rsid w:val="003523D0"/>
    <w:rsid w:val="003535D8"/>
    <w:rsid w:val="00353C71"/>
    <w:rsid w:val="003542BF"/>
    <w:rsid w:val="0035447C"/>
    <w:rsid w:val="0035459E"/>
    <w:rsid w:val="003546E1"/>
    <w:rsid w:val="00355F2A"/>
    <w:rsid w:val="003565DF"/>
    <w:rsid w:val="00357F5E"/>
    <w:rsid w:val="003602C2"/>
    <w:rsid w:val="00362161"/>
    <w:rsid w:val="00364F21"/>
    <w:rsid w:val="00365AB3"/>
    <w:rsid w:val="00365F8D"/>
    <w:rsid w:val="00366340"/>
    <w:rsid w:val="003700D1"/>
    <w:rsid w:val="003708B0"/>
    <w:rsid w:val="00370E4D"/>
    <w:rsid w:val="0037154C"/>
    <w:rsid w:val="00371A46"/>
    <w:rsid w:val="0037277A"/>
    <w:rsid w:val="00373018"/>
    <w:rsid w:val="003732A4"/>
    <w:rsid w:val="003733F8"/>
    <w:rsid w:val="003735A6"/>
    <w:rsid w:val="0037382F"/>
    <w:rsid w:val="00373973"/>
    <w:rsid w:val="00373F41"/>
    <w:rsid w:val="003748FA"/>
    <w:rsid w:val="003768BD"/>
    <w:rsid w:val="003814C2"/>
    <w:rsid w:val="003815C2"/>
    <w:rsid w:val="003827E0"/>
    <w:rsid w:val="00382959"/>
    <w:rsid w:val="00382B5C"/>
    <w:rsid w:val="003839C2"/>
    <w:rsid w:val="00383D0A"/>
    <w:rsid w:val="003845B9"/>
    <w:rsid w:val="003859DE"/>
    <w:rsid w:val="00385A3D"/>
    <w:rsid w:val="00385EC2"/>
    <w:rsid w:val="00386172"/>
    <w:rsid w:val="003875CC"/>
    <w:rsid w:val="00390164"/>
    <w:rsid w:val="00390592"/>
    <w:rsid w:val="00390C19"/>
    <w:rsid w:val="003914D0"/>
    <w:rsid w:val="003918E2"/>
    <w:rsid w:val="00391D6F"/>
    <w:rsid w:val="003922AD"/>
    <w:rsid w:val="003922E0"/>
    <w:rsid w:val="0039256F"/>
    <w:rsid w:val="0039338E"/>
    <w:rsid w:val="003933FC"/>
    <w:rsid w:val="0039363D"/>
    <w:rsid w:val="00393A78"/>
    <w:rsid w:val="00393E5C"/>
    <w:rsid w:val="003948CA"/>
    <w:rsid w:val="00395B76"/>
    <w:rsid w:val="00395F4F"/>
    <w:rsid w:val="0039766D"/>
    <w:rsid w:val="003A0092"/>
    <w:rsid w:val="003A0350"/>
    <w:rsid w:val="003A131A"/>
    <w:rsid w:val="003A1407"/>
    <w:rsid w:val="003A1C0D"/>
    <w:rsid w:val="003A267B"/>
    <w:rsid w:val="003A2CD7"/>
    <w:rsid w:val="003A39A0"/>
    <w:rsid w:val="003A43ED"/>
    <w:rsid w:val="003A4F40"/>
    <w:rsid w:val="003A5D13"/>
    <w:rsid w:val="003A5D7B"/>
    <w:rsid w:val="003A5E7D"/>
    <w:rsid w:val="003A5F9E"/>
    <w:rsid w:val="003A629F"/>
    <w:rsid w:val="003A758B"/>
    <w:rsid w:val="003B247B"/>
    <w:rsid w:val="003B40F4"/>
    <w:rsid w:val="003B4103"/>
    <w:rsid w:val="003B4AD0"/>
    <w:rsid w:val="003B62E3"/>
    <w:rsid w:val="003B7104"/>
    <w:rsid w:val="003C025B"/>
    <w:rsid w:val="003C0C3E"/>
    <w:rsid w:val="003C11FA"/>
    <w:rsid w:val="003C120F"/>
    <w:rsid w:val="003C1CE0"/>
    <w:rsid w:val="003C1E17"/>
    <w:rsid w:val="003C2324"/>
    <w:rsid w:val="003C2785"/>
    <w:rsid w:val="003C3578"/>
    <w:rsid w:val="003C5A94"/>
    <w:rsid w:val="003C6763"/>
    <w:rsid w:val="003C72B2"/>
    <w:rsid w:val="003C72E9"/>
    <w:rsid w:val="003C7504"/>
    <w:rsid w:val="003D0248"/>
    <w:rsid w:val="003D0261"/>
    <w:rsid w:val="003D158A"/>
    <w:rsid w:val="003D1F55"/>
    <w:rsid w:val="003D2339"/>
    <w:rsid w:val="003D55AF"/>
    <w:rsid w:val="003D686E"/>
    <w:rsid w:val="003D73B1"/>
    <w:rsid w:val="003D7681"/>
    <w:rsid w:val="003E02FD"/>
    <w:rsid w:val="003E0EE5"/>
    <w:rsid w:val="003E1165"/>
    <w:rsid w:val="003E1918"/>
    <w:rsid w:val="003E2D30"/>
    <w:rsid w:val="003E2DA2"/>
    <w:rsid w:val="003E3CD8"/>
    <w:rsid w:val="003E50EC"/>
    <w:rsid w:val="003E5930"/>
    <w:rsid w:val="003E6BAC"/>
    <w:rsid w:val="003E6EED"/>
    <w:rsid w:val="003E6FD0"/>
    <w:rsid w:val="003F001D"/>
    <w:rsid w:val="003F031A"/>
    <w:rsid w:val="003F0556"/>
    <w:rsid w:val="003F11CD"/>
    <w:rsid w:val="003F2366"/>
    <w:rsid w:val="003F3125"/>
    <w:rsid w:val="003F55A9"/>
    <w:rsid w:val="003F61B3"/>
    <w:rsid w:val="003F6425"/>
    <w:rsid w:val="003F7258"/>
    <w:rsid w:val="00400451"/>
    <w:rsid w:val="004018D9"/>
    <w:rsid w:val="00401AE6"/>
    <w:rsid w:val="004026B1"/>
    <w:rsid w:val="004028CA"/>
    <w:rsid w:val="00402AA2"/>
    <w:rsid w:val="00402C44"/>
    <w:rsid w:val="0040371B"/>
    <w:rsid w:val="00404167"/>
    <w:rsid w:val="00404C4F"/>
    <w:rsid w:val="00405765"/>
    <w:rsid w:val="00405912"/>
    <w:rsid w:val="0040614F"/>
    <w:rsid w:val="004072DD"/>
    <w:rsid w:val="00410C5B"/>
    <w:rsid w:val="004117D9"/>
    <w:rsid w:val="00412093"/>
    <w:rsid w:val="0041242A"/>
    <w:rsid w:val="0041418A"/>
    <w:rsid w:val="004145BB"/>
    <w:rsid w:val="00414C73"/>
    <w:rsid w:val="00414CC8"/>
    <w:rsid w:val="00414D04"/>
    <w:rsid w:val="004150C4"/>
    <w:rsid w:val="00415D9A"/>
    <w:rsid w:val="0041639F"/>
    <w:rsid w:val="00416643"/>
    <w:rsid w:val="00416817"/>
    <w:rsid w:val="00420B33"/>
    <w:rsid w:val="004210D0"/>
    <w:rsid w:val="00421ECA"/>
    <w:rsid w:val="00421F22"/>
    <w:rsid w:val="004241B3"/>
    <w:rsid w:val="00424389"/>
    <w:rsid w:val="0042620F"/>
    <w:rsid w:val="00426493"/>
    <w:rsid w:val="00430546"/>
    <w:rsid w:val="004306FC"/>
    <w:rsid w:val="0043184A"/>
    <w:rsid w:val="0043227A"/>
    <w:rsid w:val="00432F2E"/>
    <w:rsid w:val="00433381"/>
    <w:rsid w:val="004339B0"/>
    <w:rsid w:val="00434854"/>
    <w:rsid w:val="00434AA4"/>
    <w:rsid w:val="00434E6B"/>
    <w:rsid w:val="00434F60"/>
    <w:rsid w:val="0043533B"/>
    <w:rsid w:val="00435627"/>
    <w:rsid w:val="00435736"/>
    <w:rsid w:val="0043578F"/>
    <w:rsid w:val="00435BA6"/>
    <w:rsid w:val="00436B4B"/>
    <w:rsid w:val="004406CB"/>
    <w:rsid w:val="00440CCB"/>
    <w:rsid w:val="00440CE7"/>
    <w:rsid w:val="00441825"/>
    <w:rsid w:val="00441A75"/>
    <w:rsid w:val="00442038"/>
    <w:rsid w:val="00442FC8"/>
    <w:rsid w:val="00443339"/>
    <w:rsid w:val="00443A18"/>
    <w:rsid w:val="00444E95"/>
    <w:rsid w:val="00445B60"/>
    <w:rsid w:val="0045181F"/>
    <w:rsid w:val="004528F3"/>
    <w:rsid w:val="004530A1"/>
    <w:rsid w:val="00454F15"/>
    <w:rsid w:val="004552C1"/>
    <w:rsid w:val="00455301"/>
    <w:rsid w:val="00455AC6"/>
    <w:rsid w:val="00456111"/>
    <w:rsid w:val="004562C2"/>
    <w:rsid w:val="00456CE0"/>
    <w:rsid w:val="00457555"/>
    <w:rsid w:val="0046007E"/>
    <w:rsid w:val="00460345"/>
    <w:rsid w:val="00463B35"/>
    <w:rsid w:val="004648A1"/>
    <w:rsid w:val="00464A8F"/>
    <w:rsid w:val="00465583"/>
    <w:rsid w:val="004660D6"/>
    <w:rsid w:val="0046623F"/>
    <w:rsid w:val="00466351"/>
    <w:rsid w:val="00466E89"/>
    <w:rsid w:val="00467630"/>
    <w:rsid w:val="00467A28"/>
    <w:rsid w:val="00467DBF"/>
    <w:rsid w:val="0047051C"/>
    <w:rsid w:val="004708BB"/>
    <w:rsid w:val="004727AD"/>
    <w:rsid w:val="004728BB"/>
    <w:rsid w:val="00473362"/>
    <w:rsid w:val="00473DE6"/>
    <w:rsid w:val="00474531"/>
    <w:rsid w:val="004756FF"/>
    <w:rsid w:val="00476446"/>
    <w:rsid w:val="00476DFB"/>
    <w:rsid w:val="00477EF0"/>
    <w:rsid w:val="00482024"/>
    <w:rsid w:val="004821EB"/>
    <w:rsid w:val="004832AA"/>
    <w:rsid w:val="00483947"/>
    <w:rsid w:val="00483F99"/>
    <w:rsid w:val="004847B0"/>
    <w:rsid w:val="004874EA"/>
    <w:rsid w:val="004904FF"/>
    <w:rsid w:val="00490BBA"/>
    <w:rsid w:val="004918CA"/>
    <w:rsid w:val="00491A2C"/>
    <w:rsid w:val="004932BD"/>
    <w:rsid w:val="004934BD"/>
    <w:rsid w:val="00493DBB"/>
    <w:rsid w:val="004940F2"/>
    <w:rsid w:val="00494D01"/>
    <w:rsid w:val="00495B05"/>
    <w:rsid w:val="00496C41"/>
    <w:rsid w:val="004972AA"/>
    <w:rsid w:val="0049743E"/>
    <w:rsid w:val="004974A0"/>
    <w:rsid w:val="004A033B"/>
    <w:rsid w:val="004A042E"/>
    <w:rsid w:val="004A1F1A"/>
    <w:rsid w:val="004A3477"/>
    <w:rsid w:val="004A43F8"/>
    <w:rsid w:val="004A4AC3"/>
    <w:rsid w:val="004A4D6E"/>
    <w:rsid w:val="004A53C8"/>
    <w:rsid w:val="004A5894"/>
    <w:rsid w:val="004A6868"/>
    <w:rsid w:val="004A7636"/>
    <w:rsid w:val="004A7C42"/>
    <w:rsid w:val="004A7DAB"/>
    <w:rsid w:val="004B0121"/>
    <w:rsid w:val="004B03BD"/>
    <w:rsid w:val="004B0721"/>
    <w:rsid w:val="004B0BB7"/>
    <w:rsid w:val="004B256F"/>
    <w:rsid w:val="004B333B"/>
    <w:rsid w:val="004B40F3"/>
    <w:rsid w:val="004B42C9"/>
    <w:rsid w:val="004B46FE"/>
    <w:rsid w:val="004B4AB4"/>
    <w:rsid w:val="004B5634"/>
    <w:rsid w:val="004B5993"/>
    <w:rsid w:val="004B5C66"/>
    <w:rsid w:val="004B6B60"/>
    <w:rsid w:val="004B7A4D"/>
    <w:rsid w:val="004B7F50"/>
    <w:rsid w:val="004C029F"/>
    <w:rsid w:val="004C0497"/>
    <w:rsid w:val="004C0B0D"/>
    <w:rsid w:val="004C0D21"/>
    <w:rsid w:val="004C1539"/>
    <w:rsid w:val="004C23FE"/>
    <w:rsid w:val="004C3B41"/>
    <w:rsid w:val="004C422D"/>
    <w:rsid w:val="004C4C8D"/>
    <w:rsid w:val="004C562D"/>
    <w:rsid w:val="004C59EF"/>
    <w:rsid w:val="004C6841"/>
    <w:rsid w:val="004C6868"/>
    <w:rsid w:val="004C7231"/>
    <w:rsid w:val="004D02C0"/>
    <w:rsid w:val="004D18EB"/>
    <w:rsid w:val="004D1A12"/>
    <w:rsid w:val="004D2514"/>
    <w:rsid w:val="004D2A2E"/>
    <w:rsid w:val="004D2B24"/>
    <w:rsid w:val="004D3982"/>
    <w:rsid w:val="004D3E04"/>
    <w:rsid w:val="004D4032"/>
    <w:rsid w:val="004D466C"/>
    <w:rsid w:val="004D48E5"/>
    <w:rsid w:val="004D533D"/>
    <w:rsid w:val="004D6010"/>
    <w:rsid w:val="004D6DA7"/>
    <w:rsid w:val="004D7B61"/>
    <w:rsid w:val="004E0E43"/>
    <w:rsid w:val="004E328B"/>
    <w:rsid w:val="004E3A2F"/>
    <w:rsid w:val="004E3DBB"/>
    <w:rsid w:val="004E4317"/>
    <w:rsid w:val="004E4319"/>
    <w:rsid w:val="004E435E"/>
    <w:rsid w:val="004E48FF"/>
    <w:rsid w:val="004E4A80"/>
    <w:rsid w:val="004E5351"/>
    <w:rsid w:val="004E59AC"/>
    <w:rsid w:val="004E60EC"/>
    <w:rsid w:val="004E649A"/>
    <w:rsid w:val="004E6E4F"/>
    <w:rsid w:val="004E7342"/>
    <w:rsid w:val="004E7C83"/>
    <w:rsid w:val="004F07A7"/>
    <w:rsid w:val="004F0E40"/>
    <w:rsid w:val="004F1059"/>
    <w:rsid w:val="004F1143"/>
    <w:rsid w:val="004F1362"/>
    <w:rsid w:val="004F1616"/>
    <w:rsid w:val="004F2279"/>
    <w:rsid w:val="004F2474"/>
    <w:rsid w:val="004F283F"/>
    <w:rsid w:val="004F2E8F"/>
    <w:rsid w:val="004F31F3"/>
    <w:rsid w:val="004F3BF7"/>
    <w:rsid w:val="004F4C2A"/>
    <w:rsid w:val="004F4D64"/>
    <w:rsid w:val="004F4F46"/>
    <w:rsid w:val="004F518C"/>
    <w:rsid w:val="004F5FE9"/>
    <w:rsid w:val="004F63D0"/>
    <w:rsid w:val="004F6B79"/>
    <w:rsid w:val="004F7853"/>
    <w:rsid w:val="004F7A25"/>
    <w:rsid w:val="004F7E7B"/>
    <w:rsid w:val="00500232"/>
    <w:rsid w:val="005002C8"/>
    <w:rsid w:val="00500A76"/>
    <w:rsid w:val="00500ABF"/>
    <w:rsid w:val="00500E8B"/>
    <w:rsid w:val="00501743"/>
    <w:rsid w:val="00502073"/>
    <w:rsid w:val="005024EF"/>
    <w:rsid w:val="0050289E"/>
    <w:rsid w:val="00502A02"/>
    <w:rsid w:val="00503BEE"/>
    <w:rsid w:val="00503D68"/>
    <w:rsid w:val="00504D3C"/>
    <w:rsid w:val="005062B8"/>
    <w:rsid w:val="00506983"/>
    <w:rsid w:val="00506A11"/>
    <w:rsid w:val="0051019E"/>
    <w:rsid w:val="00510223"/>
    <w:rsid w:val="00510279"/>
    <w:rsid w:val="0051059F"/>
    <w:rsid w:val="00511736"/>
    <w:rsid w:val="00511977"/>
    <w:rsid w:val="00512BE3"/>
    <w:rsid w:val="00512E10"/>
    <w:rsid w:val="00513092"/>
    <w:rsid w:val="0051358A"/>
    <w:rsid w:val="005136AD"/>
    <w:rsid w:val="0051459E"/>
    <w:rsid w:val="00515845"/>
    <w:rsid w:val="00515DF1"/>
    <w:rsid w:val="00515FED"/>
    <w:rsid w:val="0051750B"/>
    <w:rsid w:val="00520787"/>
    <w:rsid w:val="005208D1"/>
    <w:rsid w:val="00521755"/>
    <w:rsid w:val="005217F2"/>
    <w:rsid w:val="00522B4A"/>
    <w:rsid w:val="00523767"/>
    <w:rsid w:val="00525487"/>
    <w:rsid w:val="00525506"/>
    <w:rsid w:val="005264EA"/>
    <w:rsid w:val="0052676F"/>
    <w:rsid w:val="00526979"/>
    <w:rsid w:val="00527437"/>
    <w:rsid w:val="00527D46"/>
    <w:rsid w:val="00530041"/>
    <w:rsid w:val="005303CF"/>
    <w:rsid w:val="00530879"/>
    <w:rsid w:val="005308A2"/>
    <w:rsid w:val="0053135C"/>
    <w:rsid w:val="00531C98"/>
    <w:rsid w:val="0053217E"/>
    <w:rsid w:val="005324F6"/>
    <w:rsid w:val="00533CCC"/>
    <w:rsid w:val="00534474"/>
    <w:rsid w:val="005348AE"/>
    <w:rsid w:val="005348DB"/>
    <w:rsid w:val="005373B5"/>
    <w:rsid w:val="00540E99"/>
    <w:rsid w:val="00540EC9"/>
    <w:rsid w:val="0054139F"/>
    <w:rsid w:val="00541D24"/>
    <w:rsid w:val="00543158"/>
    <w:rsid w:val="00543365"/>
    <w:rsid w:val="00543415"/>
    <w:rsid w:val="00543F16"/>
    <w:rsid w:val="00544CB1"/>
    <w:rsid w:val="00545E5F"/>
    <w:rsid w:val="00550803"/>
    <w:rsid w:val="00550DEE"/>
    <w:rsid w:val="00550ED9"/>
    <w:rsid w:val="00550F0E"/>
    <w:rsid w:val="00551302"/>
    <w:rsid w:val="00551FF0"/>
    <w:rsid w:val="00552A0F"/>
    <w:rsid w:val="00553532"/>
    <w:rsid w:val="005539AD"/>
    <w:rsid w:val="00553AED"/>
    <w:rsid w:val="00553EB7"/>
    <w:rsid w:val="005544DA"/>
    <w:rsid w:val="0055486E"/>
    <w:rsid w:val="00554AA9"/>
    <w:rsid w:val="0055580B"/>
    <w:rsid w:val="00555ED2"/>
    <w:rsid w:val="00556898"/>
    <w:rsid w:val="00556E64"/>
    <w:rsid w:val="00557403"/>
    <w:rsid w:val="00557E46"/>
    <w:rsid w:val="00560C62"/>
    <w:rsid w:val="005614BC"/>
    <w:rsid w:val="0056191C"/>
    <w:rsid w:val="0056209D"/>
    <w:rsid w:val="00563D65"/>
    <w:rsid w:val="00564109"/>
    <w:rsid w:val="00564685"/>
    <w:rsid w:val="00564B73"/>
    <w:rsid w:val="005651D1"/>
    <w:rsid w:val="005653EF"/>
    <w:rsid w:val="00566332"/>
    <w:rsid w:val="00566919"/>
    <w:rsid w:val="00567342"/>
    <w:rsid w:val="00570437"/>
    <w:rsid w:val="005704EE"/>
    <w:rsid w:val="00571422"/>
    <w:rsid w:val="00573FF5"/>
    <w:rsid w:val="0057472E"/>
    <w:rsid w:val="0057478E"/>
    <w:rsid w:val="00575D67"/>
    <w:rsid w:val="005760C1"/>
    <w:rsid w:val="0057647F"/>
    <w:rsid w:val="0057761F"/>
    <w:rsid w:val="00577D0D"/>
    <w:rsid w:val="00580342"/>
    <w:rsid w:val="00581395"/>
    <w:rsid w:val="00581571"/>
    <w:rsid w:val="00581868"/>
    <w:rsid w:val="005819C4"/>
    <w:rsid w:val="00581D3F"/>
    <w:rsid w:val="00581D99"/>
    <w:rsid w:val="005820C5"/>
    <w:rsid w:val="00583E65"/>
    <w:rsid w:val="00583EC7"/>
    <w:rsid w:val="00584634"/>
    <w:rsid w:val="00584BDE"/>
    <w:rsid w:val="00584D73"/>
    <w:rsid w:val="0058569D"/>
    <w:rsid w:val="00585A02"/>
    <w:rsid w:val="00585CD5"/>
    <w:rsid w:val="00586108"/>
    <w:rsid w:val="00587146"/>
    <w:rsid w:val="00587ABA"/>
    <w:rsid w:val="00590227"/>
    <w:rsid w:val="005920A2"/>
    <w:rsid w:val="00593842"/>
    <w:rsid w:val="0059396C"/>
    <w:rsid w:val="005947CC"/>
    <w:rsid w:val="005947FA"/>
    <w:rsid w:val="00594964"/>
    <w:rsid w:val="00595D44"/>
    <w:rsid w:val="00595F30"/>
    <w:rsid w:val="005966B3"/>
    <w:rsid w:val="005967C8"/>
    <w:rsid w:val="00596E84"/>
    <w:rsid w:val="00597703"/>
    <w:rsid w:val="00597B03"/>
    <w:rsid w:val="005A0251"/>
    <w:rsid w:val="005A0F9E"/>
    <w:rsid w:val="005A1AB6"/>
    <w:rsid w:val="005A1F9B"/>
    <w:rsid w:val="005A2147"/>
    <w:rsid w:val="005A2741"/>
    <w:rsid w:val="005A2A1B"/>
    <w:rsid w:val="005A4604"/>
    <w:rsid w:val="005A556C"/>
    <w:rsid w:val="005B04C8"/>
    <w:rsid w:val="005B0E98"/>
    <w:rsid w:val="005B2DA7"/>
    <w:rsid w:val="005B35CD"/>
    <w:rsid w:val="005B3779"/>
    <w:rsid w:val="005B3BD8"/>
    <w:rsid w:val="005B4092"/>
    <w:rsid w:val="005B466C"/>
    <w:rsid w:val="005B4E2A"/>
    <w:rsid w:val="005B71D9"/>
    <w:rsid w:val="005B7B74"/>
    <w:rsid w:val="005C1550"/>
    <w:rsid w:val="005C162C"/>
    <w:rsid w:val="005C2889"/>
    <w:rsid w:val="005C2EF4"/>
    <w:rsid w:val="005C3095"/>
    <w:rsid w:val="005C30D7"/>
    <w:rsid w:val="005C3271"/>
    <w:rsid w:val="005C3900"/>
    <w:rsid w:val="005C4359"/>
    <w:rsid w:val="005C47DD"/>
    <w:rsid w:val="005C4FCD"/>
    <w:rsid w:val="005C5E9C"/>
    <w:rsid w:val="005C60FB"/>
    <w:rsid w:val="005D0265"/>
    <w:rsid w:val="005D04B0"/>
    <w:rsid w:val="005D0859"/>
    <w:rsid w:val="005D23DF"/>
    <w:rsid w:val="005D2958"/>
    <w:rsid w:val="005D2B15"/>
    <w:rsid w:val="005D2BB4"/>
    <w:rsid w:val="005D2D50"/>
    <w:rsid w:val="005D37CD"/>
    <w:rsid w:val="005D4210"/>
    <w:rsid w:val="005D5300"/>
    <w:rsid w:val="005D60A3"/>
    <w:rsid w:val="005D67F1"/>
    <w:rsid w:val="005D683D"/>
    <w:rsid w:val="005D694B"/>
    <w:rsid w:val="005E0198"/>
    <w:rsid w:val="005E132A"/>
    <w:rsid w:val="005E136A"/>
    <w:rsid w:val="005E30D3"/>
    <w:rsid w:val="005E334E"/>
    <w:rsid w:val="005E4F7B"/>
    <w:rsid w:val="005E5DEB"/>
    <w:rsid w:val="005E5F3A"/>
    <w:rsid w:val="005E680F"/>
    <w:rsid w:val="005E6F84"/>
    <w:rsid w:val="005F0173"/>
    <w:rsid w:val="005F0AA4"/>
    <w:rsid w:val="005F2697"/>
    <w:rsid w:val="005F2878"/>
    <w:rsid w:val="005F2BDF"/>
    <w:rsid w:val="005F383A"/>
    <w:rsid w:val="005F38D6"/>
    <w:rsid w:val="005F5350"/>
    <w:rsid w:val="005F5F7F"/>
    <w:rsid w:val="005F6859"/>
    <w:rsid w:val="005F6E83"/>
    <w:rsid w:val="005F7DDD"/>
    <w:rsid w:val="00600120"/>
    <w:rsid w:val="00600C9B"/>
    <w:rsid w:val="00601D43"/>
    <w:rsid w:val="006026BA"/>
    <w:rsid w:val="00602BD8"/>
    <w:rsid w:val="006035BE"/>
    <w:rsid w:val="00603FD8"/>
    <w:rsid w:val="0060589C"/>
    <w:rsid w:val="006069B3"/>
    <w:rsid w:val="00610915"/>
    <w:rsid w:val="00610E78"/>
    <w:rsid w:val="00612309"/>
    <w:rsid w:val="006125BD"/>
    <w:rsid w:val="0061431C"/>
    <w:rsid w:val="00614A32"/>
    <w:rsid w:val="00614B3C"/>
    <w:rsid w:val="00615AAC"/>
    <w:rsid w:val="0061679B"/>
    <w:rsid w:val="00616D45"/>
    <w:rsid w:val="00616F47"/>
    <w:rsid w:val="006172EF"/>
    <w:rsid w:val="0061732A"/>
    <w:rsid w:val="006175E5"/>
    <w:rsid w:val="0062119F"/>
    <w:rsid w:val="00621ABF"/>
    <w:rsid w:val="00623D98"/>
    <w:rsid w:val="00624421"/>
    <w:rsid w:val="00624566"/>
    <w:rsid w:val="0062677E"/>
    <w:rsid w:val="006276D0"/>
    <w:rsid w:val="006304D1"/>
    <w:rsid w:val="006305BE"/>
    <w:rsid w:val="006318D7"/>
    <w:rsid w:val="006328D7"/>
    <w:rsid w:val="006331B5"/>
    <w:rsid w:val="00633904"/>
    <w:rsid w:val="006342F1"/>
    <w:rsid w:val="006353EE"/>
    <w:rsid w:val="00636B68"/>
    <w:rsid w:val="0063769C"/>
    <w:rsid w:val="006406A2"/>
    <w:rsid w:val="00641104"/>
    <w:rsid w:val="00641A66"/>
    <w:rsid w:val="00641BCA"/>
    <w:rsid w:val="00642577"/>
    <w:rsid w:val="00642C36"/>
    <w:rsid w:val="00643A0B"/>
    <w:rsid w:val="00643E2D"/>
    <w:rsid w:val="00644908"/>
    <w:rsid w:val="00644D8B"/>
    <w:rsid w:val="00644E5B"/>
    <w:rsid w:val="00645717"/>
    <w:rsid w:val="00647EB7"/>
    <w:rsid w:val="006504C9"/>
    <w:rsid w:val="006507C1"/>
    <w:rsid w:val="00650A24"/>
    <w:rsid w:val="00650EA1"/>
    <w:rsid w:val="00650F3F"/>
    <w:rsid w:val="006534D2"/>
    <w:rsid w:val="0065364A"/>
    <w:rsid w:val="00654256"/>
    <w:rsid w:val="0065500B"/>
    <w:rsid w:val="0065594D"/>
    <w:rsid w:val="006565B0"/>
    <w:rsid w:val="0065677A"/>
    <w:rsid w:val="00660418"/>
    <w:rsid w:val="006604DD"/>
    <w:rsid w:val="0066063A"/>
    <w:rsid w:val="00660FE6"/>
    <w:rsid w:val="00661D79"/>
    <w:rsid w:val="006644FB"/>
    <w:rsid w:val="00664AAC"/>
    <w:rsid w:val="00665334"/>
    <w:rsid w:val="006657C0"/>
    <w:rsid w:val="00665E0D"/>
    <w:rsid w:val="00665E38"/>
    <w:rsid w:val="00666484"/>
    <w:rsid w:val="00671FA8"/>
    <w:rsid w:val="006729BD"/>
    <w:rsid w:val="006729E6"/>
    <w:rsid w:val="006733E9"/>
    <w:rsid w:val="006738E4"/>
    <w:rsid w:val="00673A00"/>
    <w:rsid w:val="006743BB"/>
    <w:rsid w:val="00674B44"/>
    <w:rsid w:val="00675109"/>
    <w:rsid w:val="00675F4E"/>
    <w:rsid w:val="00675FBC"/>
    <w:rsid w:val="006761D8"/>
    <w:rsid w:val="006769E1"/>
    <w:rsid w:val="0067759A"/>
    <w:rsid w:val="00680A97"/>
    <w:rsid w:val="0068189C"/>
    <w:rsid w:val="0068516C"/>
    <w:rsid w:val="006862AC"/>
    <w:rsid w:val="00686A32"/>
    <w:rsid w:val="006877D5"/>
    <w:rsid w:val="00687C30"/>
    <w:rsid w:val="00691FC9"/>
    <w:rsid w:val="006925EF"/>
    <w:rsid w:val="0069427C"/>
    <w:rsid w:val="006942DD"/>
    <w:rsid w:val="006943A3"/>
    <w:rsid w:val="0069453C"/>
    <w:rsid w:val="006964FB"/>
    <w:rsid w:val="0069697D"/>
    <w:rsid w:val="006969B5"/>
    <w:rsid w:val="0069792C"/>
    <w:rsid w:val="006A02D9"/>
    <w:rsid w:val="006A0F3D"/>
    <w:rsid w:val="006A15F8"/>
    <w:rsid w:val="006A1BE9"/>
    <w:rsid w:val="006A2331"/>
    <w:rsid w:val="006A238B"/>
    <w:rsid w:val="006A2460"/>
    <w:rsid w:val="006A2879"/>
    <w:rsid w:val="006A446C"/>
    <w:rsid w:val="006A47FE"/>
    <w:rsid w:val="006A5779"/>
    <w:rsid w:val="006A64AE"/>
    <w:rsid w:val="006A6720"/>
    <w:rsid w:val="006A672F"/>
    <w:rsid w:val="006B0729"/>
    <w:rsid w:val="006B201E"/>
    <w:rsid w:val="006B2584"/>
    <w:rsid w:val="006B28C4"/>
    <w:rsid w:val="006B2A10"/>
    <w:rsid w:val="006B2A3D"/>
    <w:rsid w:val="006B3078"/>
    <w:rsid w:val="006B3816"/>
    <w:rsid w:val="006B496C"/>
    <w:rsid w:val="006B5738"/>
    <w:rsid w:val="006B58BA"/>
    <w:rsid w:val="006B5A87"/>
    <w:rsid w:val="006B6A78"/>
    <w:rsid w:val="006C0785"/>
    <w:rsid w:val="006C0FED"/>
    <w:rsid w:val="006C3186"/>
    <w:rsid w:val="006C34F9"/>
    <w:rsid w:val="006C366C"/>
    <w:rsid w:val="006C3898"/>
    <w:rsid w:val="006C3B38"/>
    <w:rsid w:val="006C4065"/>
    <w:rsid w:val="006C494B"/>
    <w:rsid w:val="006C4B99"/>
    <w:rsid w:val="006C5239"/>
    <w:rsid w:val="006C56EB"/>
    <w:rsid w:val="006C6467"/>
    <w:rsid w:val="006C75B3"/>
    <w:rsid w:val="006C76B8"/>
    <w:rsid w:val="006D0E23"/>
    <w:rsid w:val="006D14AE"/>
    <w:rsid w:val="006D2322"/>
    <w:rsid w:val="006D3FD3"/>
    <w:rsid w:val="006D42E0"/>
    <w:rsid w:val="006D6174"/>
    <w:rsid w:val="006D67A1"/>
    <w:rsid w:val="006D67F2"/>
    <w:rsid w:val="006D6AA5"/>
    <w:rsid w:val="006D7BF6"/>
    <w:rsid w:val="006E04B1"/>
    <w:rsid w:val="006E0ED3"/>
    <w:rsid w:val="006E2A7A"/>
    <w:rsid w:val="006E3161"/>
    <w:rsid w:val="006E4F0A"/>
    <w:rsid w:val="006E509B"/>
    <w:rsid w:val="006E50F3"/>
    <w:rsid w:val="006E609B"/>
    <w:rsid w:val="006E69DD"/>
    <w:rsid w:val="006E6CF4"/>
    <w:rsid w:val="006E6D97"/>
    <w:rsid w:val="006F0392"/>
    <w:rsid w:val="006F04E0"/>
    <w:rsid w:val="006F08FA"/>
    <w:rsid w:val="006F17DF"/>
    <w:rsid w:val="006F1F46"/>
    <w:rsid w:val="006F3666"/>
    <w:rsid w:val="006F40B9"/>
    <w:rsid w:val="006F4D11"/>
    <w:rsid w:val="006F5098"/>
    <w:rsid w:val="006F5519"/>
    <w:rsid w:val="006F5692"/>
    <w:rsid w:val="006F680D"/>
    <w:rsid w:val="006F6AD5"/>
    <w:rsid w:val="006F6D93"/>
    <w:rsid w:val="006F72FC"/>
    <w:rsid w:val="007005E4"/>
    <w:rsid w:val="00700B82"/>
    <w:rsid w:val="00703472"/>
    <w:rsid w:val="00703E05"/>
    <w:rsid w:val="007040D2"/>
    <w:rsid w:val="007068D4"/>
    <w:rsid w:val="00707077"/>
    <w:rsid w:val="007073C1"/>
    <w:rsid w:val="00707F75"/>
    <w:rsid w:val="007102C9"/>
    <w:rsid w:val="00711BEA"/>
    <w:rsid w:val="00712296"/>
    <w:rsid w:val="007140BE"/>
    <w:rsid w:val="007144A0"/>
    <w:rsid w:val="00714782"/>
    <w:rsid w:val="007162AA"/>
    <w:rsid w:val="007170F9"/>
    <w:rsid w:val="0071772F"/>
    <w:rsid w:val="00717C4E"/>
    <w:rsid w:val="00720697"/>
    <w:rsid w:val="00721025"/>
    <w:rsid w:val="00721536"/>
    <w:rsid w:val="0072164B"/>
    <w:rsid w:val="00722028"/>
    <w:rsid w:val="00722C35"/>
    <w:rsid w:val="007240C4"/>
    <w:rsid w:val="00725BF7"/>
    <w:rsid w:val="00727275"/>
    <w:rsid w:val="0072750D"/>
    <w:rsid w:val="0072794E"/>
    <w:rsid w:val="00730304"/>
    <w:rsid w:val="00730C04"/>
    <w:rsid w:val="00730E1A"/>
    <w:rsid w:val="007310CF"/>
    <w:rsid w:val="00731ED3"/>
    <w:rsid w:val="0073373C"/>
    <w:rsid w:val="00733FBB"/>
    <w:rsid w:val="00735347"/>
    <w:rsid w:val="007362E3"/>
    <w:rsid w:val="00741440"/>
    <w:rsid w:val="0074161A"/>
    <w:rsid w:val="00741CDD"/>
    <w:rsid w:val="00742184"/>
    <w:rsid w:val="00742A65"/>
    <w:rsid w:val="007430C0"/>
    <w:rsid w:val="007435AB"/>
    <w:rsid w:val="007439C6"/>
    <w:rsid w:val="00744BD6"/>
    <w:rsid w:val="007455AC"/>
    <w:rsid w:val="00745824"/>
    <w:rsid w:val="0074677C"/>
    <w:rsid w:val="00746F9E"/>
    <w:rsid w:val="00747C9E"/>
    <w:rsid w:val="00750776"/>
    <w:rsid w:val="00750CCF"/>
    <w:rsid w:val="0075158D"/>
    <w:rsid w:val="00751895"/>
    <w:rsid w:val="00751A4F"/>
    <w:rsid w:val="00751F38"/>
    <w:rsid w:val="00752106"/>
    <w:rsid w:val="00752157"/>
    <w:rsid w:val="00755691"/>
    <w:rsid w:val="007560A5"/>
    <w:rsid w:val="007567C9"/>
    <w:rsid w:val="0075775B"/>
    <w:rsid w:val="0075789C"/>
    <w:rsid w:val="00760DEA"/>
    <w:rsid w:val="007613A9"/>
    <w:rsid w:val="00761EE6"/>
    <w:rsid w:val="0076312A"/>
    <w:rsid w:val="00765A4A"/>
    <w:rsid w:val="00765AB2"/>
    <w:rsid w:val="007705E1"/>
    <w:rsid w:val="007710EE"/>
    <w:rsid w:val="00771C84"/>
    <w:rsid w:val="00771E9D"/>
    <w:rsid w:val="007722C7"/>
    <w:rsid w:val="00772A25"/>
    <w:rsid w:val="00773227"/>
    <w:rsid w:val="0077355F"/>
    <w:rsid w:val="007738C9"/>
    <w:rsid w:val="00773B80"/>
    <w:rsid w:val="007744E3"/>
    <w:rsid w:val="00774633"/>
    <w:rsid w:val="007747B0"/>
    <w:rsid w:val="00774F0A"/>
    <w:rsid w:val="00776D9F"/>
    <w:rsid w:val="00777297"/>
    <w:rsid w:val="00777765"/>
    <w:rsid w:val="00780AA4"/>
    <w:rsid w:val="00780F84"/>
    <w:rsid w:val="00781E50"/>
    <w:rsid w:val="00782844"/>
    <w:rsid w:val="00782C36"/>
    <w:rsid w:val="007832C3"/>
    <w:rsid w:val="00783421"/>
    <w:rsid w:val="00783AFF"/>
    <w:rsid w:val="00784A01"/>
    <w:rsid w:val="00784CFB"/>
    <w:rsid w:val="00784F69"/>
    <w:rsid w:val="00786656"/>
    <w:rsid w:val="00786766"/>
    <w:rsid w:val="007868F3"/>
    <w:rsid w:val="007869AA"/>
    <w:rsid w:val="00786FEE"/>
    <w:rsid w:val="007902C9"/>
    <w:rsid w:val="007904DF"/>
    <w:rsid w:val="00791AAB"/>
    <w:rsid w:val="00791E96"/>
    <w:rsid w:val="00793332"/>
    <w:rsid w:val="0079355D"/>
    <w:rsid w:val="00793D16"/>
    <w:rsid w:val="00794FE9"/>
    <w:rsid w:val="0079508E"/>
    <w:rsid w:val="007957FA"/>
    <w:rsid w:val="00795C19"/>
    <w:rsid w:val="00795DC5"/>
    <w:rsid w:val="007976B4"/>
    <w:rsid w:val="007A0E73"/>
    <w:rsid w:val="007A14DA"/>
    <w:rsid w:val="007A150F"/>
    <w:rsid w:val="007A27C3"/>
    <w:rsid w:val="007A34DE"/>
    <w:rsid w:val="007A4487"/>
    <w:rsid w:val="007A57CF"/>
    <w:rsid w:val="007A6510"/>
    <w:rsid w:val="007A73E7"/>
    <w:rsid w:val="007A7B09"/>
    <w:rsid w:val="007B16F0"/>
    <w:rsid w:val="007B2549"/>
    <w:rsid w:val="007B28D2"/>
    <w:rsid w:val="007B2F0D"/>
    <w:rsid w:val="007B401E"/>
    <w:rsid w:val="007B473E"/>
    <w:rsid w:val="007B51F4"/>
    <w:rsid w:val="007B7A91"/>
    <w:rsid w:val="007C0C48"/>
    <w:rsid w:val="007C119A"/>
    <w:rsid w:val="007C19CE"/>
    <w:rsid w:val="007C1C20"/>
    <w:rsid w:val="007C2398"/>
    <w:rsid w:val="007C2AAA"/>
    <w:rsid w:val="007C3778"/>
    <w:rsid w:val="007C39F0"/>
    <w:rsid w:val="007C39FE"/>
    <w:rsid w:val="007C3AAC"/>
    <w:rsid w:val="007C3B99"/>
    <w:rsid w:val="007C3F72"/>
    <w:rsid w:val="007C4426"/>
    <w:rsid w:val="007C481F"/>
    <w:rsid w:val="007C4B7A"/>
    <w:rsid w:val="007C50FE"/>
    <w:rsid w:val="007C5F46"/>
    <w:rsid w:val="007C70A7"/>
    <w:rsid w:val="007C727A"/>
    <w:rsid w:val="007C73A5"/>
    <w:rsid w:val="007C7675"/>
    <w:rsid w:val="007D039F"/>
    <w:rsid w:val="007D0A5C"/>
    <w:rsid w:val="007D0E8F"/>
    <w:rsid w:val="007D1678"/>
    <w:rsid w:val="007D17F1"/>
    <w:rsid w:val="007D28FC"/>
    <w:rsid w:val="007D2DF8"/>
    <w:rsid w:val="007D3922"/>
    <w:rsid w:val="007D3949"/>
    <w:rsid w:val="007D3A50"/>
    <w:rsid w:val="007D3CC4"/>
    <w:rsid w:val="007D3F95"/>
    <w:rsid w:val="007D48CA"/>
    <w:rsid w:val="007D5967"/>
    <w:rsid w:val="007D5E53"/>
    <w:rsid w:val="007D6010"/>
    <w:rsid w:val="007D6F2E"/>
    <w:rsid w:val="007E0508"/>
    <w:rsid w:val="007E16E4"/>
    <w:rsid w:val="007E3082"/>
    <w:rsid w:val="007E31CE"/>
    <w:rsid w:val="007E37F1"/>
    <w:rsid w:val="007E42C1"/>
    <w:rsid w:val="007E61D2"/>
    <w:rsid w:val="007E62C3"/>
    <w:rsid w:val="007E64E2"/>
    <w:rsid w:val="007E664A"/>
    <w:rsid w:val="007E7391"/>
    <w:rsid w:val="007F2830"/>
    <w:rsid w:val="007F2973"/>
    <w:rsid w:val="007F2E91"/>
    <w:rsid w:val="007F3136"/>
    <w:rsid w:val="007F426F"/>
    <w:rsid w:val="007F484C"/>
    <w:rsid w:val="007F4EC2"/>
    <w:rsid w:val="007F638C"/>
    <w:rsid w:val="007F6F9F"/>
    <w:rsid w:val="007F763F"/>
    <w:rsid w:val="007F7DD4"/>
    <w:rsid w:val="007F7F7E"/>
    <w:rsid w:val="00800BD7"/>
    <w:rsid w:val="008017FC"/>
    <w:rsid w:val="00801844"/>
    <w:rsid w:val="0080191F"/>
    <w:rsid w:val="00801A6A"/>
    <w:rsid w:val="00801E1B"/>
    <w:rsid w:val="00802891"/>
    <w:rsid w:val="00802C0A"/>
    <w:rsid w:val="0080490A"/>
    <w:rsid w:val="008051FC"/>
    <w:rsid w:val="00805D8B"/>
    <w:rsid w:val="00806657"/>
    <w:rsid w:val="00807A4F"/>
    <w:rsid w:val="00807FCD"/>
    <w:rsid w:val="0081051C"/>
    <w:rsid w:val="00811604"/>
    <w:rsid w:val="00811C73"/>
    <w:rsid w:val="00812325"/>
    <w:rsid w:val="00813A03"/>
    <w:rsid w:val="00813D1E"/>
    <w:rsid w:val="0081452F"/>
    <w:rsid w:val="0081600C"/>
    <w:rsid w:val="00816D6A"/>
    <w:rsid w:val="00817579"/>
    <w:rsid w:val="0082028F"/>
    <w:rsid w:val="008206A1"/>
    <w:rsid w:val="00820AB9"/>
    <w:rsid w:val="008220EC"/>
    <w:rsid w:val="008224A8"/>
    <w:rsid w:val="00822790"/>
    <w:rsid w:val="0082337C"/>
    <w:rsid w:val="00823C4D"/>
    <w:rsid w:val="008242C1"/>
    <w:rsid w:val="00824C9B"/>
    <w:rsid w:val="00825047"/>
    <w:rsid w:val="008255C7"/>
    <w:rsid w:val="008261B4"/>
    <w:rsid w:val="00826B58"/>
    <w:rsid w:val="00827455"/>
    <w:rsid w:val="00830AE1"/>
    <w:rsid w:val="00830D55"/>
    <w:rsid w:val="00831051"/>
    <w:rsid w:val="008313A4"/>
    <w:rsid w:val="00833414"/>
    <w:rsid w:val="00834204"/>
    <w:rsid w:val="00834503"/>
    <w:rsid w:val="00835529"/>
    <w:rsid w:val="008359D8"/>
    <w:rsid w:val="00835ECB"/>
    <w:rsid w:val="008360E3"/>
    <w:rsid w:val="0083620B"/>
    <w:rsid w:val="0083641F"/>
    <w:rsid w:val="0083739B"/>
    <w:rsid w:val="00837CB6"/>
    <w:rsid w:val="0084008F"/>
    <w:rsid w:val="0084097C"/>
    <w:rsid w:val="00840C3A"/>
    <w:rsid w:val="00841082"/>
    <w:rsid w:val="00841E4A"/>
    <w:rsid w:val="00844F9C"/>
    <w:rsid w:val="00844FEF"/>
    <w:rsid w:val="00845CC5"/>
    <w:rsid w:val="008470E9"/>
    <w:rsid w:val="00847151"/>
    <w:rsid w:val="008472C7"/>
    <w:rsid w:val="00850D45"/>
    <w:rsid w:val="008514E8"/>
    <w:rsid w:val="008515CF"/>
    <w:rsid w:val="00851711"/>
    <w:rsid w:val="00851D8B"/>
    <w:rsid w:val="008521CC"/>
    <w:rsid w:val="008524A1"/>
    <w:rsid w:val="008524D1"/>
    <w:rsid w:val="00852A66"/>
    <w:rsid w:val="00852B27"/>
    <w:rsid w:val="00853835"/>
    <w:rsid w:val="008547D8"/>
    <w:rsid w:val="008549F8"/>
    <w:rsid w:val="00855DF5"/>
    <w:rsid w:val="00855E63"/>
    <w:rsid w:val="00856156"/>
    <w:rsid w:val="00856D62"/>
    <w:rsid w:val="0085715C"/>
    <w:rsid w:val="00857739"/>
    <w:rsid w:val="00857B35"/>
    <w:rsid w:val="00860B74"/>
    <w:rsid w:val="008614F7"/>
    <w:rsid w:val="00861DAE"/>
    <w:rsid w:val="00861EB3"/>
    <w:rsid w:val="00861F61"/>
    <w:rsid w:val="0086264A"/>
    <w:rsid w:val="008629A3"/>
    <w:rsid w:val="00862CDD"/>
    <w:rsid w:val="00862E58"/>
    <w:rsid w:val="00863FC1"/>
    <w:rsid w:val="0086423E"/>
    <w:rsid w:val="00865AD0"/>
    <w:rsid w:val="0086611D"/>
    <w:rsid w:val="0086709E"/>
    <w:rsid w:val="00867509"/>
    <w:rsid w:val="008702E9"/>
    <w:rsid w:val="008720B9"/>
    <w:rsid w:val="008739FE"/>
    <w:rsid w:val="00873C71"/>
    <w:rsid w:val="00875E76"/>
    <w:rsid w:val="0087649B"/>
    <w:rsid w:val="00877A16"/>
    <w:rsid w:val="00877DB0"/>
    <w:rsid w:val="00877EB8"/>
    <w:rsid w:val="0088018D"/>
    <w:rsid w:val="00880EDF"/>
    <w:rsid w:val="0088165C"/>
    <w:rsid w:val="0088166A"/>
    <w:rsid w:val="00881ACA"/>
    <w:rsid w:val="00884266"/>
    <w:rsid w:val="008842EB"/>
    <w:rsid w:val="00886A8E"/>
    <w:rsid w:val="008871C0"/>
    <w:rsid w:val="008903DF"/>
    <w:rsid w:val="008917C9"/>
    <w:rsid w:val="00892B63"/>
    <w:rsid w:val="00894DBE"/>
    <w:rsid w:val="00895713"/>
    <w:rsid w:val="00896010"/>
    <w:rsid w:val="00896C68"/>
    <w:rsid w:val="00897589"/>
    <w:rsid w:val="00897F9A"/>
    <w:rsid w:val="008A07C2"/>
    <w:rsid w:val="008A0929"/>
    <w:rsid w:val="008A0F41"/>
    <w:rsid w:val="008A163C"/>
    <w:rsid w:val="008A1FB4"/>
    <w:rsid w:val="008A24B5"/>
    <w:rsid w:val="008A270B"/>
    <w:rsid w:val="008A2C5E"/>
    <w:rsid w:val="008A2D20"/>
    <w:rsid w:val="008A346E"/>
    <w:rsid w:val="008A378A"/>
    <w:rsid w:val="008A45E6"/>
    <w:rsid w:val="008A4880"/>
    <w:rsid w:val="008A4EFB"/>
    <w:rsid w:val="008A52B1"/>
    <w:rsid w:val="008A6B5B"/>
    <w:rsid w:val="008A770C"/>
    <w:rsid w:val="008B052A"/>
    <w:rsid w:val="008B18E7"/>
    <w:rsid w:val="008B2131"/>
    <w:rsid w:val="008B21A2"/>
    <w:rsid w:val="008B2FEA"/>
    <w:rsid w:val="008B3820"/>
    <w:rsid w:val="008B3AF6"/>
    <w:rsid w:val="008B4257"/>
    <w:rsid w:val="008B4931"/>
    <w:rsid w:val="008B59A4"/>
    <w:rsid w:val="008B5BF5"/>
    <w:rsid w:val="008B5DC6"/>
    <w:rsid w:val="008B6230"/>
    <w:rsid w:val="008B6394"/>
    <w:rsid w:val="008B6852"/>
    <w:rsid w:val="008B725C"/>
    <w:rsid w:val="008B7888"/>
    <w:rsid w:val="008B7CF4"/>
    <w:rsid w:val="008B7F7D"/>
    <w:rsid w:val="008C008D"/>
    <w:rsid w:val="008C00A1"/>
    <w:rsid w:val="008C0300"/>
    <w:rsid w:val="008C0F28"/>
    <w:rsid w:val="008C15D4"/>
    <w:rsid w:val="008C29D6"/>
    <w:rsid w:val="008C36A6"/>
    <w:rsid w:val="008C3AED"/>
    <w:rsid w:val="008C3B12"/>
    <w:rsid w:val="008C41C1"/>
    <w:rsid w:val="008C4F59"/>
    <w:rsid w:val="008C54B4"/>
    <w:rsid w:val="008C58F3"/>
    <w:rsid w:val="008C5D1A"/>
    <w:rsid w:val="008C726F"/>
    <w:rsid w:val="008C7B4B"/>
    <w:rsid w:val="008C7B6E"/>
    <w:rsid w:val="008D002E"/>
    <w:rsid w:val="008D0F31"/>
    <w:rsid w:val="008D2379"/>
    <w:rsid w:val="008D30B9"/>
    <w:rsid w:val="008D3EAF"/>
    <w:rsid w:val="008D47B5"/>
    <w:rsid w:val="008D5DCA"/>
    <w:rsid w:val="008D729C"/>
    <w:rsid w:val="008D7705"/>
    <w:rsid w:val="008D787F"/>
    <w:rsid w:val="008D79CA"/>
    <w:rsid w:val="008E1947"/>
    <w:rsid w:val="008E2278"/>
    <w:rsid w:val="008E3287"/>
    <w:rsid w:val="008E33F8"/>
    <w:rsid w:val="008E348B"/>
    <w:rsid w:val="008E4074"/>
    <w:rsid w:val="008E4216"/>
    <w:rsid w:val="008E42AC"/>
    <w:rsid w:val="008E42DA"/>
    <w:rsid w:val="008E4517"/>
    <w:rsid w:val="008E5C82"/>
    <w:rsid w:val="008E6EAA"/>
    <w:rsid w:val="008E7F08"/>
    <w:rsid w:val="008F03A7"/>
    <w:rsid w:val="008F0A74"/>
    <w:rsid w:val="008F0CF3"/>
    <w:rsid w:val="008F0D7C"/>
    <w:rsid w:val="008F13F3"/>
    <w:rsid w:val="008F1870"/>
    <w:rsid w:val="008F1A4E"/>
    <w:rsid w:val="008F1DB6"/>
    <w:rsid w:val="008F3BAB"/>
    <w:rsid w:val="008F3FC9"/>
    <w:rsid w:val="008F40C5"/>
    <w:rsid w:val="008F4D2A"/>
    <w:rsid w:val="008F4F52"/>
    <w:rsid w:val="008F54F8"/>
    <w:rsid w:val="008F7F3D"/>
    <w:rsid w:val="009006B1"/>
    <w:rsid w:val="00901176"/>
    <w:rsid w:val="00901AFB"/>
    <w:rsid w:val="00901E94"/>
    <w:rsid w:val="00903209"/>
    <w:rsid w:val="00903DC1"/>
    <w:rsid w:val="00904804"/>
    <w:rsid w:val="00905DEB"/>
    <w:rsid w:val="00910673"/>
    <w:rsid w:val="009116C0"/>
    <w:rsid w:val="00911BA2"/>
    <w:rsid w:val="00911CB0"/>
    <w:rsid w:val="00913765"/>
    <w:rsid w:val="00913E6A"/>
    <w:rsid w:val="00914D72"/>
    <w:rsid w:val="00915112"/>
    <w:rsid w:val="00916E4F"/>
    <w:rsid w:val="00917D88"/>
    <w:rsid w:val="00920779"/>
    <w:rsid w:val="00920CA5"/>
    <w:rsid w:val="00920D92"/>
    <w:rsid w:val="00921BE7"/>
    <w:rsid w:val="00922846"/>
    <w:rsid w:val="00927228"/>
    <w:rsid w:val="009302B8"/>
    <w:rsid w:val="00930438"/>
    <w:rsid w:val="00930502"/>
    <w:rsid w:val="00930FA1"/>
    <w:rsid w:val="00932555"/>
    <w:rsid w:val="0093259A"/>
    <w:rsid w:val="00932BCF"/>
    <w:rsid w:val="00935746"/>
    <w:rsid w:val="00935ED0"/>
    <w:rsid w:val="00937AE4"/>
    <w:rsid w:val="00940661"/>
    <w:rsid w:val="00941662"/>
    <w:rsid w:val="00941752"/>
    <w:rsid w:val="009417E6"/>
    <w:rsid w:val="00941B10"/>
    <w:rsid w:val="00941FB5"/>
    <w:rsid w:val="009427D4"/>
    <w:rsid w:val="00942F71"/>
    <w:rsid w:val="0094351D"/>
    <w:rsid w:val="00944742"/>
    <w:rsid w:val="009456B5"/>
    <w:rsid w:val="00945732"/>
    <w:rsid w:val="0094631C"/>
    <w:rsid w:val="0094773F"/>
    <w:rsid w:val="00947BE9"/>
    <w:rsid w:val="0095218C"/>
    <w:rsid w:val="00952271"/>
    <w:rsid w:val="009524D4"/>
    <w:rsid w:val="00952918"/>
    <w:rsid w:val="00952BC8"/>
    <w:rsid w:val="0095550A"/>
    <w:rsid w:val="00955AA4"/>
    <w:rsid w:val="00955EDB"/>
    <w:rsid w:val="00956A2F"/>
    <w:rsid w:val="00956A4B"/>
    <w:rsid w:val="00956CD9"/>
    <w:rsid w:val="00956F63"/>
    <w:rsid w:val="00957380"/>
    <w:rsid w:val="009604B2"/>
    <w:rsid w:val="00961B42"/>
    <w:rsid w:val="00961BAF"/>
    <w:rsid w:val="009622DB"/>
    <w:rsid w:val="0096276E"/>
    <w:rsid w:val="00963B34"/>
    <w:rsid w:val="009650CB"/>
    <w:rsid w:val="00965D62"/>
    <w:rsid w:val="00966758"/>
    <w:rsid w:val="00967BBF"/>
    <w:rsid w:val="0097009A"/>
    <w:rsid w:val="00970201"/>
    <w:rsid w:val="00970DC7"/>
    <w:rsid w:val="0097165B"/>
    <w:rsid w:val="00972F7C"/>
    <w:rsid w:val="0097521B"/>
    <w:rsid w:val="00975372"/>
    <w:rsid w:val="00975A46"/>
    <w:rsid w:val="009765A8"/>
    <w:rsid w:val="00976720"/>
    <w:rsid w:val="00977443"/>
    <w:rsid w:val="00980C98"/>
    <w:rsid w:val="00981316"/>
    <w:rsid w:val="009818D7"/>
    <w:rsid w:val="009835D2"/>
    <w:rsid w:val="0098448E"/>
    <w:rsid w:val="009845DE"/>
    <w:rsid w:val="00984E96"/>
    <w:rsid w:val="00985AE2"/>
    <w:rsid w:val="00985F36"/>
    <w:rsid w:val="009862AD"/>
    <w:rsid w:val="00986AE3"/>
    <w:rsid w:val="00987D05"/>
    <w:rsid w:val="00987ED7"/>
    <w:rsid w:val="0099052F"/>
    <w:rsid w:val="00992C4C"/>
    <w:rsid w:val="00994265"/>
    <w:rsid w:val="00994D48"/>
    <w:rsid w:val="0099529A"/>
    <w:rsid w:val="00995442"/>
    <w:rsid w:val="009956A1"/>
    <w:rsid w:val="0099638B"/>
    <w:rsid w:val="00996460"/>
    <w:rsid w:val="009971B5"/>
    <w:rsid w:val="00997B3F"/>
    <w:rsid w:val="009A0026"/>
    <w:rsid w:val="009A0BC0"/>
    <w:rsid w:val="009A1BAC"/>
    <w:rsid w:val="009A2DC4"/>
    <w:rsid w:val="009A402F"/>
    <w:rsid w:val="009A40EA"/>
    <w:rsid w:val="009A717B"/>
    <w:rsid w:val="009B06AE"/>
    <w:rsid w:val="009B0758"/>
    <w:rsid w:val="009B09B9"/>
    <w:rsid w:val="009B0DA6"/>
    <w:rsid w:val="009B149F"/>
    <w:rsid w:val="009B2597"/>
    <w:rsid w:val="009B2C99"/>
    <w:rsid w:val="009B2FAD"/>
    <w:rsid w:val="009B36A0"/>
    <w:rsid w:val="009B5376"/>
    <w:rsid w:val="009B570F"/>
    <w:rsid w:val="009B5941"/>
    <w:rsid w:val="009B6226"/>
    <w:rsid w:val="009B6474"/>
    <w:rsid w:val="009B6CA3"/>
    <w:rsid w:val="009B74E3"/>
    <w:rsid w:val="009C0EA4"/>
    <w:rsid w:val="009C145E"/>
    <w:rsid w:val="009C1782"/>
    <w:rsid w:val="009C1B35"/>
    <w:rsid w:val="009C1CA6"/>
    <w:rsid w:val="009C2545"/>
    <w:rsid w:val="009C3537"/>
    <w:rsid w:val="009C4420"/>
    <w:rsid w:val="009C4945"/>
    <w:rsid w:val="009C74C7"/>
    <w:rsid w:val="009C7DB4"/>
    <w:rsid w:val="009D1BD8"/>
    <w:rsid w:val="009D1CB7"/>
    <w:rsid w:val="009D1E6E"/>
    <w:rsid w:val="009D20E6"/>
    <w:rsid w:val="009D2C5B"/>
    <w:rsid w:val="009D3EFF"/>
    <w:rsid w:val="009D51DA"/>
    <w:rsid w:val="009D545B"/>
    <w:rsid w:val="009D692C"/>
    <w:rsid w:val="009D7824"/>
    <w:rsid w:val="009D7CDD"/>
    <w:rsid w:val="009E03BF"/>
    <w:rsid w:val="009E0F4F"/>
    <w:rsid w:val="009E29A8"/>
    <w:rsid w:val="009E2A1A"/>
    <w:rsid w:val="009E399A"/>
    <w:rsid w:val="009E3DCD"/>
    <w:rsid w:val="009E44CA"/>
    <w:rsid w:val="009E4F56"/>
    <w:rsid w:val="009E56BA"/>
    <w:rsid w:val="009E5855"/>
    <w:rsid w:val="009E5979"/>
    <w:rsid w:val="009E5EF0"/>
    <w:rsid w:val="009E616E"/>
    <w:rsid w:val="009E6310"/>
    <w:rsid w:val="009E6DB8"/>
    <w:rsid w:val="009F112B"/>
    <w:rsid w:val="009F14E3"/>
    <w:rsid w:val="009F16CE"/>
    <w:rsid w:val="009F1F66"/>
    <w:rsid w:val="009F217F"/>
    <w:rsid w:val="009F308E"/>
    <w:rsid w:val="009F3835"/>
    <w:rsid w:val="009F3949"/>
    <w:rsid w:val="009F3F65"/>
    <w:rsid w:val="009F4335"/>
    <w:rsid w:val="009F5101"/>
    <w:rsid w:val="009F57AB"/>
    <w:rsid w:val="009F5AA2"/>
    <w:rsid w:val="009F6DCD"/>
    <w:rsid w:val="009F6E5B"/>
    <w:rsid w:val="009F6F21"/>
    <w:rsid w:val="009F7758"/>
    <w:rsid w:val="009F7DF1"/>
    <w:rsid w:val="00A004CF"/>
    <w:rsid w:val="00A0075A"/>
    <w:rsid w:val="00A00B06"/>
    <w:rsid w:val="00A01C5C"/>
    <w:rsid w:val="00A02212"/>
    <w:rsid w:val="00A02CA6"/>
    <w:rsid w:val="00A04370"/>
    <w:rsid w:val="00A056E1"/>
    <w:rsid w:val="00A06C84"/>
    <w:rsid w:val="00A10019"/>
    <w:rsid w:val="00A108AA"/>
    <w:rsid w:val="00A10B0B"/>
    <w:rsid w:val="00A10CC3"/>
    <w:rsid w:val="00A114F3"/>
    <w:rsid w:val="00A11A27"/>
    <w:rsid w:val="00A11B6E"/>
    <w:rsid w:val="00A12A0B"/>
    <w:rsid w:val="00A14893"/>
    <w:rsid w:val="00A15223"/>
    <w:rsid w:val="00A15568"/>
    <w:rsid w:val="00A15E9E"/>
    <w:rsid w:val="00A16F52"/>
    <w:rsid w:val="00A176CA"/>
    <w:rsid w:val="00A17D25"/>
    <w:rsid w:val="00A200A0"/>
    <w:rsid w:val="00A2020F"/>
    <w:rsid w:val="00A2055D"/>
    <w:rsid w:val="00A20849"/>
    <w:rsid w:val="00A20967"/>
    <w:rsid w:val="00A20A4E"/>
    <w:rsid w:val="00A219BB"/>
    <w:rsid w:val="00A224E2"/>
    <w:rsid w:val="00A226B8"/>
    <w:rsid w:val="00A22882"/>
    <w:rsid w:val="00A22F70"/>
    <w:rsid w:val="00A24B08"/>
    <w:rsid w:val="00A251F4"/>
    <w:rsid w:val="00A2627B"/>
    <w:rsid w:val="00A262CD"/>
    <w:rsid w:val="00A275E2"/>
    <w:rsid w:val="00A27D35"/>
    <w:rsid w:val="00A30701"/>
    <w:rsid w:val="00A30FC4"/>
    <w:rsid w:val="00A3129B"/>
    <w:rsid w:val="00A31C89"/>
    <w:rsid w:val="00A325FD"/>
    <w:rsid w:val="00A33CFF"/>
    <w:rsid w:val="00A347D7"/>
    <w:rsid w:val="00A34EAC"/>
    <w:rsid w:val="00A37224"/>
    <w:rsid w:val="00A37244"/>
    <w:rsid w:val="00A3737F"/>
    <w:rsid w:val="00A4092C"/>
    <w:rsid w:val="00A40E70"/>
    <w:rsid w:val="00A4202F"/>
    <w:rsid w:val="00A4311B"/>
    <w:rsid w:val="00A4462C"/>
    <w:rsid w:val="00A44D30"/>
    <w:rsid w:val="00A4644C"/>
    <w:rsid w:val="00A46621"/>
    <w:rsid w:val="00A467F6"/>
    <w:rsid w:val="00A46884"/>
    <w:rsid w:val="00A469D2"/>
    <w:rsid w:val="00A50354"/>
    <w:rsid w:val="00A5116E"/>
    <w:rsid w:val="00A51CCD"/>
    <w:rsid w:val="00A54769"/>
    <w:rsid w:val="00A54C51"/>
    <w:rsid w:val="00A550D6"/>
    <w:rsid w:val="00A5578A"/>
    <w:rsid w:val="00A55DEC"/>
    <w:rsid w:val="00A55E9D"/>
    <w:rsid w:val="00A56296"/>
    <w:rsid w:val="00A56A9A"/>
    <w:rsid w:val="00A57D6B"/>
    <w:rsid w:val="00A6019B"/>
    <w:rsid w:val="00A63737"/>
    <w:rsid w:val="00A6373A"/>
    <w:rsid w:val="00A637A1"/>
    <w:rsid w:val="00A63B05"/>
    <w:rsid w:val="00A63C0F"/>
    <w:rsid w:val="00A63D67"/>
    <w:rsid w:val="00A63F18"/>
    <w:rsid w:val="00A63F5C"/>
    <w:rsid w:val="00A64518"/>
    <w:rsid w:val="00A65215"/>
    <w:rsid w:val="00A655EA"/>
    <w:rsid w:val="00A65621"/>
    <w:rsid w:val="00A65992"/>
    <w:rsid w:val="00A66861"/>
    <w:rsid w:val="00A6689A"/>
    <w:rsid w:val="00A66BA0"/>
    <w:rsid w:val="00A67FC3"/>
    <w:rsid w:val="00A70A04"/>
    <w:rsid w:val="00A7125F"/>
    <w:rsid w:val="00A73C79"/>
    <w:rsid w:val="00A74ADD"/>
    <w:rsid w:val="00A74D35"/>
    <w:rsid w:val="00A753BA"/>
    <w:rsid w:val="00A754E6"/>
    <w:rsid w:val="00A7604B"/>
    <w:rsid w:val="00A7665E"/>
    <w:rsid w:val="00A771BC"/>
    <w:rsid w:val="00A7729A"/>
    <w:rsid w:val="00A77A71"/>
    <w:rsid w:val="00A809AC"/>
    <w:rsid w:val="00A81275"/>
    <w:rsid w:val="00A81F41"/>
    <w:rsid w:val="00A8246F"/>
    <w:rsid w:val="00A82A03"/>
    <w:rsid w:val="00A82B6C"/>
    <w:rsid w:val="00A830A4"/>
    <w:rsid w:val="00A839BF"/>
    <w:rsid w:val="00A83E10"/>
    <w:rsid w:val="00A84C65"/>
    <w:rsid w:val="00A84EB7"/>
    <w:rsid w:val="00A86ECF"/>
    <w:rsid w:val="00A872A4"/>
    <w:rsid w:val="00A90237"/>
    <w:rsid w:val="00A90392"/>
    <w:rsid w:val="00A9042A"/>
    <w:rsid w:val="00A927FA"/>
    <w:rsid w:val="00A929B1"/>
    <w:rsid w:val="00A9300E"/>
    <w:rsid w:val="00A9318F"/>
    <w:rsid w:val="00A93361"/>
    <w:rsid w:val="00A9345B"/>
    <w:rsid w:val="00A93B5E"/>
    <w:rsid w:val="00A944C3"/>
    <w:rsid w:val="00A9487B"/>
    <w:rsid w:val="00A94B60"/>
    <w:rsid w:val="00A94D45"/>
    <w:rsid w:val="00A952B8"/>
    <w:rsid w:val="00A95DE9"/>
    <w:rsid w:val="00A965A0"/>
    <w:rsid w:val="00A965E5"/>
    <w:rsid w:val="00A96AFE"/>
    <w:rsid w:val="00A9749A"/>
    <w:rsid w:val="00AA02FD"/>
    <w:rsid w:val="00AA07B0"/>
    <w:rsid w:val="00AA0829"/>
    <w:rsid w:val="00AA14AF"/>
    <w:rsid w:val="00AA1CE4"/>
    <w:rsid w:val="00AA2866"/>
    <w:rsid w:val="00AA2A3D"/>
    <w:rsid w:val="00AA2A8D"/>
    <w:rsid w:val="00AA2D2C"/>
    <w:rsid w:val="00AA3491"/>
    <w:rsid w:val="00AA383D"/>
    <w:rsid w:val="00AA3CB6"/>
    <w:rsid w:val="00AA3DD4"/>
    <w:rsid w:val="00AA42D5"/>
    <w:rsid w:val="00AA60A8"/>
    <w:rsid w:val="00AA6721"/>
    <w:rsid w:val="00AA680D"/>
    <w:rsid w:val="00AA6838"/>
    <w:rsid w:val="00AA78D2"/>
    <w:rsid w:val="00AB134F"/>
    <w:rsid w:val="00AB17AA"/>
    <w:rsid w:val="00AB1864"/>
    <w:rsid w:val="00AB1927"/>
    <w:rsid w:val="00AB2529"/>
    <w:rsid w:val="00AB4151"/>
    <w:rsid w:val="00AB4585"/>
    <w:rsid w:val="00AB5221"/>
    <w:rsid w:val="00AB55B5"/>
    <w:rsid w:val="00AB5E79"/>
    <w:rsid w:val="00AB60AA"/>
    <w:rsid w:val="00AB63D0"/>
    <w:rsid w:val="00AB75A3"/>
    <w:rsid w:val="00AC173D"/>
    <w:rsid w:val="00AC281A"/>
    <w:rsid w:val="00AC37EC"/>
    <w:rsid w:val="00AC39D3"/>
    <w:rsid w:val="00AC3D0A"/>
    <w:rsid w:val="00AC44BC"/>
    <w:rsid w:val="00AC5D8E"/>
    <w:rsid w:val="00AC6B34"/>
    <w:rsid w:val="00AC6CDE"/>
    <w:rsid w:val="00AC747A"/>
    <w:rsid w:val="00AC7EB7"/>
    <w:rsid w:val="00AD061C"/>
    <w:rsid w:val="00AD21CC"/>
    <w:rsid w:val="00AD224F"/>
    <w:rsid w:val="00AD3FF3"/>
    <w:rsid w:val="00AD401F"/>
    <w:rsid w:val="00AD4570"/>
    <w:rsid w:val="00AD47BE"/>
    <w:rsid w:val="00AD4EA8"/>
    <w:rsid w:val="00AD55CD"/>
    <w:rsid w:val="00AD78D0"/>
    <w:rsid w:val="00AE0FC8"/>
    <w:rsid w:val="00AE292E"/>
    <w:rsid w:val="00AE3138"/>
    <w:rsid w:val="00AE387D"/>
    <w:rsid w:val="00AE39E2"/>
    <w:rsid w:val="00AE46B2"/>
    <w:rsid w:val="00AE46E0"/>
    <w:rsid w:val="00AE48C8"/>
    <w:rsid w:val="00AE4BEE"/>
    <w:rsid w:val="00AE58D6"/>
    <w:rsid w:val="00AE6405"/>
    <w:rsid w:val="00AE7DA5"/>
    <w:rsid w:val="00AF1310"/>
    <w:rsid w:val="00AF15BD"/>
    <w:rsid w:val="00AF15D1"/>
    <w:rsid w:val="00AF22FC"/>
    <w:rsid w:val="00AF3AE3"/>
    <w:rsid w:val="00AF3BA5"/>
    <w:rsid w:val="00AF53F9"/>
    <w:rsid w:val="00AF56C6"/>
    <w:rsid w:val="00AF5A12"/>
    <w:rsid w:val="00AF6962"/>
    <w:rsid w:val="00B0104B"/>
    <w:rsid w:val="00B02815"/>
    <w:rsid w:val="00B03232"/>
    <w:rsid w:val="00B0382D"/>
    <w:rsid w:val="00B042CF"/>
    <w:rsid w:val="00B04607"/>
    <w:rsid w:val="00B04B9E"/>
    <w:rsid w:val="00B0546D"/>
    <w:rsid w:val="00B062CF"/>
    <w:rsid w:val="00B06B0E"/>
    <w:rsid w:val="00B06B52"/>
    <w:rsid w:val="00B07F48"/>
    <w:rsid w:val="00B1037F"/>
    <w:rsid w:val="00B10FDC"/>
    <w:rsid w:val="00B11184"/>
    <w:rsid w:val="00B11BA3"/>
    <w:rsid w:val="00B1318C"/>
    <w:rsid w:val="00B1329C"/>
    <w:rsid w:val="00B137D6"/>
    <w:rsid w:val="00B13A1B"/>
    <w:rsid w:val="00B14930"/>
    <w:rsid w:val="00B14F7F"/>
    <w:rsid w:val="00B15207"/>
    <w:rsid w:val="00B1552F"/>
    <w:rsid w:val="00B15B22"/>
    <w:rsid w:val="00B160BE"/>
    <w:rsid w:val="00B16BBE"/>
    <w:rsid w:val="00B16DF5"/>
    <w:rsid w:val="00B170CA"/>
    <w:rsid w:val="00B20100"/>
    <w:rsid w:val="00B2011F"/>
    <w:rsid w:val="00B20514"/>
    <w:rsid w:val="00B21CD8"/>
    <w:rsid w:val="00B22927"/>
    <w:rsid w:val="00B24254"/>
    <w:rsid w:val="00B24945"/>
    <w:rsid w:val="00B25009"/>
    <w:rsid w:val="00B251C2"/>
    <w:rsid w:val="00B25DC7"/>
    <w:rsid w:val="00B269AF"/>
    <w:rsid w:val="00B27016"/>
    <w:rsid w:val="00B30468"/>
    <w:rsid w:val="00B304D2"/>
    <w:rsid w:val="00B31765"/>
    <w:rsid w:val="00B320D3"/>
    <w:rsid w:val="00B324CC"/>
    <w:rsid w:val="00B32C11"/>
    <w:rsid w:val="00B3339B"/>
    <w:rsid w:val="00B348C9"/>
    <w:rsid w:val="00B34B84"/>
    <w:rsid w:val="00B34C76"/>
    <w:rsid w:val="00B34F34"/>
    <w:rsid w:val="00B350DF"/>
    <w:rsid w:val="00B3666E"/>
    <w:rsid w:val="00B37DE3"/>
    <w:rsid w:val="00B37EA5"/>
    <w:rsid w:val="00B40536"/>
    <w:rsid w:val="00B40676"/>
    <w:rsid w:val="00B412E2"/>
    <w:rsid w:val="00B42691"/>
    <w:rsid w:val="00B43E1E"/>
    <w:rsid w:val="00B440CF"/>
    <w:rsid w:val="00B44136"/>
    <w:rsid w:val="00B4481C"/>
    <w:rsid w:val="00B4722E"/>
    <w:rsid w:val="00B513B0"/>
    <w:rsid w:val="00B52371"/>
    <w:rsid w:val="00B524EB"/>
    <w:rsid w:val="00B525CE"/>
    <w:rsid w:val="00B52677"/>
    <w:rsid w:val="00B52702"/>
    <w:rsid w:val="00B55A59"/>
    <w:rsid w:val="00B55E47"/>
    <w:rsid w:val="00B56A96"/>
    <w:rsid w:val="00B57080"/>
    <w:rsid w:val="00B572FC"/>
    <w:rsid w:val="00B57969"/>
    <w:rsid w:val="00B57C6B"/>
    <w:rsid w:val="00B60E42"/>
    <w:rsid w:val="00B617A2"/>
    <w:rsid w:val="00B61C56"/>
    <w:rsid w:val="00B63245"/>
    <w:rsid w:val="00B6387A"/>
    <w:rsid w:val="00B63B98"/>
    <w:rsid w:val="00B6501F"/>
    <w:rsid w:val="00B65127"/>
    <w:rsid w:val="00B6551C"/>
    <w:rsid w:val="00B657DB"/>
    <w:rsid w:val="00B661C1"/>
    <w:rsid w:val="00B6640A"/>
    <w:rsid w:val="00B66459"/>
    <w:rsid w:val="00B6655A"/>
    <w:rsid w:val="00B66E9F"/>
    <w:rsid w:val="00B67188"/>
    <w:rsid w:val="00B67233"/>
    <w:rsid w:val="00B70393"/>
    <w:rsid w:val="00B70AFF"/>
    <w:rsid w:val="00B70CD6"/>
    <w:rsid w:val="00B73011"/>
    <w:rsid w:val="00B74139"/>
    <w:rsid w:val="00B74353"/>
    <w:rsid w:val="00B74466"/>
    <w:rsid w:val="00B769F3"/>
    <w:rsid w:val="00B76FA3"/>
    <w:rsid w:val="00B77408"/>
    <w:rsid w:val="00B77698"/>
    <w:rsid w:val="00B800EA"/>
    <w:rsid w:val="00B80BE7"/>
    <w:rsid w:val="00B80E8F"/>
    <w:rsid w:val="00B81B64"/>
    <w:rsid w:val="00B82021"/>
    <w:rsid w:val="00B82773"/>
    <w:rsid w:val="00B82AF9"/>
    <w:rsid w:val="00B82B2B"/>
    <w:rsid w:val="00B83886"/>
    <w:rsid w:val="00B83976"/>
    <w:rsid w:val="00B839FF"/>
    <w:rsid w:val="00B840BF"/>
    <w:rsid w:val="00B8506A"/>
    <w:rsid w:val="00B85257"/>
    <w:rsid w:val="00B87EEC"/>
    <w:rsid w:val="00B9072C"/>
    <w:rsid w:val="00B91E65"/>
    <w:rsid w:val="00B93D37"/>
    <w:rsid w:val="00B93EB1"/>
    <w:rsid w:val="00B941A2"/>
    <w:rsid w:val="00B94565"/>
    <w:rsid w:val="00B95DEB"/>
    <w:rsid w:val="00B96A49"/>
    <w:rsid w:val="00B974F3"/>
    <w:rsid w:val="00BA0736"/>
    <w:rsid w:val="00BA0BA6"/>
    <w:rsid w:val="00BA0BB8"/>
    <w:rsid w:val="00BA1952"/>
    <w:rsid w:val="00BA1C06"/>
    <w:rsid w:val="00BA21BD"/>
    <w:rsid w:val="00BA2243"/>
    <w:rsid w:val="00BA278F"/>
    <w:rsid w:val="00BA4F0B"/>
    <w:rsid w:val="00BA58DF"/>
    <w:rsid w:val="00BA7032"/>
    <w:rsid w:val="00BB0CEE"/>
    <w:rsid w:val="00BB0EEA"/>
    <w:rsid w:val="00BB1B1C"/>
    <w:rsid w:val="00BB1D95"/>
    <w:rsid w:val="00BB1FA8"/>
    <w:rsid w:val="00BB446B"/>
    <w:rsid w:val="00BB5D2C"/>
    <w:rsid w:val="00BB6193"/>
    <w:rsid w:val="00BB61B5"/>
    <w:rsid w:val="00BB7051"/>
    <w:rsid w:val="00BC04E9"/>
    <w:rsid w:val="00BC052B"/>
    <w:rsid w:val="00BC0825"/>
    <w:rsid w:val="00BC1288"/>
    <w:rsid w:val="00BC1E13"/>
    <w:rsid w:val="00BC2E2B"/>
    <w:rsid w:val="00BC4331"/>
    <w:rsid w:val="00BC4979"/>
    <w:rsid w:val="00BC524A"/>
    <w:rsid w:val="00BC5B97"/>
    <w:rsid w:val="00BC5E69"/>
    <w:rsid w:val="00BC63BE"/>
    <w:rsid w:val="00BC7145"/>
    <w:rsid w:val="00BD18DE"/>
    <w:rsid w:val="00BD3CA4"/>
    <w:rsid w:val="00BD3D5E"/>
    <w:rsid w:val="00BD493A"/>
    <w:rsid w:val="00BD511C"/>
    <w:rsid w:val="00BD641D"/>
    <w:rsid w:val="00BD69A9"/>
    <w:rsid w:val="00BD6A5A"/>
    <w:rsid w:val="00BD7709"/>
    <w:rsid w:val="00BD7D1B"/>
    <w:rsid w:val="00BD7DE7"/>
    <w:rsid w:val="00BE1961"/>
    <w:rsid w:val="00BE1AA2"/>
    <w:rsid w:val="00BE2D36"/>
    <w:rsid w:val="00BE3405"/>
    <w:rsid w:val="00BE44B5"/>
    <w:rsid w:val="00BE4E80"/>
    <w:rsid w:val="00BE5CBC"/>
    <w:rsid w:val="00BE69DD"/>
    <w:rsid w:val="00BE6EE0"/>
    <w:rsid w:val="00BE7572"/>
    <w:rsid w:val="00BE796D"/>
    <w:rsid w:val="00BF0148"/>
    <w:rsid w:val="00BF15D9"/>
    <w:rsid w:val="00BF1B74"/>
    <w:rsid w:val="00BF1D17"/>
    <w:rsid w:val="00BF21ED"/>
    <w:rsid w:val="00BF2E44"/>
    <w:rsid w:val="00BF5E72"/>
    <w:rsid w:val="00BF60F9"/>
    <w:rsid w:val="00BF6151"/>
    <w:rsid w:val="00BF61F0"/>
    <w:rsid w:val="00BF6634"/>
    <w:rsid w:val="00BF66B6"/>
    <w:rsid w:val="00BF6F27"/>
    <w:rsid w:val="00BF7D09"/>
    <w:rsid w:val="00C004A1"/>
    <w:rsid w:val="00C00540"/>
    <w:rsid w:val="00C02855"/>
    <w:rsid w:val="00C03435"/>
    <w:rsid w:val="00C03516"/>
    <w:rsid w:val="00C0373C"/>
    <w:rsid w:val="00C0387F"/>
    <w:rsid w:val="00C04925"/>
    <w:rsid w:val="00C04A31"/>
    <w:rsid w:val="00C05FEA"/>
    <w:rsid w:val="00C068C3"/>
    <w:rsid w:val="00C0705C"/>
    <w:rsid w:val="00C07A37"/>
    <w:rsid w:val="00C10964"/>
    <w:rsid w:val="00C11020"/>
    <w:rsid w:val="00C123EE"/>
    <w:rsid w:val="00C12CC4"/>
    <w:rsid w:val="00C14A00"/>
    <w:rsid w:val="00C14DD6"/>
    <w:rsid w:val="00C157EA"/>
    <w:rsid w:val="00C158A3"/>
    <w:rsid w:val="00C158EE"/>
    <w:rsid w:val="00C16129"/>
    <w:rsid w:val="00C1617C"/>
    <w:rsid w:val="00C16E42"/>
    <w:rsid w:val="00C16F6B"/>
    <w:rsid w:val="00C17C44"/>
    <w:rsid w:val="00C20936"/>
    <w:rsid w:val="00C20B21"/>
    <w:rsid w:val="00C2143C"/>
    <w:rsid w:val="00C2182D"/>
    <w:rsid w:val="00C2295A"/>
    <w:rsid w:val="00C237CC"/>
    <w:rsid w:val="00C242CB"/>
    <w:rsid w:val="00C245C4"/>
    <w:rsid w:val="00C251E2"/>
    <w:rsid w:val="00C25225"/>
    <w:rsid w:val="00C25312"/>
    <w:rsid w:val="00C269DB"/>
    <w:rsid w:val="00C26F7C"/>
    <w:rsid w:val="00C27B8E"/>
    <w:rsid w:val="00C305F7"/>
    <w:rsid w:val="00C310CB"/>
    <w:rsid w:val="00C31D09"/>
    <w:rsid w:val="00C348B3"/>
    <w:rsid w:val="00C34B3C"/>
    <w:rsid w:val="00C365F9"/>
    <w:rsid w:val="00C36719"/>
    <w:rsid w:val="00C367E6"/>
    <w:rsid w:val="00C40B34"/>
    <w:rsid w:val="00C42658"/>
    <w:rsid w:val="00C426FE"/>
    <w:rsid w:val="00C435FD"/>
    <w:rsid w:val="00C43614"/>
    <w:rsid w:val="00C43AA9"/>
    <w:rsid w:val="00C44D29"/>
    <w:rsid w:val="00C461B2"/>
    <w:rsid w:val="00C46696"/>
    <w:rsid w:val="00C469A6"/>
    <w:rsid w:val="00C47D32"/>
    <w:rsid w:val="00C501A8"/>
    <w:rsid w:val="00C50DA7"/>
    <w:rsid w:val="00C519E3"/>
    <w:rsid w:val="00C52413"/>
    <w:rsid w:val="00C52542"/>
    <w:rsid w:val="00C528B4"/>
    <w:rsid w:val="00C5344D"/>
    <w:rsid w:val="00C53D86"/>
    <w:rsid w:val="00C5439F"/>
    <w:rsid w:val="00C54A7F"/>
    <w:rsid w:val="00C54C86"/>
    <w:rsid w:val="00C55130"/>
    <w:rsid w:val="00C56716"/>
    <w:rsid w:val="00C56872"/>
    <w:rsid w:val="00C56F7B"/>
    <w:rsid w:val="00C57D8C"/>
    <w:rsid w:val="00C6023B"/>
    <w:rsid w:val="00C602AB"/>
    <w:rsid w:val="00C61739"/>
    <w:rsid w:val="00C61EA9"/>
    <w:rsid w:val="00C62566"/>
    <w:rsid w:val="00C62CE1"/>
    <w:rsid w:val="00C62D7D"/>
    <w:rsid w:val="00C63576"/>
    <w:rsid w:val="00C6414A"/>
    <w:rsid w:val="00C64990"/>
    <w:rsid w:val="00C64A02"/>
    <w:rsid w:val="00C65C33"/>
    <w:rsid w:val="00C65FFA"/>
    <w:rsid w:val="00C67CD9"/>
    <w:rsid w:val="00C70893"/>
    <w:rsid w:val="00C709EB"/>
    <w:rsid w:val="00C70C2B"/>
    <w:rsid w:val="00C7134E"/>
    <w:rsid w:val="00C721F2"/>
    <w:rsid w:val="00C7317C"/>
    <w:rsid w:val="00C734D7"/>
    <w:rsid w:val="00C739BA"/>
    <w:rsid w:val="00C74335"/>
    <w:rsid w:val="00C75047"/>
    <w:rsid w:val="00C75F30"/>
    <w:rsid w:val="00C762C1"/>
    <w:rsid w:val="00C76879"/>
    <w:rsid w:val="00C802ED"/>
    <w:rsid w:val="00C80C22"/>
    <w:rsid w:val="00C80C77"/>
    <w:rsid w:val="00C80D3C"/>
    <w:rsid w:val="00C81F8F"/>
    <w:rsid w:val="00C8211B"/>
    <w:rsid w:val="00C836A0"/>
    <w:rsid w:val="00C84E11"/>
    <w:rsid w:val="00C84EE5"/>
    <w:rsid w:val="00C85700"/>
    <w:rsid w:val="00C857E5"/>
    <w:rsid w:val="00C85ED9"/>
    <w:rsid w:val="00C86272"/>
    <w:rsid w:val="00C8635F"/>
    <w:rsid w:val="00C86822"/>
    <w:rsid w:val="00C86C86"/>
    <w:rsid w:val="00C87854"/>
    <w:rsid w:val="00C912D5"/>
    <w:rsid w:val="00C91E78"/>
    <w:rsid w:val="00C91ED7"/>
    <w:rsid w:val="00C91F8C"/>
    <w:rsid w:val="00C923B5"/>
    <w:rsid w:val="00C9245B"/>
    <w:rsid w:val="00C92B91"/>
    <w:rsid w:val="00C93C57"/>
    <w:rsid w:val="00C959EB"/>
    <w:rsid w:val="00C95CEF"/>
    <w:rsid w:val="00C95ECB"/>
    <w:rsid w:val="00C9665B"/>
    <w:rsid w:val="00C96B16"/>
    <w:rsid w:val="00C96BA3"/>
    <w:rsid w:val="00C97CD7"/>
    <w:rsid w:val="00C97D63"/>
    <w:rsid w:val="00C97E44"/>
    <w:rsid w:val="00CA0FB1"/>
    <w:rsid w:val="00CA12CB"/>
    <w:rsid w:val="00CA15DD"/>
    <w:rsid w:val="00CA25A8"/>
    <w:rsid w:val="00CA2B6F"/>
    <w:rsid w:val="00CA3607"/>
    <w:rsid w:val="00CA3D57"/>
    <w:rsid w:val="00CA40ED"/>
    <w:rsid w:val="00CA544D"/>
    <w:rsid w:val="00CA55D4"/>
    <w:rsid w:val="00CA563D"/>
    <w:rsid w:val="00CA65C2"/>
    <w:rsid w:val="00CA7F21"/>
    <w:rsid w:val="00CB0F81"/>
    <w:rsid w:val="00CB16FE"/>
    <w:rsid w:val="00CB1A36"/>
    <w:rsid w:val="00CB1A60"/>
    <w:rsid w:val="00CB2127"/>
    <w:rsid w:val="00CB269F"/>
    <w:rsid w:val="00CB2CE7"/>
    <w:rsid w:val="00CB2D9A"/>
    <w:rsid w:val="00CB3589"/>
    <w:rsid w:val="00CB458A"/>
    <w:rsid w:val="00CB4816"/>
    <w:rsid w:val="00CB4984"/>
    <w:rsid w:val="00CB4E62"/>
    <w:rsid w:val="00CB4FCC"/>
    <w:rsid w:val="00CB6533"/>
    <w:rsid w:val="00CB653B"/>
    <w:rsid w:val="00CB7471"/>
    <w:rsid w:val="00CC26B5"/>
    <w:rsid w:val="00CC2E42"/>
    <w:rsid w:val="00CC30A9"/>
    <w:rsid w:val="00CC3B88"/>
    <w:rsid w:val="00CC4671"/>
    <w:rsid w:val="00CC4934"/>
    <w:rsid w:val="00CC4F93"/>
    <w:rsid w:val="00CC516C"/>
    <w:rsid w:val="00CC5364"/>
    <w:rsid w:val="00CC5780"/>
    <w:rsid w:val="00CC6511"/>
    <w:rsid w:val="00CC66F7"/>
    <w:rsid w:val="00CC6E22"/>
    <w:rsid w:val="00CC71BB"/>
    <w:rsid w:val="00CD13E8"/>
    <w:rsid w:val="00CD2E97"/>
    <w:rsid w:val="00CD4ED1"/>
    <w:rsid w:val="00CD660D"/>
    <w:rsid w:val="00CD6FF8"/>
    <w:rsid w:val="00CD70B2"/>
    <w:rsid w:val="00CE02DE"/>
    <w:rsid w:val="00CE0B2A"/>
    <w:rsid w:val="00CE10C8"/>
    <w:rsid w:val="00CE2CF1"/>
    <w:rsid w:val="00CE2F6B"/>
    <w:rsid w:val="00CE3EEE"/>
    <w:rsid w:val="00CE578F"/>
    <w:rsid w:val="00CE58D2"/>
    <w:rsid w:val="00CE5F7A"/>
    <w:rsid w:val="00CE5FEC"/>
    <w:rsid w:val="00CE7283"/>
    <w:rsid w:val="00CE75EF"/>
    <w:rsid w:val="00CF03AC"/>
    <w:rsid w:val="00CF0E03"/>
    <w:rsid w:val="00CF181F"/>
    <w:rsid w:val="00CF1CAA"/>
    <w:rsid w:val="00CF2F93"/>
    <w:rsid w:val="00CF3139"/>
    <w:rsid w:val="00CF3F26"/>
    <w:rsid w:val="00CF492F"/>
    <w:rsid w:val="00CF536D"/>
    <w:rsid w:val="00CF7BA8"/>
    <w:rsid w:val="00D00E1B"/>
    <w:rsid w:val="00D01B2D"/>
    <w:rsid w:val="00D01B62"/>
    <w:rsid w:val="00D01DF2"/>
    <w:rsid w:val="00D0230E"/>
    <w:rsid w:val="00D027B0"/>
    <w:rsid w:val="00D03886"/>
    <w:rsid w:val="00D03A74"/>
    <w:rsid w:val="00D043FA"/>
    <w:rsid w:val="00D0442D"/>
    <w:rsid w:val="00D046DD"/>
    <w:rsid w:val="00D04AE9"/>
    <w:rsid w:val="00D0530B"/>
    <w:rsid w:val="00D065D9"/>
    <w:rsid w:val="00D0726A"/>
    <w:rsid w:val="00D11617"/>
    <w:rsid w:val="00D120DD"/>
    <w:rsid w:val="00D12122"/>
    <w:rsid w:val="00D12B2E"/>
    <w:rsid w:val="00D131E5"/>
    <w:rsid w:val="00D15D62"/>
    <w:rsid w:val="00D15FC9"/>
    <w:rsid w:val="00D162AB"/>
    <w:rsid w:val="00D162C4"/>
    <w:rsid w:val="00D1679E"/>
    <w:rsid w:val="00D176D5"/>
    <w:rsid w:val="00D176E0"/>
    <w:rsid w:val="00D177E6"/>
    <w:rsid w:val="00D17E61"/>
    <w:rsid w:val="00D17E70"/>
    <w:rsid w:val="00D20078"/>
    <w:rsid w:val="00D20E68"/>
    <w:rsid w:val="00D220A4"/>
    <w:rsid w:val="00D22602"/>
    <w:rsid w:val="00D23066"/>
    <w:rsid w:val="00D23716"/>
    <w:rsid w:val="00D24A6C"/>
    <w:rsid w:val="00D251B3"/>
    <w:rsid w:val="00D25371"/>
    <w:rsid w:val="00D25610"/>
    <w:rsid w:val="00D2617D"/>
    <w:rsid w:val="00D267A2"/>
    <w:rsid w:val="00D26E62"/>
    <w:rsid w:val="00D27C0E"/>
    <w:rsid w:val="00D30369"/>
    <w:rsid w:val="00D317F6"/>
    <w:rsid w:val="00D32551"/>
    <w:rsid w:val="00D32700"/>
    <w:rsid w:val="00D327FC"/>
    <w:rsid w:val="00D3285C"/>
    <w:rsid w:val="00D333A4"/>
    <w:rsid w:val="00D335C8"/>
    <w:rsid w:val="00D34525"/>
    <w:rsid w:val="00D3466F"/>
    <w:rsid w:val="00D348E1"/>
    <w:rsid w:val="00D36A02"/>
    <w:rsid w:val="00D3767D"/>
    <w:rsid w:val="00D37E47"/>
    <w:rsid w:val="00D37F19"/>
    <w:rsid w:val="00D41C12"/>
    <w:rsid w:val="00D42915"/>
    <w:rsid w:val="00D4426E"/>
    <w:rsid w:val="00D4580B"/>
    <w:rsid w:val="00D4633E"/>
    <w:rsid w:val="00D47159"/>
    <w:rsid w:val="00D47DA0"/>
    <w:rsid w:val="00D47ED5"/>
    <w:rsid w:val="00D51462"/>
    <w:rsid w:val="00D51706"/>
    <w:rsid w:val="00D518CC"/>
    <w:rsid w:val="00D51AB7"/>
    <w:rsid w:val="00D51AEC"/>
    <w:rsid w:val="00D51B4F"/>
    <w:rsid w:val="00D528D0"/>
    <w:rsid w:val="00D53645"/>
    <w:rsid w:val="00D546E1"/>
    <w:rsid w:val="00D5494C"/>
    <w:rsid w:val="00D55FBD"/>
    <w:rsid w:val="00D569C4"/>
    <w:rsid w:val="00D57C3A"/>
    <w:rsid w:val="00D60DA1"/>
    <w:rsid w:val="00D61072"/>
    <w:rsid w:val="00D6186B"/>
    <w:rsid w:val="00D62DB2"/>
    <w:rsid w:val="00D62F92"/>
    <w:rsid w:val="00D63F61"/>
    <w:rsid w:val="00D64469"/>
    <w:rsid w:val="00D64641"/>
    <w:rsid w:val="00D646AC"/>
    <w:rsid w:val="00D669CE"/>
    <w:rsid w:val="00D674E4"/>
    <w:rsid w:val="00D702F6"/>
    <w:rsid w:val="00D70398"/>
    <w:rsid w:val="00D70548"/>
    <w:rsid w:val="00D709F1"/>
    <w:rsid w:val="00D7128F"/>
    <w:rsid w:val="00D7185A"/>
    <w:rsid w:val="00D7230C"/>
    <w:rsid w:val="00D73020"/>
    <w:rsid w:val="00D74383"/>
    <w:rsid w:val="00D74C15"/>
    <w:rsid w:val="00D754A0"/>
    <w:rsid w:val="00D754EB"/>
    <w:rsid w:val="00D75D2A"/>
    <w:rsid w:val="00D761B6"/>
    <w:rsid w:val="00D771CF"/>
    <w:rsid w:val="00D7730F"/>
    <w:rsid w:val="00D80B95"/>
    <w:rsid w:val="00D812EF"/>
    <w:rsid w:val="00D813F0"/>
    <w:rsid w:val="00D81B80"/>
    <w:rsid w:val="00D828DA"/>
    <w:rsid w:val="00D82BE7"/>
    <w:rsid w:val="00D82D54"/>
    <w:rsid w:val="00D832BD"/>
    <w:rsid w:val="00D83B7F"/>
    <w:rsid w:val="00D84396"/>
    <w:rsid w:val="00D84530"/>
    <w:rsid w:val="00D84F8E"/>
    <w:rsid w:val="00D854D5"/>
    <w:rsid w:val="00D85578"/>
    <w:rsid w:val="00D85F7E"/>
    <w:rsid w:val="00D872B1"/>
    <w:rsid w:val="00D87A93"/>
    <w:rsid w:val="00D87D34"/>
    <w:rsid w:val="00D9139E"/>
    <w:rsid w:val="00D940F0"/>
    <w:rsid w:val="00D948F8"/>
    <w:rsid w:val="00D95118"/>
    <w:rsid w:val="00D953BB"/>
    <w:rsid w:val="00D96784"/>
    <w:rsid w:val="00D97231"/>
    <w:rsid w:val="00D97396"/>
    <w:rsid w:val="00D97468"/>
    <w:rsid w:val="00DA0441"/>
    <w:rsid w:val="00DA0CEB"/>
    <w:rsid w:val="00DA0FC9"/>
    <w:rsid w:val="00DA1073"/>
    <w:rsid w:val="00DA1212"/>
    <w:rsid w:val="00DA1E39"/>
    <w:rsid w:val="00DA2B20"/>
    <w:rsid w:val="00DA3039"/>
    <w:rsid w:val="00DA3A4C"/>
    <w:rsid w:val="00DA48A6"/>
    <w:rsid w:val="00DA4E1D"/>
    <w:rsid w:val="00DA6415"/>
    <w:rsid w:val="00DA6885"/>
    <w:rsid w:val="00DA69F7"/>
    <w:rsid w:val="00DA7622"/>
    <w:rsid w:val="00DB092D"/>
    <w:rsid w:val="00DB168D"/>
    <w:rsid w:val="00DB3810"/>
    <w:rsid w:val="00DB3E75"/>
    <w:rsid w:val="00DB436F"/>
    <w:rsid w:val="00DB448A"/>
    <w:rsid w:val="00DB4F71"/>
    <w:rsid w:val="00DB5BA5"/>
    <w:rsid w:val="00DB5BAE"/>
    <w:rsid w:val="00DB61A1"/>
    <w:rsid w:val="00DC0AC0"/>
    <w:rsid w:val="00DC1B20"/>
    <w:rsid w:val="00DC25D6"/>
    <w:rsid w:val="00DC294B"/>
    <w:rsid w:val="00DC30FD"/>
    <w:rsid w:val="00DC325E"/>
    <w:rsid w:val="00DC3F56"/>
    <w:rsid w:val="00DC48E5"/>
    <w:rsid w:val="00DC4AB7"/>
    <w:rsid w:val="00DC53B5"/>
    <w:rsid w:val="00DC5962"/>
    <w:rsid w:val="00DC5ECE"/>
    <w:rsid w:val="00DC65E2"/>
    <w:rsid w:val="00DC66D4"/>
    <w:rsid w:val="00DC690B"/>
    <w:rsid w:val="00DC6967"/>
    <w:rsid w:val="00DC7A06"/>
    <w:rsid w:val="00DD094D"/>
    <w:rsid w:val="00DD134B"/>
    <w:rsid w:val="00DD1914"/>
    <w:rsid w:val="00DD1EDE"/>
    <w:rsid w:val="00DD225E"/>
    <w:rsid w:val="00DD2414"/>
    <w:rsid w:val="00DD26DB"/>
    <w:rsid w:val="00DD298D"/>
    <w:rsid w:val="00DD3ACF"/>
    <w:rsid w:val="00DD4C15"/>
    <w:rsid w:val="00DD6D0A"/>
    <w:rsid w:val="00DE00F2"/>
    <w:rsid w:val="00DE021F"/>
    <w:rsid w:val="00DE027E"/>
    <w:rsid w:val="00DE04B2"/>
    <w:rsid w:val="00DE0833"/>
    <w:rsid w:val="00DE2D91"/>
    <w:rsid w:val="00DE4721"/>
    <w:rsid w:val="00DE4A3C"/>
    <w:rsid w:val="00DE4A62"/>
    <w:rsid w:val="00DE57BE"/>
    <w:rsid w:val="00DE5DC3"/>
    <w:rsid w:val="00DE61DF"/>
    <w:rsid w:val="00DE65CB"/>
    <w:rsid w:val="00DE6720"/>
    <w:rsid w:val="00DE7CE8"/>
    <w:rsid w:val="00DE7D85"/>
    <w:rsid w:val="00DF051A"/>
    <w:rsid w:val="00DF0F43"/>
    <w:rsid w:val="00DF0F5D"/>
    <w:rsid w:val="00DF1F14"/>
    <w:rsid w:val="00DF1FB9"/>
    <w:rsid w:val="00DF24D8"/>
    <w:rsid w:val="00DF2923"/>
    <w:rsid w:val="00DF2A97"/>
    <w:rsid w:val="00DF2CD5"/>
    <w:rsid w:val="00DF2D96"/>
    <w:rsid w:val="00DF488E"/>
    <w:rsid w:val="00DF5C2A"/>
    <w:rsid w:val="00DF5C8F"/>
    <w:rsid w:val="00DF6230"/>
    <w:rsid w:val="00DF6AE0"/>
    <w:rsid w:val="00DF6E28"/>
    <w:rsid w:val="00DF7E94"/>
    <w:rsid w:val="00E005EC"/>
    <w:rsid w:val="00E0065E"/>
    <w:rsid w:val="00E00ADA"/>
    <w:rsid w:val="00E00CF0"/>
    <w:rsid w:val="00E0139A"/>
    <w:rsid w:val="00E013FD"/>
    <w:rsid w:val="00E018A0"/>
    <w:rsid w:val="00E02254"/>
    <w:rsid w:val="00E034AF"/>
    <w:rsid w:val="00E03A8E"/>
    <w:rsid w:val="00E03D15"/>
    <w:rsid w:val="00E048FE"/>
    <w:rsid w:val="00E04A81"/>
    <w:rsid w:val="00E056B1"/>
    <w:rsid w:val="00E05CA9"/>
    <w:rsid w:val="00E07FA3"/>
    <w:rsid w:val="00E1020F"/>
    <w:rsid w:val="00E10769"/>
    <w:rsid w:val="00E11671"/>
    <w:rsid w:val="00E11700"/>
    <w:rsid w:val="00E11C04"/>
    <w:rsid w:val="00E12EFE"/>
    <w:rsid w:val="00E137B4"/>
    <w:rsid w:val="00E13FD3"/>
    <w:rsid w:val="00E14D8F"/>
    <w:rsid w:val="00E152A5"/>
    <w:rsid w:val="00E155EE"/>
    <w:rsid w:val="00E15661"/>
    <w:rsid w:val="00E1578E"/>
    <w:rsid w:val="00E16765"/>
    <w:rsid w:val="00E16AD7"/>
    <w:rsid w:val="00E16D61"/>
    <w:rsid w:val="00E17D1B"/>
    <w:rsid w:val="00E21310"/>
    <w:rsid w:val="00E213B3"/>
    <w:rsid w:val="00E2164F"/>
    <w:rsid w:val="00E243E3"/>
    <w:rsid w:val="00E24C63"/>
    <w:rsid w:val="00E24FD5"/>
    <w:rsid w:val="00E2515A"/>
    <w:rsid w:val="00E251AF"/>
    <w:rsid w:val="00E25E82"/>
    <w:rsid w:val="00E261DD"/>
    <w:rsid w:val="00E268AB"/>
    <w:rsid w:val="00E27000"/>
    <w:rsid w:val="00E273EC"/>
    <w:rsid w:val="00E311CE"/>
    <w:rsid w:val="00E318A9"/>
    <w:rsid w:val="00E318BE"/>
    <w:rsid w:val="00E31C57"/>
    <w:rsid w:val="00E31FDA"/>
    <w:rsid w:val="00E32DD9"/>
    <w:rsid w:val="00E33304"/>
    <w:rsid w:val="00E3346D"/>
    <w:rsid w:val="00E345B1"/>
    <w:rsid w:val="00E35313"/>
    <w:rsid w:val="00E35408"/>
    <w:rsid w:val="00E35FC9"/>
    <w:rsid w:val="00E363F6"/>
    <w:rsid w:val="00E36B5D"/>
    <w:rsid w:val="00E36FB8"/>
    <w:rsid w:val="00E3753A"/>
    <w:rsid w:val="00E37C00"/>
    <w:rsid w:val="00E419FD"/>
    <w:rsid w:val="00E41AF6"/>
    <w:rsid w:val="00E4297E"/>
    <w:rsid w:val="00E42CD5"/>
    <w:rsid w:val="00E433E8"/>
    <w:rsid w:val="00E43A7B"/>
    <w:rsid w:val="00E442D5"/>
    <w:rsid w:val="00E44505"/>
    <w:rsid w:val="00E450E2"/>
    <w:rsid w:val="00E4517B"/>
    <w:rsid w:val="00E472FE"/>
    <w:rsid w:val="00E47748"/>
    <w:rsid w:val="00E47E8E"/>
    <w:rsid w:val="00E50D22"/>
    <w:rsid w:val="00E518E2"/>
    <w:rsid w:val="00E52C5F"/>
    <w:rsid w:val="00E52D1E"/>
    <w:rsid w:val="00E53512"/>
    <w:rsid w:val="00E535C6"/>
    <w:rsid w:val="00E53AF4"/>
    <w:rsid w:val="00E54805"/>
    <w:rsid w:val="00E54A8B"/>
    <w:rsid w:val="00E5534C"/>
    <w:rsid w:val="00E5555A"/>
    <w:rsid w:val="00E558DD"/>
    <w:rsid w:val="00E55906"/>
    <w:rsid w:val="00E566E9"/>
    <w:rsid w:val="00E60ADA"/>
    <w:rsid w:val="00E621F2"/>
    <w:rsid w:val="00E629A3"/>
    <w:rsid w:val="00E662F4"/>
    <w:rsid w:val="00E67019"/>
    <w:rsid w:val="00E67B5B"/>
    <w:rsid w:val="00E70192"/>
    <w:rsid w:val="00E70286"/>
    <w:rsid w:val="00E71654"/>
    <w:rsid w:val="00E71715"/>
    <w:rsid w:val="00E718EE"/>
    <w:rsid w:val="00E71EBF"/>
    <w:rsid w:val="00E7242C"/>
    <w:rsid w:val="00E732D9"/>
    <w:rsid w:val="00E73367"/>
    <w:rsid w:val="00E739F6"/>
    <w:rsid w:val="00E750F2"/>
    <w:rsid w:val="00E75609"/>
    <w:rsid w:val="00E75770"/>
    <w:rsid w:val="00E75ACA"/>
    <w:rsid w:val="00E77064"/>
    <w:rsid w:val="00E77395"/>
    <w:rsid w:val="00E778E7"/>
    <w:rsid w:val="00E801AC"/>
    <w:rsid w:val="00E80A0A"/>
    <w:rsid w:val="00E8162D"/>
    <w:rsid w:val="00E8353F"/>
    <w:rsid w:val="00E83598"/>
    <w:rsid w:val="00E83793"/>
    <w:rsid w:val="00E83BB3"/>
    <w:rsid w:val="00E8439D"/>
    <w:rsid w:val="00E84A7F"/>
    <w:rsid w:val="00E855FA"/>
    <w:rsid w:val="00E85785"/>
    <w:rsid w:val="00E85BE1"/>
    <w:rsid w:val="00E86580"/>
    <w:rsid w:val="00E86724"/>
    <w:rsid w:val="00E868B3"/>
    <w:rsid w:val="00E86A67"/>
    <w:rsid w:val="00E86ED1"/>
    <w:rsid w:val="00E870AD"/>
    <w:rsid w:val="00E87690"/>
    <w:rsid w:val="00E90EB8"/>
    <w:rsid w:val="00E9160D"/>
    <w:rsid w:val="00E916AD"/>
    <w:rsid w:val="00E91EAF"/>
    <w:rsid w:val="00E92641"/>
    <w:rsid w:val="00E92FC5"/>
    <w:rsid w:val="00E93742"/>
    <w:rsid w:val="00E9449D"/>
    <w:rsid w:val="00E970CB"/>
    <w:rsid w:val="00E97388"/>
    <w:rsid w:val="00E9758F"/>
    <w:rsid w:val="00EA0058"/>
    <w:rsid w:val="00EA2402"/>
    <w:rsid w:val="00EA2FF8"/>
    <w:rsid w:val="00EA39AC"/>
    <w:rsid w:val="00EA5C41"/>
    <w:rsid w:val="00EA5F57"/>
    <w:rsid w:val="00EA6CBD"/>
    <w:rsid w:val="00EA7B5A"/>
    <w:rsid w:val="00EB04C3"/>
    <w:rsid w:val="00EB0722"/>
    <w:rsid w:val="00EB156D"/>
    <w:rsid w:val="00EB1E8A"/>
    <w:rsid w:val="00EB297F"/>
    <w:rsid w:val="00EB41CF"/>
    <w:rsid w:val="00EB72F9"/>
    <w:rsid w:val="00EC0027"/>
    <w:rsid w:val="00EC0AD3"/>
    <w:rsid w:val="00EC14F6"/>
    <w:rsid w:val="00EC15DB"/>
    <w:rsid w:val="00EC2321"/>
    <w:rsid w:val="00EC24F7"/>
    <w:rsid w:val="00EC29B1"/>
    <w:rsid w:val="00EC3464"/>
    <w:rsid w:val="00EC45C8"/>
    <w:rsid w:val="00EC4A2A"/>
    <w:rsid w:val="00EC6422"/>
    <w:rsid w:val="00EC7727"/>
    <w:rsid w:val="00EC7E42"/>
    <w:rsid w:val="00ED0AFC"/>
    <w:rsid w:val="00ED1DC6"/>
    <w:rsid w:val="00ED2EFC"/>
    <w:rsid w:val="00ED3A57"/>
    <w:rsid w:val="00ED40C5"/>
    <w:rsid w:val="00ED6707"/>
    <w:rsid w:val="00ED7750"/>
    <w:rsid w:val="00ED78C4"/>
    <w:rsid w:val="00EE06EB"/>
    <w:rsid w:val="00EE0D75"/>
    <w:rsid w:val="00EE1137"/>
    <w:rsid w:val="00EE1B35"/>
    <w:rsid w:val="00EE1E6A"/>
    <w:rsid w:val="00EE2D0B"/>
    <w:rsid w:val="00EE2E06"/>
    <w:rsid w:val="00EE48DC"/>
    <w:rsid w:val="00EE532A"/>
    <w:rsid w:val="00EE56D2"/>
    <w:rsid w:val="00EE7311"/>
    <w:rsid w:val="00EF1151"/>
    <w:rsid w:val="00EF229B"/>
    <w:rsid w:val="00EF24ED"/>
    <w:rsid w:val="00EF33BF"/>
    <w:rsid w:val="00EF3466"/>
    <w:rsid w:val="00EF479E"/>
    <w:rsid w:val="00EF4B5B"/>
    <w:rsid w:val="00EF5A18"/>
    <w:rsid w:val="00EF64DB"/>
    <w:rsid w:val="00EF76D1"/>
    <w:rsid w:val="00F0015E"/>
    <w:rsid w:val="00F0031A"/>
    <w:rsid w:val="00F00A57"/>
    <w:rsid w:val="00F00B23"/>
    <w:rsid w:val="00F00C65"/>
    <w:rsid w:val="00F01444"/>
    <w:rsid w:val="00F018E0"/>
    <w:rsid w:val="00F01AC5"/>
    <w:rsid w:val="00F01E8C"/>
    <w:rsid w:val="00F03F48"/>
    <w:rsid w:val="00F0455E"/>
    <w:rsid w:val="00F04C2B"/>
    <w:rsid w:val="00F04C7A"/>
    <w:rsid w:val="00F04EEC"/>
    <w:rsid w:val="00F056E5"/>
    <w:rsid w:val="00F06438"/>
    <w:rsid w:val="00F06632"/>
    <w:rsid w:val="00F07B5B"/>
    <w:rsid w:val="00F07F65"/>
    <w:rsid w:val="00F106FC"/>
    <w:rsid w:val="00F1088F"/>
    <w:rsid w:val="00F112AC"/>
    <w:rsid w:val="00F11373"/>
    <w:rsid w:val="00F124DE"/>
    <w:rsid w:val="00F132EB"/>
    <w:rsid w:val="00F1378E"/>
    <w:rsid w:val="00F13AA2"/>
    <w:rsid w:val="00F144C9"/>
    <w:rsid w:val="00F1464D"/>
    <w:rsid w:val="00F15BC1"/>
    <w:rsid w:val="00F16309"/>
    <w:rsid w:val="00F166FD"/>
    <w:rsid w:val="00F16DD1"/>
    <w:rsid w:val="00F17920"/>
    <w:rsid w:val="00F17E80"/>
    <w:rsid w:val="00F20B55"/>
    <w:rsid w:val="00F20DD5"/>
    <w:rsid w:val="00F21376"/>
    <w:rsid w:val="00F2286B"/>
    <w:rsid w:val="00F23673"/>
    <w:rsid w:val="00F23CC2"/>
    <w:rsid w:val="00F2594C"/>
    <w:rsid w:val="00F266DB"/>
    <w:rsid w:val="00F26C03"/>
    <w:rsid w:val="00F26EE0"/>
    <w:rsid w:val="00F27965"/>
    <w:rsid w:val="00F27CC5"/>
    <w:rsid w:val="00F30E45"/>
    <w:rsid w:val="00F31A57"/>
    <w:rsid w:val="00F32260"/>
    <w:rsid w:val="00F3392A"/>
    <w:rsid w:val="00F33EBB"/>
    <w:rsid w:val="00F34CCE"/>
    <w:rsid w:val="00F34FC7"/>
    <w:rsid w:val="00F353EB"/>
    <w:rsid w:val="00F35C65"/>
    <w:rsid w:val="00F414DE"/>
    <w:rsid w:val="00F41FF1"/>
    <w:rsid w:val="00F42B9C"/>
    <w:rsid w:val="00F43017"/>
    <w:rsid w:val="00F4352D"/>
    <w:rsid w:val="00F43A0E"/>
    <w:rsid w:val="00F43FF6"/>
    <w:rsid w:val="00F444D5"/>
    <w:rsid w:val="00F4561C"/>
    <w:rsid w:val="00F463F3"/>
    <w:rsid w:val="00F46768"/>
    <w:rsid w:val="00F479FA"/>
    <w:rsid w:val="00F47D8E"/>
    <w:rsid w:val="00F5035C"/>
    <w:rsid w:val="00F50B23"/>
    <w:rsid w:val="00F5108D"/>
    <w:rsid w:val="00F5522F"/>
    <w:rsid w:val="00F55526"/>
    <w:rsid w:val="00F55745"/>
    <w:rsid w:val="00F55DEB"/>
    <w:rsid w:val="00F56D0B"/>
    <w:rsid w:val="00F571D9"/>
    <w:rsid w:val="00F57476"/>
    <w:rsid w:val="00F57783"/>
    <w:rsid w:val="00F609D5"/>
    <w:rsid w:val="00F61240"/>
    <w:rsid w:val="00F619F8"/>
    <w:rsid w:val="00F6238B"/>
    <w:rsid w:val="00F62796"/>
    <w:rsid w:val="00F64327"/>
    <w:rsid w:val="00F659BB"/>
    <w:rsid w:val="00F661EB"/>
    <w:rsid w:val="00F67016"/>
    <w:rsid w:val="00F67711"/>
    <w:rsid w:val="00F678AD"/>
    <w:rsid w:val="00F70846"/>
    <w:rsid w:val="00F70A61"/>
    <w:rsid w:val="00F70E76"/>
    <w:rsid w:val="00F724E0"/>
    <w:rsid w:val="00F72723"/>
    <w:rsid w:val="00F72BC7"/>
    <w:rsid w:val="00F74501"/>
    <w:rsid w:val="00F74B55"/>
    <w:rsid w:val="00F759AA"/>
    <w:rsid w:val="00F771D1"/>
    <w:rsid w:val="00F772C5"/>
    <w:rsid w:val="00F77E3F"/>
    <w:rsid w:val="00F80517"/>
    <w:rsid w:val="00F810FB"/>
    <w:rsid w:val="00F82962"/>
    <w:rsid w:val="00F83361"/>
    <w:rsid w:val="00F83490"/>
    <w:rsid w:val="00F83982"/>
    <w:rsid w:val="00F83CD6"/>
    <w:rsid w:val="00F840BD"/>
    <w:rsid w:val="00F85394"/>
    <w:rsid w:val="00F85452"/>
    <w:rsid w:val="00F85E1A"/>
    <w:rsid w:val="00F86A7B"/>
    <w:rsid w:val="00F90691"/>
    <w:rsid w:val="00F924D7"/>
    <w:rsid w:val="00F93182"/>
    <w:rsid w:val="00F93F62"/>
    <w:rsid w:val="00F94201"/>
    <w:rsid w:val="00F94423"/>
    <w:rsid w:val="00F9567C"/>
    <w:rsid w:val="00F96490"/>
    <w:rsid w:val="00F96CB3"/>
    <w:rsid w:val="00F97202"/>
    <w:rsid w:val="00F97A20"/>
    <w:rsid w:val="00FA0B67"/>
    <w:rsid w:val="00FA15A6"/>
    <w:rsid w:val="00FA2096"/>
    <w:rsid w:val="00FA3408"/>
    <w:rsid w:val="00FA39A7"/>
    <w:rsid w:val="00FA3B30"/>
    <w:rsid w:val="00FA531E"/>
    <w:rsid w:val="00FA5442"/>
    <w:rsid w:val="00FA5557"/>
    <w:rsid w:val="00FA5B4A"/>
    <w:rsid w:val="00FA5C1F"/>
    <w:rsid w:val="00FA5D2C"/>
    <w:rsid w:val="00FA5E1E"/>
    <w:rsid w:val="00FA6290"/>
    <w:rsid w:val="00FA65A2"/>
    <w:rsid w:val="00FA6F70"/>
    <w:rsid w:val="00FB0CAC"/>
    <w:rsid w:val="00FB13C7"/>
    <w:rsid w:val="00FB1B7D"/>
    <w:rsid w:val="00FB1BBD"/>
    <w:rsid w:val="00FB1E1B"/>
    <w:rsid w:val="00FB2540"/>
    <w:rsid w:val="00FB2814"/>
    <w:rsid w:val="00FB2FCC"/>
    <w:rsid w:val="00FB3A92"/>
    <w:rsid w:val="00FB3D86"/>
    <w:rsid w:val="00FB4320"/>
    <w:rsid w:val="00FB5787"/>
    <w:rsid w:val="00FB5969"/>
    <w:rsid w:val="00FB66EB"/>
    <w:rsid w:val="00FB6D77"/>
    <w:rsid w:val="00FB7280"/>
    <w:rsid w:val="00FB7D20"/>
    <w:rsid w:val="00FC110E"/>
    <w:rsid w:val="00FC147E"/>
    <w:rsid w:val="00FC1F5D"/>
    <w:rsid w:val="00FC289A"/>
    <w:rsid w:val="00FC30EA"/>
    <w:rsid w:val="00FC32E7"/>
    <w:rsid w:val="00FC379F"/>
    <w:rsid w:val="00FC5ACC"/>
    <w:rsid w:val="00FC5D5F"/>
    <w:rsid w:val="00FC76D2"/>
    <w:rsid w:val="00FC7F0C"/>
    <w:rsid w:val="00FD215A"/>
    <w:rsid w:val="00FD23FC"/>
    <w:rsid w:val="00FD2427"/>
    <w:rsid w:val="00FD2912"/>
    <w:rsid w:val="00FD5344"/>
    <w:rsid w:val="00FD54F1"/>
    <w:rsid w:val="00FE05D6"/>
    <w:rsid w:val="00FE0640"/>
    <w:rsid w:val="00FE16B0"/>
    <w:rsid w:val="00FE1FBC"/>
    <w:rsid w:val="00FE22B8"/>
    <w:rsid w:val="00FE237E"/>
    <w:rsid w:val="00FE2706"/>
    <w:rsid w:val="00FE37C2"/>
    <w:rsid w:val="00FE4378"/>
    <w:rsid w:val="00FE464D"/>
    <w:rsid w:val="00FE56A5"/>
    <w:rsid w:val="00FE58AA"/>
    <w:rsid w:val="00FE64C2"/>
    <w:rsid w:val="00FE7F87"/>
    <w:rsid w:val="00FF1082"/>
    <w:rsid w:val="00FF1EBB"/>
    <w:rsid w:val="00FF2FA0"/>
    <w:rsid w:val="00FF4353"/>
    <w:rsid w:val="00FF451D"/>
    <w:rsid w:val="00FF50D9"/>
    <w:rsid w:val="00FF5659"/>
    <w:rsid w:val="00FF68BB"/>
    <w:rsid w:val="00FF6E41"/>
    <w:rsid w:val="00FF7744"/>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fillcolor="white">
      <v:fill color="white"/>
      <v:textbox inset="5.85pt,.7pt,5.85pt,.7pt"/>
    </o:shapedefaults>
    <o:shapelayout v:ext="edit">
      <o:idmap v:ext="edit" data="1"/>
    </o:shapelayout>
  </w:shapeDefaults>
  <w:decimalSymbol w:val="."/>
  <w:listSeparator w:val=","/>
  <w14:docId w14:val="5352D866"/>
  <w15:chartTrackingRefBased/>
  <w15:docId w15:val="{E22DE335-4E0B-456C-8FF4-3793EF9D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156"/>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B350DF"/>
    <w:rPr>
      <w:rFonts w:hAnsi="ＭＳ ゴシック"/>
      <w:sz w:val="18"/>
      <w:szCs w:val="24"/>
    </w:rPr>
  </w:style>
  <w:style w:type="paragraph" w:styleId="a8">
    <w:name w:val="Body Text Indent"/>
    <w:basedOn w:val="a"/>
    <w:rsid w:val="0053135C"/>
    <w:pPr>
      <w:ind w:leftChars="300" w:left="630" w:firstLineChars="100" w:firstLine="210"/>
    </w:pPr>
    <w:rPr>
      <w:rFonts w:hAnsi="ＭＳ ゴシック"/>
      <w:szCs w:val="24"/>
      <w:u w:val="single"/>
    </w:rPr>
  </w:style>
  <w:style w:type="paragraph" w:styleId="3">
    <w:name w:val="Body Text Indent 3"/>
    <w:basedOn w:val="a"/>
    <w:rsid w:val="00512BE3"/>
    <w:pPr>
      <w:ind w:leftChars="400" w:left="851"/>
    </w:pPr>
    <w:rPr>
      <w:sz w:val="16"/>
      <w:szCs w:val="16"/>
    </w:rPr>
  </w:style>
  <w:style w:type="paragraph" w:styleId="2">
    <w:name w:val="Body Text Indent 2"/>
    <w:basedOn w:val="a"/>
    <w:rsid w:val="00512BE3"/>
    <w:pPr>
      <w:spacing w:line="480" w:lineRule="auto"/>
      <w:ind w:leftChars="400" w:left="851"/>
    </w:pPr>
  </w:style>
  <w:style w:type="paragraph" w:styleId="a9">
    <w:name w:val="Plain Text"/>
    <w:basedOn w:val="a"/>
    <w:rsid w:val="00511736"/>
    <w:rPr>
      <w:rFonts w:ascii="ＭＳ 明朝" w:hAnsi="Courier New" w:cs="Courier New"/>
      <w:szCs w:val="21"/>
    </w:rPr>
  </w:style>
  <w:style w:type="table" w:styleId="aa">
    <w:name w:val="Table Grid"/>
    <w:basedOn w:val="a1"/>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2625B1"/>
    <w:rPr>
      <w:rFonts w:ascii="Arial" w:hAnsi="Arial"/>
      <w:sz w:val="18"/>
      <w:szCs w:val="18"/>
      <w:lang w:val="x-none" w:eastAsia="x-none"/>
    </w:rPr>
  </w:style>
  <w:style w:type="character" w:customStyle="1" w:styleId="ac">
    <w:name w:val="吹き出し (文字)"/>
    <w:link w:val="ab"/>
    <w:rsid w:val="002625B1"/>
    <w:rPr>
      <w:rFonts w:ascii="Arial" w:eastAsia="ＭＳ ゴシック" w:hAnsi="Arial" w:cs="Times New Roman"/>
      <w:kern w:val="2"/>
      <w:sz w:val="18"/>
      <w:szCs w:val="18"/>
    </w:rPr>
  </w:style>
  <w:style w:type="character" w:customStyle="1" w:styleId="a4">
    <w:name w:val="ヘッダー (文字)"/>
    <w:link w:val="a3"/>
    <w:rsid w:val="00F83490"/>
    <w:rPr>
      <w:rFonts w:ascii="ＭＳ ゴシック" w:eastAsia="ＭＳ ゴシック"/>
      <w:kern w:val="2"/>
      <w:sz w:val="21"/>
    </w:rPr>
  </w:style>
  <w:style w:type="paragraph" w:styleId="ad">
    <w:name w:val="List Paragraph"/>
    <w:basedOn w:val="a"/>
    <w:uiPriority w:val="34"/>
    <w:qFormat/>
    <w:rsid w:val="004E3A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7504">
      <w:bodyDiv w:val="1"/>
      <w:marLeft w:val="0"/>
      <w:marRight w:val="0"/>
      <w:marTop w:val="0"/>
      <w:marBottom w:val="0"/>
      <w:divBdr>
        <w:top w:val="none" w:sz="0" w:space="0" w:color="auto"/>
        <w:left w:val="none" w:sz="0" w:space="0" w:color="auto"/>
        <w:bottom w:val="none" w:sz="0" w:space="0" w:color="auto"/>
        <w:right w:val="none" w:sz="0" w:space="0" w:color="auto"/>
      </w:divBdr>
      <w:divsChild>
        <w:div w:id="1452286224">
          <w:marLeft w:val="0"/>
          <w:marRight w:val="0"/>
          <w:marTop w:val="0"/>
          <w:marBottom w:val="0"/>
          <w:divBdr>
            <w:top w:val="none" w:sz="0" w:space="0" w:color="auto"/>
            <w:left w:val="none" w:sz="0" w:space="0" w:color="auto"/>
            <w:bottom w:val="none" w:sz="0" w:space="0" w:color="auto"/>
            <w:right w:val="none" w:sz="0" w:space="0" w:color="auto"/>
          </w:divBdr>
          <w:divsChild>
            <w:div w:id="123891205">
              <w:marLeft w:val="0"/>
              <w:marRight w:val="0"/>
              <w:marTop w:val="0"/>
              <w:marBottom w:val="0"/>
              <w:divBdr>
                <w:top w:val="none" w:sz="0" w:space="0" w:color="auto"/>
                <w:left w:val="none" w:sz="0" w:space="0" w:color="auto"/>
                <w:bottom w:val="none" w:sz="0" w:space="0" w:color="auto"/>
                <w:right w:val="none" w:sz="0" w:space="0" w:color="auto"/>
              </w:divBdr>
              <w:divsChild>
                <w:div w:id="1351495106">
                  <w:marLeft w:val="0"/>
                  <w:marRight w:val="0"/>
                  <w:marTop w:val="0"/>
                  <w:marBottom w:val="0"/>
                  <w:divBdr>
                    <w:top w:val="none" w:sz="0" w:space="0" w:color="auto"/>
                    <w:left w:val="none" w:sz="0" w:space="0" w:color="auto"/>
                    <w:bottom w:val="none" w:sz="0" w:space="0" w:color="auto"/>
                    <w:right w:val="none" w:sz="0" w:space="0" w:color="auto"/>
                  </w:divBdr>
                  <w:divsChild>
                    <w:div w:id="201526786">
                      <w:marLeft w:val="480"/>
                      <w:marRight w:val="0"/>
                      <w:marTop w:val="0"/>
                      <w:marBottom w:val="0"/>
                      <w:divBdr>
                        <w:top w:val="none" w:sz="0" w:space="0" w:color="auto"/>
                        <w:left w:val="none" w:sz="0" w:space="0" w:color="auto"/>
                        <w:bottom w:val="none" w:sz="0" w:space="0" w:color="auto"/>
                        <w:right w:val="none" w:sz="0" w:space="0" w:color="auto"/>
                      </w:divBdr>
                    </w:div>
                    <w:div w:id="764034583">
                      <w:marLeft w:val="480"/>
                      <w:marRight w:val="0"/>
                      <w:marTop w:val="0"/>
                      <w:marBottom w:val="0"/>
                      <w:divBdr>
                        <w:top w:val="none" w:sz="0" w:space="0" w:color="auto"/>
                        <w:left w:val="none" w:sz="0" w:space="0" w:color="auto"/>
                        <w:bottom w:val="none" w:sz="0" w:space="0" w:color="auto"/>
                        <w:right w:val="none" w:sz="0" w:space="0" w:color="auto"/>
                      </w:divBdr>
                    </w:div>
                    <w:div w:id="1029259437">
                      <w:marLeft w:val="480"/>
                      <w:marRight w:val="0"/>
                      <w:marTop w:val="0"/>
                      <w:marBottom w:val="0"/>
                      <w:divBdr>
                        <w:top w:val="none" w:sz="0" w:space="0" w:color="auto"/>
                        <w:left w:val="none" w:sz="0" w:space="0" w:color="auto"/>
                        <w:bottom w:val="none" w:sz="0" w:space="0" w:color="auto"/>
                        <w:right w:val="none" w:sz="0" w:space="0" w:color="auto"/>
                      </w:divBdr>
                    </w:div>
                    <w:div w:id="1180122881">
                      <w:marLeft w:val="240"/>
                      <w:marRight w:val="0"/>
                      <w:marTop w:val="0"/>
                      <w:marBottom w:val="0"/>
                      <w:divBdr>
                        <w:top w:val="none" w:sz="0" w:space="0" w:color="auto"/>
                        <w:left w:val="none" w:sz="0" w:space="0" w:color="auto"/>
                        <w:bottom w:val="none" w:sz="0" w:space="0" w:color="auto"/>
                        <w:right w:val="none" w:sz="0" w:space="0" w:color="auto"/>
                      </w:divBdr>
                    </w:div>
                    <w:div w:id="1567455753">
                      <w:marLeft w:val="240"/>
                      <w:marRight w:val="0"/>
                      <w:marTop w:val="0"/>
                      <w:marBottom w:val="0"/>
                      <w:divBdr>
                        <w:top w:val="none" w:sz="0" w:space="0" w:color="auto"/>
                        <w:left w:val="none" w:sz="0" w:space="0" w:color="auto"/>
                        <w:bottom w:val="none" w:sz="0" w:space="0" w:color="auto"/>
                        <w:right w:val="none" w:sz="0" w:space="0" w:color="auto"/>
                      </w:divBdr>
                    </w:div>
                    <w:div w:id="1615938560">
                      <w:marLeft w:val="480"/>
                      <w:marRight w:val="0"/>
                      <w:marTop w:val="0"/>
                      <w:marBottom w:val="0"/>
                      <w:divBdr>
                        <w:top w:val="none" w:sz="0" w:space="0" w:color="auto"/>
                        <w:left w:val="none" w:sz="0" w:space="0" w:color="auto"/>
                        <w:bottom w:val="none" w:sz="0" w:space="0" w:color="auto"/>
                        <w:right w:val="none" w:sz="0" w:space="0" w:color="auto"/>
                      </w:divBdr>
                    </w:div>
                    <w:div w:id="1745452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0531">
      <w:bodyDiv w:val="1"/>
      <w:marLeft w:val="0"/>
      <w:marRight w:val="0"/>
      <w:marTop w:val="0"/>
      <w:marBottom w:val="0"/>
      <w:divBdr>
        <w:top w:val="none" w:sz="0" w:space="0" w:color="auto"/>
        <w:left w:val="none" w:sz="0" w:space="0" w:color="auto"/>
        <w:bottom w:val="none" w:sz="0" w:space="0" w:color="auto"/>
        <w:right w:val="none" w:sz="0" w:space="0" w:color="auto"/>
      </w:divBdr>
      <w:divsChild>
        <w:div w:id="42021835">
          <w:marLeft w:val="0"/>
          <w:marRight w:val="0"/>
          <w:marTop w:val="0"/>
          <w:marBottom w:val="0"/>
          <w:divBdr>
            <w:top w:val="none" w:sz="0" w:space="0" w:color="auto"/>
            <w:left w:val="none" w:sz="0" w:space="0" w:color="auto"/>
            <w:bottom w:val="none" w:sz="0" w:space="0" w:color="auto"/>
            <w:right w:val="none" w:sz="0" w:space="0" w:color="auto"/>
          </w:divBdr>
          <w:divsChild>
            <w:div w:id="902718608">
              <w:marLeft w:val="0"/>
              <w:marRight w:val="0"/>
              <w:marTop w:val="0"/>
              <w:marBottom w:val="0"/>
              <w:divBdr>
                <w:top w:val="none" w:sz="0" w:space="0" w:color="auto"/>
                <w:left w:val="none" w:sz="0" w:space="0" w:color="auto"/>
                <w:bottom w:val="none" w:sz="0" w:space="0" w:color="auto"/>
                <w:right w:val="none" w:sz="0" w:space="0" w:color="auto"/>
              </w:divBdr>
              <w:divsChild>
                <w:div w:id="715276804">
                  <w:marLeft w:val="0"/>
                  <w:marRight w:val="0"/>
                  <w:marTop w:val="0"/>
                  <w:marBottom w:val="0"/>
                  <w:divBdr>
                    <w:top w:val="none" w:sz="0" w:space="0" w:color="auto"/>
                    <w:left w:val="none" w:sz="0" w:space="0" w:color="auto"/>
                    <w:bottom w:val="none" w:sz="0" w:space="0" w:color="auto"/>
                    <w:right w:val="none" w:sz="0" w:space="0" w:color="auto"/>
                  </w:divBdr>
                  <w:divsChild>
                    <w:div w:id="168375726">
                      <w:marLeft w:val="720"/>
                      <w:marRight w:val="0"/>
                      <w:marTop w:val="0"/>
                      <w:marBottom w:val="0"/>
                      <w:divBdr>
                        <w:top w:val="none" w:sz="0" w:space="0" w:color="auto"/>
                        <w:left w:val="none" w:sz="0" w:space="0" w:color="auto"/>
                        <w:bottom w:val="none" w:sz="0" w:space="0" w:color="auto"/>
                        <w:right w:val="none" w:sz="0" w:space="0" w:color="auto"/>
                      </w:divBdr>
                    </w:div>
                    <w:div w:id="313486875">
                      <w:marLeft w:val="720"/>
                      <w:marRight w:val="0"/>
                      <w:marTop w:val="0"/>
                      <w:marBottom w:val="0"/>
                      <w:divBdr>
                        <w:top w:val="none" w:sz="0" w:space="0" w:color="auto"/>
                        <w:left w:val="none" w:sz="0" w:space="0" w:color="auto"/>
                        <w:bottom w:val="none" w:sz="0" w:space="0" w:color="auto"/>
                        <w:right w:val="none" w:sz="0" w:space="0" w:color="auto"/>
                      </w:divBdr>
                    </w:div>
                    <w:div w:id="474374258">
                      <w:marLeft w:val="720"/>
                      <w:marRight w:val="0"/>
                      <w:marTop w:val="0"/>
                      <w:marBottom w:val="0"/>
                      <w:divBdr>
                        <w:top w:val="none" w:sz="0" w:space="0" w:color="auto"/>
                        <w:left w:val="none" w:sz="0" w:space="0" w:color="auto"/>
                        <w:bottom w:val="none" w:sz="0" w:space="0" w:color="auto"/>
                        <w:right w:val="none" w:sz="0" w:space="0" w:color="auto"/>
                      </w:divBdr>
                    </w:div>
                    <w:div w:id="555816161">
                      <w:marLeft w:val="720"/>
                      <w:marRight w:val="0"/>
                      <w:marTop w:val="0"/>
                      <w:marBottom w:val="0"/>
                      <w:divBdr>
                        <w:top w:val="none" w:sz="0" w:space="0" w:color="auto"/>
                        <w:left w:val="none" w:sz="0" w:space="0" w:color="auto"/>
                        <w:bottom w:val="none" w:sz="0" w:space="0" w:color="auto"/>
                        <w:right w:val="none" w:sz="0" w:space="0" w:color="auto"/>
                      </w:divBdr>
                    </w:div>
                    <w:div w:id="639382362">
                      <w:marLeft w:val="480"/>
                      <w:marRight w:val="0"/>
                      <w:marTop w:val="0"/>
                      <w:marBottom w:val="0"/>
                      <w:divBdr>
                        <w:top w:val="none" w:sz="0" w:space="0" w:color="auto"/>
                        <w:left w:val="none" w:sz="0" w:space="0" w:color="auto"/>
                        <w:bottom w:val="none" w:sz="0" w:space="0" w:color="auto"/>
                        <w:right w:val="none" w:sz="0" w:space="0" w:color="auto"/>
                      </w:divBdr>
                    </w:div>
                    <w:div w:id="649411247">
                      <w:marLeft w:val="720"/>
                      <w:marRight w:val="0"/>
                      <w:marTop w:val="0"/>
                      <w:marBottom w:val="0"/>
                      <w:divBdr>
                        <w:top w:val="none" w:sz="0" w:space="0" w:color="auto"/>
                        <w:left w:val="none" w:sz="0" w:space="0" w:color="auto"/>
                        <w:bottom w:val="none" w:sz="0" w:space="0" w:color="auto"/>
                        <w:right w:val="none" w:sz="0" w:space="0" w:color="auto"/>
                      </w:divBdr>
                    </w:div>
                    <w:div w:id="669212255">
                      <w:marLeft w:val="720"/>
                      <w:marRight w:val="0"/>
                      <w:marTop w:val="0"/>
                      <w:marBottom w:val="0"/>
                      <w:divBdr>
                        <w:top w:val="none" w:sz="0" w:space="0" w:color="auto"/>
                        <w:left w:val="none" w:sz="0" w:space="0" w:color="auto"/>
                        <w:bottom w:val="none" w:sz="0" w:space="0" w:color="auto"/>
                        <w:right w:val="none" w:sz="0" w:space="0" w:color="auto"/>
                      </w:divBdr>
                    </w:div>
                    <w:div w:id="753671663">
                      <w:marLeft w:val="480"/>
                      <w:marRight w:val="0"/>
                      <w:marTop w:val="0"/>
                      <w:marBottom w:val="0"/>
                      <w:divBdr>
                        <w:top w:val="none" w:sz="0" w:space="0" w:color="auto"/>
                        <w:left w:val="none" w:sz="0" w:space="0" w:color="auto"/>
                        <w:bottom w:val="none" w:sz="0" w:space="0" w:color="auto"/>
                        <w:right w:val="none" w:sz="0" w:space="0" w:color="auto"/>
                      </w:divBdr>
                    </w:div>
                    <w:div w:id="842165473">
                      <w:marLeft w:val="960"/>
                      <w:marRight w:val="0"/>
                      <w:marTop w:val="0"/>
                      <w:marBottom w:val="0"/>
                      <w:divBdr>
                        <w:top w:val="none" w:sz="0" w:space="0" w:color="auto"/>
                        <w:left w:val="none" w:sz="0" w:space="0" w:color="auto"/>
                        <w:bottom w:val="none" w:sz="0" w:space="0" w:color="auto"/>
                        <w:right w:val="none" w:sz="0" w:space="0" w:color="auto"/>
                      </w:divBdr>
                    </w:div>
                    <w:div w:id="1471092628">
                      <w:marLeft w:val="720"/>
                      <w:marRight w:val="0"/>
                      <w:marTop w:val="0"/>
                      <w:marBottom w:val="0"/>
                      <w:divBdr>
                        <w:top w:val="none" w:sz="0" w:space="0" w:color="auto"/>
                        <w:left w:val="none" w:sz="0" w:space="0" w:color="auto"/>
                        <w:bottom w:val="none" w:sz="0" w:space="0" w:color="auto"/>
                        <w:right w:val="none" w:sz="0" w:space="0" w:color="auto"/>
                      </w:divBdr>
                    </w:div>
                    <w:div w:id="1688947351">
                      <w:marLeft w:val="720"/>
                      <w:marRight w:val="0"/>
                      <w:marTop w:val="0"/>
                      <w:marBottom w:val="0"/>
                      <w:divBdr>
                        <w:top w:val="none" w:sz="0" w:space="0" w:color="auto"/>
                        <w:left w:val="none" w:sz="0" w:space="0" w:color="auto"/>
                        <w:bottom w:val="none" w:sz="0" w:space="0" w:color="auto"/>
                        <w:right w:val="none" w:sz="0" w:space="0" w:color="auto"/>
                      </w:divBdr>
                    </w:div>
                    <w:div w:id="172787487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2527">
      <w:bodyDiv w:val="1"/>
      <w:marLeft w:val="0"/>
      <w:marRight w:val="0"/>
      <w:marTop w:val="0"/>
      <w:marBottom w:val="0"/>
      <w:divBdr>
        <w:top w:val="none" w:sz="0" w:space="0" w:color="auto"/>
        <w:left w:val="none" w:sz="0" w:space="0" w:color="auto"/>
        <w:bottom w:val="none" w:sz="0" w:space="0" w:color="auto"/>
        <w:right w:val="none" w:sz="0" w:space="0" w:color="auto"/>
      </w:divBdr>
    </w:div>
    <w:div w:id="152570075">
      <w:bodyDiv w:val="1"/>
      <w:marLeft w:val="0"/>
      <w:marRight w:val="0"/>
      <w:marTop w:val="0"/>
      <w:marBottom w:val="0"/>
      <w:divBdr>
        <w:top w:val="none" w:sz="0" w:space="0" w:color="auto"/>
        <w:left w:val="none" w:sz="0" w:space="0" w:color="auto"/>
        <w:bottom w:val="none" w:sz="0" w:space="0" w:color="auto"/>
        <w:right w:val="none" w:sz="0" w:space="0" w:color="auto"/>
      </w:divBdr>
    </w:div>
    <w:div w:id="219175311">
      <w:bodyDiv w:val="1"/>
      <w:marLeft w:val="0"/>
      <w:marRight w:val="0"/>
      <w:marTop w:val="0"/>
      <w:marBottom w:val="0"/>
      <w:divBdr>
        <w:top w:val="none" w:sz="0" w:space="0" w:color="auto"/>
        <w:left w:val="none" w:sz="0" w:space="0" w:color="auto"/>
        <w:bottom w:val="none" w:sz="0" w:space="0" w:color="auto"/>
        <w:right w:val="none" w:sz="0" w:space="0" w:color="auto"/>
      </w:divBdr>
      <w:divsChild>
        <w:div w:id="1945842371">
          <w:marLeft w:val="0"/>
          <w:marRight w:val="0"/>
          <w:marTop w:val="0"/>
          <w:marBottom w:val="0"/>
          <w:divBdr>
            <w:top w:val="none" w:sz="0" w:space="0" w:color="auto"/>
            <w:left w:val="none" w:sz="0" w:space="0" w:color="auto"/>
            <w:bottom w:val="none" w:sz="0" w:space="0" w:color="auto"/>
            <w:right w:val="none" w:sz="0" w:space="0" w:color="auto"/>
          </w:divBdr>
          <w:divsChild>
            <w:div w:id="787118812">
              <w:marLeft w:val="0"/>
              <w:marRight w:val="0"/>
              <w:marTop w:val="0"/>
              <w:marBottom w:val="0"/>
              <w:divBdr>
                <w:top w:val="none" w:sz="0" w:space="0" w:color="auto"/>
                <w:left w:val="none" w:sz="0" w:space="0" w:color="auto"/>
                <w:bottom w:val="none" w:sz="0" w:space="0" w:color="auto"/>
                <w:right w:val="none" w:sz="0" w:space="0" w:color="auto"/>
              </w:divBdr>
              <w:divsChild>
                <w:div w:id="1624341487">
                  <w:marLeft w:val="0"/>
                  <w:marRight w:val="0"/>
                  <w:marTop w:val="0"/>
                  <w:marBottom w:val="0"/>
                  <w:divBdr>
                    <w:top w:val="none" w:sz="0" w:space="0" w:color="auto"/>
                    <w:left w:val="none" w:sz="0" w:space="0" w:color="auto"/>
                    <w:bottom w:val="none" w:sz="0" w:space="0" w:color="auto"/>
                    <w:right w:val="none" w:sz="0" w:space="0" w:color="auto"/>
                  </w:divBdr>
                  <w:divsChild>
                    <w:div w:id="1511403">
                      <w:marLeft w:val="720"/>
                      <w:marRight w:val="0"/>
                      <w:marTop w:val="0"/>
                      <w:marBottom w:val="0"/>
                      <w:divBdr>
                        <w:top w:val="none" w:sz="0" w:space="0" w:color="auto"/>
                        <w:left w:val="none" w:sz="0" w:space="0" w:color="auto"/>
                        <w:bottom w:val="none" w:sz="0" w:space="0" w:color="auto"/>
                        <w:right w:val="none" w:sz="0" w:space="0" w:color="auto"/>
                      </w:divBdr>
                    </w:div>
                    <w:div w:id="132909161">
                      <w:marLeft w:val="960"/>
                      <w:marRight w:val="0"/>
                      <w:marTop w:val="0"/>
                      <w:marBottom w:val="0"/>
                      <w:divBdr>
                        <w:top w:val="none" w:sz="0" w:space="0" w:color="auto"/>
                        <w:left w:val="none" w:sz="0" w:space="0" w:color="auto"/>
                        <w:bottom w:val="none" w:sz="0" w:space="0" w:color="auto"/>
                        <w:right w:val="none" w:sz="0" w:space="0" w:color="auto"/>
                      </w:divBdr>
                    </w:div>
                    <w:div w:id="231937421">
                      <w:marLeft w:val="960"/>
                      <w:marRight w:val="0"/>
                      <w:marTop w:val="0"/>
                      <w:marBottom w:val="0"/>
                      <w:divBdr>
                        <w:top w:val="none" w:sz="0" w:space="0" w:color="auto"/>
                        <w:left w:val="none" w:sz="0" w:space="0" w:color="auto"/>
                        <w:bottom w:val="none" w:sz="0" w:space="0" w:color="auto"/>
                        <w:right w:val="none" w:sz="0" w:space="0" w:color="auto"/>
                      </w:divBdr>
                    </w:div>
                    <w:div w:id="266885305">
                      <w:marLeft w:val="960"/>
                      <w:marRight w:val="0"/>
                      <w:marTop w:val="0"/>
                      <w:marBottom w:val="0"/>
                      <w:divBdr>
                        <w:top w:val="none" w:sz="0" w:space="0" w:color="auto"/>
                        <w:left w:val="none" w:sz="0" w:space="0" w:color="auto"/>
                        <w:bottom w:val="none" w:sz="0" w:space="0" w:color="auto"/>
                        <w:right w:val="none" w:sz="0" w:space="0" w:color="auto"/>
                      </w:divBdr>
                    </w:div>
                    <w:div w:id="272978800">
                      <w:marLeft w:val="1200"/>
                      <w:marRight w:val="0"/>
                      <w:marTop w:val="0"/>
                      <w:marBottom w:val="0"/>
                      <w:divBdr>
                        <w:top w:val="none" w:sz="0" w:space="0" w:color="auto"/>
                        <w:left w:val="none" w:sz="0" w:space="0" w:color="auto"/>
                        <w:bottom w:val="none" w:sz="0" w:space="0" w:color="auto"/>
                        <w:right w:val="none" w:sz="0" w:space="0" w:color="auto"/>
                      </w:divBdr>
                    </w:div>
                    <w:div w:id="317001802">
                      <w:marLeft w:val="720"/>
                      <w:marRight w:val="0"/>
                      <w:marTop w:val="0"/>
                      <w:marBottom w:val="0"/>
                      <w:divBdr>
                        <w:top w:val="none" w:sz="0" w:space="0" w:color="auto"/>
                        <w:left w:val="none" w:sz="0" w:space="0" w:color="auto"/>
                        <w:bottom w:val="none" w:sz="0" w:space="0" w:color="auto"/>
                        <w:right w:val="none" w:sz="0" w:space="0" w:color="auto"/>
                      </w:divBdr>
                    </w:div>
                    <w:div w:id="397485941">
                      <w:marLeft w:val="960"/>
                      <w:marRight w:val="0"/>
                      <w:marTop w:val="0"/>
                      <w:marBottom w:val="0"/>
                      <w:divBdr>
                        <w:top w:val="none" w:sz="0" w:space="0" w:color="auto"/>
                        <w:left w:val="none" w:sz="0" w:space="0" w:color="auto"/>
                        <w:bottom w:val="none" w:sz="0" w:space="0" w:color="auto"/>
                        <w:right w:val="none" w:sz="0" w:space="0" w:color="auto"/>
                      </w:divBdr>
                    </w:div>
                    <w:div w:id="431628301">
                      <w:marLeft w:val="960"/>
                      <w:marRight w:val="0"/>
                      <w:marTop w:val="0"/>
                      <w:marBottom w:val="0"/>
                      <w:divBdr>
                        <w:top w:val="none" w:sz="0" w:space="0" w:color="auto"/>
                        <w:left w:val="none" w:sz="0" w:space="0" w:color="auto"/>
                        <w:bottom w:val="none" w:sz="0" w:space="0" w:color="auto"/>
                        <w:right w:val="none" w:sz="0" w:space="0" w:color="auto"/>
                      </w:divBdr>
                    </w:div>
                    <w:div w:id="534393710">
                      <w:marLeft w:val="720"/>
                      <w:marRight w:val="0"/>
                      <w:marTop w:val="0"/>
                      <w:marBottom w:val="0"/>
                      <w:divBdr>
                        <w:top w:val="none" w:sz="0" w:space="0" w:color="auto"/>
                        <w:left w:val="none" w:sz="0" w:space="0" w:color="auto"/>
                        <w:bottom w:val="none" w:sz="0" w:space="0" w:color="auto"/>
                        <w:right w:val="none" w:sz="0" w:space="0" w:color="auto"/>
                      </w:divBdr>
                    </w:div>
                    <w:div w:id="611321826">
                      <w:marLeft w:val="960"/>
                      <w:marRight w:val="0"/>
                      <w:marTop w:val="0"/>
                      <w:marBottom w:val="0"/>
                      <w:divBdr>
                        <w:top w:val="none" w:sz="0" w:space="0" w:color="auto"/>
                        <w:left w:val="none" w:sz="0" w:space="0" w:color="auto"/>
                        <w:bottom w:val="none" w:sz="0" w:space="0" w:color="auto"/>
                        <w:right w:val="none" w:sz="0" w:space="0" w:color="auto"/>
                      </w:divBdr>
                    </w:div>
                    <w:div w:id="630208816">
                      <w:marLeft w:val="1200"/>
                      <w:marRight w:val="0"/>
                      <w:marTop w:val="0"/>
                      <w:marBottom w:val="0"/>
                      <w:divBdr>
                        <w:top w:val="none" w:sz="0" w:space="0" w:color="auto"/>
                        <w:left w:val="none" w:sz="0" w:space="0" w:color="auto"/>
                        <w:bottom w:val="none" w:sz="0" w:space="0" w:color="auto"/>
                        <w:right w:val="none" w:sz="0" w:space="0" w:color="auto"/>
                      </w:divBdr>
                    </w:div>
                    <w:div w:id="631252367">
                      <w:marLeft w:val="960"/>
                      <w:marRight w:val="0"/>
                      <w:marTop w:val="0"/>
                      <w:marBottom w:val="0"/>
                      <w:divBdr>
                        <w:top w:val="none" w:sz="0" w:space="0" w:color="auto"/>
                        <w:left w:val="none" w:sz="0" w:space="0" w:color="auto"/>
                        <w:bottom w:val="none" w:sz="0" w:space="0" w:color="auto"/>
                        <w:right w:val="none" w:sz="0" w:space="0" w:color="auto"/>
                      </w:divBdr>
                    </w:div>
                    <w:div w:id="634454787">
                      <w:marLeft w:val="1200"/>
                      <w:marRight w:val="0"/>
                      <w:marTop w:val="0"/>
                      <w:marBottom w:val="0"/>
                      <w:divBdr>
                        <w:top w:val="none" w:sz="0" w:space="0" w:color="auto"/>
                        <w:left w:val="none" w:sz="0" w:space="0" w:color="auto"/>
                        <w:bottom w:val="none" w:sz="0" w:space="0" w:color="auto"/>
                        <w:right w:val="none" w:sz="0" w:space="0" w:color="auto"/>
                      </w:divBdr>
                    </w:div>
                    <w:div w:id="732194018">
                      <w:marLeft w:val="720"/>
                      <w:marRight w:val="0"/>
                      <w:marTop w:val="0"/>
                      <w:marBottom w:val="0"/>
                      <w:divBdr>
                        <w:top w:val="none" w:sz="0" w:space="0" w:color="auto"/>
                        <w:left w:val="none" w:sz="0" w:space="0" w:color="auto"/>
                        <w:bottom w:val="none" w:sz="0" w:space="0" w:color="auto"/>
                        <w:right w:val="none" w:sz="0" w:space="0" w:color="auto"/>
                      </w:divBdr>
                    </w:div>
                    <w:div w:id="775029241">
                      <w:marLeft w:val="960"/>
                      <w:marRight w:val="0"/>
                      <w:marTop w:val="0"/>
                      <w:marBottom w:val="0"/>
                      <w:divBdr>
                        <w:top w:val="none" w:sz="0" w:space="0" w:color="auto"/>
                        <w:left w:val="none" w:sz="0" w:space="0" w:color="auto"/>
                        <w:bottom w:val="none" w:sz="0" w:space="0" w:color="auto"/>
                        <w:right w:val="none" w:sz="0" w:space="0" w:color="auto"/>
                      </w:divBdr>
                    </w:div>
                    <w:div w:id="866715105">
                      <w:marLeft w:val="720"/>
                      <w:marRight w:val="0"/>
                      <w:marTop w:val="0"/>
                      <w:marBottom w:val="0"/>
                      <w:divBdr>
                        <w:top w:val="none" w:sz="0" w:space="0" w:color="auto"/>
                        <w:left w:val="none" w:sz="0" w:space="0" w:color="auto"/>
                        <w:bottom w:val="none" w:sz="0" w:space="0" w:color="auto"/>
                        <w:right w:val="none" w:sz="0" w:space="0" w:color="auto"/>
                      </w:divBdr>
                    </w:div>
                    <w:div w:id="943422223">
                      <w:marLeft w:val="960"/>
                      <w:marRight w:val="0"/>
                      <w:marTop w:val="0"/>
                      <w:marBottom w:val="0"/>
                      <w:divBdr>
                        <w:top w:val="none" w:sz="0" w:space="0" w:color="auto"/>
                        <w:left w:val="none" w:sz="0" w:space="0" w:color="auto"/>
                        <w:bottom w:val="none" w:sz="0" w:space="0" w:color="auto"/>
                        <w:right w:val="none" w:sz="0" w:space="0" w:color="auto"/>
                      </w:divBdr>
                    </w:div>
                    <w:div w:id="1162624410">
                      <w:marLeft w:val="720"/>
                      <w:marRight w:val="0"/>
                      <w:marTop w:val="0"/>
                      <w:marBottom w:val="0"/>
                      <w:divBdr>
                        <w:top w:val="none" w:sz="0" w:space="0" w:color="auto"/>
                        <w:left w:val="none" w:sz="0" w:space="0" w:color="auto"/>
                        <w:bottom w:val="none" w:sz="0" w:space="0" w:color="auto"/>
                        <w:right w:val="none" w:sz="0" w:space="0" w:color="auto"/>
                      </w:divBdr>
                    </w:div>
                    <w:div w:id="1172574506">
                      <w:marLeft w:val="960"/>
                      <w:marRight w:val="0"/>
                      <w:marTop w:val="0"/>
                      <w:marBottom w:val="0"/>
                      <w:divBdr>
                        <w:top w:val="none" w:sz="0" w:space="0" w:color="auto"/>
                        <w:left w:val="none" w:sz="0" w:space="0" w:color="auto"/>
                        <w:bottom w:val="none" w:sz="0" w:space="0" w:color="auto"/>
                        <w:right w:val="none" w:sz="0" w:space="0" w:color="auto"/>
                      </w:divBdr>
                    </w:div>
                    <w:div w:id="1314410238">
                      <w:marLeft w:val="1200"/>
                      <w:marRight w:val="0"/>
                      <w:marTop w:val="0"/>
                      <w:marBottom w:val="0"/>
                      <w:divBdr>
                        <w:top w:val="none" w:sz="0" w:space="0" w:color="auto"/>
                        <w:left w:val="none" w:sz="0" w:space="0" w:color="auto"/>
                        <w:bottom w:val="none" w:sz="0" w:space="0" w:color="auto"/>
                        <w:right w:val="none" w:sz="0" w:space="0" w:color="auto"/>
                      </w:divBdr>
                    </w:div>
                    <w:div w:id="1326128655">
                      <w:marLeft w:val="720"/>
                      <w:marRight w:val="0"/>
                      <w:marTop w:val="0"/>
                      <w:marBottom w:val="0"/>
                      <w:divBdr>
                        <w:top w:val="none" w:sz="0" w:space="0" w:color="auto"/>
                        <w:left w:val="none" w:sz="0" w:space="0" w:color="auto"/>
                        <w:bottom w:val="none" w:sz="0" w:space="0" w:color="auto"/>
                        <w:right w:val="none" w:sz="0" w:space="0" w:color="auto"/>
                      </w:divBdr>
                    </w:div>
                    <w:div w:id="1408456463">
                      <w:marLeft w:val="960"/>
                      <w:marRight w:val="0"/>
                      <w:marTop w:val="0"/>
                      <w:marBottom w:val="0"/>
                      <w:divBdr>
                        <w:top w:val="none" w:sz="0" w:space="0" w:color="auto"/>
                        <w:left w:val="none" w:sz="0" w:space="0" w:color="auto"/>
                        <w:bottom w:val="none" w:sz="0" w:space="0" w:color="auto"/>
                        <w:right w:val="none" w:sz="0" w:space="0" w:color="auto"/>
                      </w:divBdr>
                    </w:div>
                    <w:div w:id="1452357126">
                      <w:marLeft w:val="960"/>
                      <w:marRight w:val="0"/>
                      <w:marTop w:val="0"/>
                      <w:marBottom w:val="0"/>
                      <w:divBdr>
                        <w:top w:val="none" w:sz="0" w:space="0" w:color="auto"/>
                        <w:left w:val="none" w:sz="0" w:space="0" w:color="auto"/>
                        <w:bottom w:val="none" w:sz="0" w:space="0" w:color="auto"/>
                        <w:right w:val="none" w:sz="0" w:space="0" w:color="auto"/>
                      </w:divBdr>
                    </w:div>
                    <w:div w:id="1662388785">
                      <w:marLeft w:val="960"/>
                      <w:marRight w:val="0"/>
                      <w:marTop w:val="0"/>
                      <w:marBottom w:val="0"/>
                      <w:divBdr>
                        <w:top w:val="none" w:sz="0" w:space="0" w:color="auto"/>
                        <w:left w:val="none" w:sz="0" w:space="0" w:color="auto"/>
                        <w:bottom w:val="none" w:sz="0" w:space="0" w:color="auto"/>
                        <w:right w:val="none" w:sz="0" w:space="0" w:color="auto"/>
                      </w:divBdr>
                    </w:div>
                    <w:div w:id="1693871390">
                      <w:marLeft w:val="960"/>
                      <w:marRight w:val="0"/>
                      <w:marTop w:val="0"/>
                      <w:marBottom w:val="0"/>
                      <w:divBdr>
                        <w:top w:val="none" w:sz="0" w:space="0" w:color="auto"/>
                        <w:left w:val="none" w:sz="0" w:space="0" w:color="auto"/>
                        <w:bottom w:val="none" w:sz="0" w:space="0" w:color="auto"/>
                        <w:right w:val="none" w:sz="0" w:space="0" w:color="auto"/>
                      </w:divBdr>
                    </w:div>
                    <w:div w:id="1860966153">
                      <w:marLeft w:val="480"/>
                      <w:marRight w:val="0"/>
                      <w:marTop w:val="0"/>
                      <w:marBottom w:val="0"/>
                      <w:divBdr>
                        <w:top w:val="none" w:sz="0" w:space="0" w:color="auto"/>
                        <w:left w:val="none" w:sz="0" w:space="0" w:color="auto"/>
                        <w:bottom w:val="none" w:sz="0" w:space="0" w:color="auto"/>
                        <w:right w:val="none" w:sz="0" w:space="0" w:color="auto"/>
                      </w:divBdr>
                    </w:div>
                    <w:div w:id="1864048924">
                      <w:marLeft w:val="960"/>
                      <w:marRight w:val="0"/>
                      <w:marTop w:val="0"/>
                      <w:marBottom w:val="0"/>
                      <w:divBdr>
                        <w:top w:val="none" w:sz="0" w:space="0" w:color="auto"/>
                        <w:left w:val="none" w:sz="0" w:space="0" w:color="auto"/>
                        <w:bottom w:val="none" w:sz="0" w:space="0" w:color="auto"/>
                        <w:right w:val="none" w:sz="0" w:space="0" w:color="auto"/>
                      </w:divBdr>
                    </w:div>
                    <w:div w:id="2097743857">
                      <w:marLeft w:val="960"/>
                      <w:marRight w:val="0"/>
                      <w:marTop w:val="0"/>
                      <w:marBottom w:val="0"/>
                      <w:divBdr>
                        <w:top w:val="none" w:sz="0" w:space="0" w:color="auto"/>
                        <w:left w:val="none" w:sz="0" w:space="0" w:color="auto"/>
                        <w:bottom w:val="none" w:sz="0" w:space="0" w:color="auto"/>
                        <w:right w:val="none" w:sz="0" w:space="0" w:color="auto"/>
                      </w:divBdr>
                    </w:div>
                    <w:div w:id="21285488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72318">
      <w:bodyDiv w:val="1"/>
      <w:marLeft w:val="0"/>
      <w:marRight w:val="0"/>
      <w:marTop w:val="0"/>
      <w:marBottom w:val="0"/>
      <w:divBdr>
        <w:top w:val="none" w:sz="0" w:space="0" w:color="auto"/>
        <w:left w:val="none" w:sz="0" w:space="0" w:color="auto"/>
        <w:bottom w:val="none" w:sz="0" w:space="0" w:color="auto"/>
        <w:right w:val="none" w:sz="0" w:space="0" w:color="auto"/>
      </w:divBdr>
      <w:divsChild>
        <w:div w:id="123887970">
          <w:marLeft w:val="0"/>
          <w:marRight w:val="0"/>
          <w:marTop w:val="0"/>
          <w:marBottom w:val="0"/>
          <w:divBdr>
            <w:top w:val="none" w:sz="0" w:space="0" w:color="auto"/>
            <w:left w:val="none" w:sz="0" w:space="0" w:color="auto"/>
            <w:bottom w:val="none" w:sz="0" w:space="0" w:color="auto"/>
            <w:right w:val="none" w:sz="0" w:space="0" w:color="auto"/>
          </w:divBdr>
          <w:divsChild>
            <w:div w:id="596790754">
              <w:marLeft w:val="0"/>
              <w:marRight w:val="0"/>
              <w:marTop w:val="0"/>
              <w:marBottom w:val="0"/>
              <w:divBdr>
                <w:top w:val="none" w:sz="0" w:space="0" w:color="auto"/>
                <w:left w:val="none" w:sz="0" w:space="0" w:color="auto"/>
                <w:bottom w:val="none" w:sz="0" w:space="0" w:color="auto"/>
                <w:right w:val="none" w:sz="0" w:space="0" w:color="auto"/>
              </w:divBdr>
              <w:divsChild>
                <w:div w:id="1501580131">
                  <w:marLeft w:val="0"/>
                  <w:marRight w:val="0"/>
                  <w:marTop w:val="0"/>
                  <w:marBottom w:val="0"/>
                  <w:divBdr>
                    <w:top w:val="none" w:sz="0" w:space="0" w:color="auto"/>
                    <w:left w:val="none" w:sz="0" w:space="0" w:color="auto"/>
                    <w:bottom w:val="none" w:sz="0" w:space="0" w:color="auto"/>
                    <w:right w:val="none" w:sz="0" w:space="0" w:color="auto"/>
                  </w:divBdr>
                  <w:divsChild>
                    <w:div w:id="1424913542">
                      <w:marLeft w:val="480"/>
                      <w:marRight w:val="0"/>
                      <w:marTop w:val="0"/>
                      <w:marBottom w:val="0"/>
                      <w:divBdr>
                        <w:top w:val="none" w:sz="0" w:space="0" w:color="auto"/>
                        <w:left w:val="none" w:sz="0" w:space="0" w:color="auto"/>
                        <w:bottom w:val="none" w:sz="0" w:space="0" w:color="auto"/>
                        <w:right w:val="none" w:sz="0" w:space="0" w:color="auto"/>
                      </w:divBdr>
                    </w:div>
                    <w:div w:id="16231534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08210">
      <w:bodyDiv w:val="1"/>
      <w:marLeft w:val="0"/>
      <w:marRight w:val="0"/>
      <w:marTop w:val="0"/>
      <w:marBottom w:val="0"/>
      <w:divBdr>
        <w:top w:val="none" w:sz="0" w:space="0" w:color="auto"/>
        <w:left w:val="none" w:sz="0" w:space="0" w:color="auto"/>
        <w:bottom w:val="none" w:sz="0" w:space="0" w:color="auto"/>
        <w:right w:val="none" w:sz="0" w:space="0" w:color="auto"/>
      </w:divBdr>
      <w:divsChild>
        <w:div w:id="1069618028">
          <w:marLeft w:val="0"/>
          <w:marRight w:val="0"/>
          <w:marTop w:val="0"/>
          <w:marBottom w:val="0"/>
          <w:divBdr>
            <w:top w:val="none" w:sz="0" w:space="0" w:color="auto"/>
            <w:left w:val="none" w:sz="0" w:space="0" w:color="auto"/>
            <w:bottom w:val="none" w:sz="0" w:space="0" w:color="auto"/>
            <w:right w:val="none" w:sz="0" w:space="0" w:color="auto"/>
          </w:divBdr>
          <w:divsChild>
            <w:div w:id="1768770143">
              <w:marLeft w:val="0"/>
              <w:marRight w:val="0"/>
              <w:marTop w:val="0"/>
              <w:marBottom w:val="0"/>
              <w:divBdr>
                <w:top w:val="none" w:sz="0" w:space="0" w:color="auto"/>
                <w:left w:val="none" w:sz="0" w:space="0" w:color="auto"/>
                <w:bottom w:val="none" w:sz="0" w:space="0" w:color="auto"/>
                <w:right w:val="none" w:sz="0" w:space="0" w:color="auto"/>
              </w:divBdr>
              <w:divsChild>
                <w:div w:id="1163357511">
                  <w:marLeft w:val="0"/>
                  <w:marRight w:val="0"/>
                  <w:marTop w:val="0"/>
                  <w:marBottom w:val="0"/>
                  <w:divBdr>
                    <w:top w:val="none" w:sz="0" w:space="0" w:color="auto"/>
                    <w:left w:val="none" w:sz="0" w:space="0" w:color="auto"/>
                    <w:bottom w:val="none" w:sz="0" w:space="0" w:color="auto"/>
                    <w:right w:val="none" w:sz="0" w:space="0" w:color="auto"/>
                  </w:divBdr>
                  <w:divsChild>
                    <w:div w:id="36128268">
                      <w:marLeft w:val="480"/>
                      <w:marRight w:val="0"/>
                      <w:marTop w:val="0"/>
                      <w:marBottom w:val="0"/>
                      <w:divBdr>
                        <w:top w:val="none" w:sz="0" w:space="0" w:color="auto"/>
                        <w:left w:val="none" w:sz="0" w:space="0" w:color="auto"/>
                        <w:bottom w:val="none" w:sz="0" w:space="0" w:color="auto"/>
                        <w:right w:val="none" w:sz="0" w:space="0" w:color="auto"/>
                      </w:divBdr>
                    </w:div>
                    <w:div w:id="64685482">
                      <w:marLeft w:val="720"/>
                      <w:marRight w:val="0"/>
                      <w:marTop w:val="0"/>
                      <w:marBottom w:val="0"/>
                      <w:divBdr>
                        <w:top w:val="none" w:sz="0" w:space="0" w:color="auto"/>
                        <w:left w:val="none" w:sz="0" w:space="0" w:color="auto"/>
                        <w:bottom w:val="none" w:sz="0" w:space="0" w:color="auto"/>
                        <w:right w:val="none" w:sz="0" w:space="0" w:color="auto"/>
                      </w:divBdr>
                    </w:div>
                    <w:div w:id="271086083">
                      <w:marLeft w:val="480"/>
                      <w:marRight w:val="0"/>
                      <w:marTop w:val="0"/>
                      <w:marBottom w:val="0"/>
                      <w:divBdr>
                        <w:top w:val="none" w:sz="0" w:space="0" w:color="auto"/>
                        <w:left w:val="none" w:sz="0" w:space="0" w:color="auto"/>
                        <w:bottom w:val="none" w:sz="0" w:space="0" w:color="auto"/>
                        <w:right w:val="none" w:sz="0" w:space="0" w:color="auto"/>
                      </w:divBdr>
                    </w:div>
                    <w:div w:id="400713428">
                      <w:marLeft w:val="720"/>
                      <w:marRight w:val="0"/>
                      <w:marTop w:val="0"/>
                      <w:marBottom w:val="0"/>
                      <w:divBdr>
                        <w:top w:val="none" w:sz="0" w:space="0" w:color="auto"/>
                        <w:left w:val="none" w:sz="0" w:space="0" w:color="auto"/>
                        <w:bottom w:val="none" w:sz="0" w:space="0" w:color="auto"/>
                        <w:right w:val="none" w:sz="0" w:space="0" w:color="auto"/>
                      </w:divBdr>
                    </w:div>
                    <w:div w:id="466121415">
                      <w:marLeft w:val="720"/>
                      <w:marRight w:val="0"/>
                      <w:marTop w:val="0"/>
                      <w:marBottom w:val="0"/>
                      <w:divBdr>
                        <w:top w:val="none" w:sz="0" w:space="0" w:color="auto"/>
                        <w:left w:val="none" w:sz="0" w:space="0" w:color="auto"/>
                        <w:bottom w:val="none" w:sz="0" w:space="0" w:color="auto"/>
                        <w:right w:val="none" w:sz="0" w:space="0" w:color="auto"/>
                      </w:divBdr>
                    </w:div>
                    <w:div w:id="506359994">
                      <w:marLeft w:val="480"/>
                      <w:marRight w:val="0"/>
                      <w:marTop w:val="0"/>
                      <w:marBottom w:val="0"/>
                      <w:divBdr>
                        <w:top w:val="none" w:sz="0" w:space="0" w:color="auto"/>
                        <w:left w:val="none" w:sz="0" w:space="0" w:color="auto"/>
                        <w:bottom w:val="none" w:sz="0" w:space="0" w:color="auto"/>
                        <w:right w:val="none" w:sz="0" w:space="0" w:color="auto"/>
                      </w:divBdr>
                    </w:div>
                    <w:div w:id="670445845">
                      <w:marLeft w:val="720"/>
                      <w:marRight w:val="0"/>
                      <w:marTop w:val="0"/>
                      <w:marBottom w:val="0"/>
                      <w:divBdr>
                        <w:top w:val="none" w:sz="0" w:space="0" w:color="auto"/>
                        <w:left w:val="none" w:sz="0" w:space="0" w:color="auto"/>
                        <w:bottom w:val="none" w:sz="0" w:space="0" w:color="auto"/>
                        <w:right w:val="none" w:sz="0" w:space="0" w:color="auto"/>
                      </w:divBdr>
                    </w:div>
                    <w:div w:id="708190897">
                      <w:marLeft w:val="720"/>
                      <w:marRight w:val="0"/>
                      <w:marTop w:val="0"/>
                      <w:marBottom w:val="0"/>
                      <w:divBdr>
                        <w:top w:val="none" w:sz="0" w:space="0" w:color="auto"/>
                        <w:left w:val="none" w:sz="0" w:space="0" w:color="auto"/>
                        <w:bottom w:val="none" w:sz="0" w:space="0" w:color="auto"/>
                        <w:right w:val="none" w:sz="0" w:space="0" w:color="auto"/>
                      </w:divBdr>
                    </w:div>
                    <w:div w:id="804201837">
                      <w:marLeft w:val="720"/>
                      <w:marRight w:val="0"/>
                      <w:marTop w:val="0"/>
                      <w:marBottom w:val="0"/>
                      <w:divBdr>
                        <w:top w:val="none" w:sz="0" w:space="0" w:color="auto"/>
                        <w:left w:val="none" w:sz="0" w:space="0" w:color="auto"/>
                        <w:bottom w:val="none" w:sz="0" w:space="0" w:color="auto"/>
                        <w:right w:val="none" w:sz="0" w:space="0" w:color="auto"/>
                      </w:divBdr>
                    </w:div>
                    <w:div w:id="903757752">
                      <w:marLeft w:val="720"/>
                      <w:marRight w:val="0"/>
                      <w:marTop w:val="0"/>
                      <w:marBottom w:val="0"/>
                      <w:divBdr>
                        <w:top w:val="none" w:sz="0" w:space="0" w:color="auto"/>
                        <w:left w:val="none" w:sz="0" w:space="0" w:color="auto"/>
                        <w:bottom w:val="none" w:sz="0" w:space="0" w:color="auto"/>
                        <w:right w:val="none" w:sz="0" w:space="0" w:color="auto"/>
                      </w:divBdr>
                    </w:div>
                    <w:div w:id="1323893828">
                      <w:marLeft w:val="720"/>
                      <w:marRight w:val="0"/>
                      <w:marTop w:val="0"/>
                      <w:marBottom w:val="0"/>
                      <w:divBdr>
                        <w:top w:val="none" w:sz="0" w:space="0" w:color="auto"/>
                        <w:left w:val="none" w:sz="0" w:space="0" w:color="auto"/>
                        <w:bottom w:val="none" w:sz="0" w:space="0" w:color="auto"/>
                        <w:right w:val="none" w:sz="0" w:space="0" w:color="auto"/>
                      </w:divBdr>
                    </w:div>
                    <w:div w:id="1413239128">
                      <w:marLeft w:val="720"/>
                      <w:marRight w:val="0"/>
                      <w:marTop w:val="0"/>
                      <w:marBottom w:val="0"/>
                      <w:divBdr>
                        <w:top w:val="none" w:sz="0" w:space="0" w:color="auto"/>
                        <w:left w:val="none" w:sz="0" w:space="0" w:color="auto"/>
                        <w:bottom w:val="none" w:sz="0" w:space="0" w:color="auto"/>
                        <w:right w:val="none" w:sz="0" w:space="0" w:color="auto"/>
                      </w:divBdr>
                    </w:div>
                    <w:div w:id="1517303422">
                      <w:marLeft w:val="480"/>
                      <w:marRight w:val="0"/>
                      <w:marTop w:val="0"/>
                      <w:marBottom w:val="0"/>
                      <w:divBdr>
                        <w:top w:val="none" w:sz="0" w:space="0" w:color="auto"/>
                        <w:left w:val="none" w:sz="0" w:space="0" w:color="auto"/>
                        <w:bottom w:val="none" w:sz="0" w:space="0" w:color="auto"/>
                        <w:right w:val="none" w:sz="0" w:space="0" w:color="auto"/>
                      </w:divBdr>
                    </w:div>
                    <w:div w:id="1772123329">
                      <w:marLeft w:val="720"/>
                      <w:marRight w:val="0"/>
                      <w:marTop w:val="0"/>
                      <w:marBottom w:val="0"/>
                      <w:divBdr>
                        <w:top w:val="none" w:sz="0" w:space="0" w:color="auto"/>
                        <w:left w:val="none" w:sz="0" w:space="0" w:color="auto"/>
                        <w:bottom w:val="none" w:sz="0" w:space="0" w:color="auto"/>
                        <w:right w:val="none" w:sz="0" w:space="0" w:color="auto"/>
                      </w:divBdr>
                    </w:div>
                    <w:div w:id="182099638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13740">
      <w:bodyDiv w:val="1"/>
      <w:marLeft w:val="0"/>
      <w:marRight w:val="0"/>
      <w:marTop w:val="0"/>
      <w:marBottom w:val="0"/>
      <w:divBdr>
        <w:top w:val="none" w:sz="0" w:space="0" w:color="auto"/>
        <w:left w:val="none" w:sz="0" w:space="0" w:color="auto"/>
        <w:bottom w:val="none" w:sz="0" w:space="0" w:color="auto"/>
        <w:right w:val="none" w:sz="0" w:space="0" w:color="auto"/>
      </w:divBdr>
      <w:divsChild>
        <w:div w:id="1155221696">
          <w:marLeft w:val="0"/>
          <w:marRight w:val="0"/>
          <w:marTop w:val="0"/>
          <w:marBottom w:val="0"/>
          <w:divBdr>
            <w:top w:val="none" w:sz="0" w:space="0" w:color="auto"/>
            <w:left w:val="none" w:sz="0" w:space="0" w:color="auto"/>
            <w:bottom w:val="none" w:sz="0" w:space="0" w:color="auto"/>
            <w:right w:val="none" w:sz="0" w:space="0" w:color="auto"/>
          </w:divBdr>
          <w:divsChild>
            <w:div w:id="2141224747">
              <w:marLeft w:val="0"/>
              <w:marRight w:val="0"/>
              <w:marTop w:val="0"/>
              <w:marBottom w:val="0"/>
              <w:divBdr>
                <w:top w:val="none" w:sz="0" w:space="0" w:color="auto"/>
                <w:left w:val="none" w:sz="0" w:space="0" w:color="auto"/>
                <w:bottom w:val="none" w:sz="0" w:space="0" w:color="auto"/>
                <w:right w:val="none" w:sz="0" w:space="0" w:color="auto"/>
              </w:divBdr>
              <w:divsChild>
                <w:div w:id="2052147812">
                  <w:marLeft w:val="0"/>
                  <w:marRight w:val="0"/>
                  <w:marTop w:val="0"/>
                  <w:marBottom w:val="0"/>
                  <w:divBdr>
                    <w:top w:val="none" w:sz="0" w:space="0" w:color="auto"/>
                    <w:left w:val="none" w:sz="0" w:space="0" w:color="auto"/>
                    <w:bottom w:val="none" w:sz="0" w:space="0" w:color="auto"/>
                    <w:right w:val="none" w:sz="0" w:space="0" w:color="auto"/>
                  </w:divBdr>
                  <w:divsChild>
                    <w:div w:id="740714523">
                      <w:marLeft w:val="1200"/>
                      <w:marRight w:val="0"/>
                      <w:marTop w:val="0"/>
                      <w:marBottom w:val="0"/>
                      <w:divBdr>
                        <w:top w:val="none" w:sz="0" w:space="0" w:color="auto"/>
                        <w:left w:val="none" w:sz="0" w:space="0" w:color="auto"/>
                        <w:bottom w:val="none" w:sz="0" w:space="0" w:color="auto"/>
                        <w:right w:val="none" w:sz="0" w:space="0" w:color="auto"/>
                      </w:divBdr>
                    </w:div>
                    <w:div w:id="895968985">
                      <w:marLeft w:val="1200"/>
                      <w:marRight w:val="0"/>
                      <w:marTop w:val="0"/>
                      <w:marBottom w:val="0"/>
                      <w:divBdr>
                        <w:top w:val="none" w:sz="0" w:space="0" w:color="auto"/>
                        <w:left w:val="none" w:sz="0" w:space="0" w:color="auto"/>
                        <w:bottom w:val="none" w:sz="0" w:space="0" w:color="auto"/>
                        <w:right w:val="none" w:sz="0" w:space="0" w:color="auto"/>
                      </w:divBdr>
                    </w:div>
                    <w:div w:id="106779846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68449">
      <w:bodyDiv w:val="1"/>
      <w:marLeft w:val="0"/>
      <w:marRight w:val="0"/>
      <w:marTop w:val="0"/>
      <w:marBottom w:val="0"/>
      <w:divBdr>
        <w:top w:val="none" w:sz="0" w:space="0" w:color="auto"/>
        <w:left w:val="none" w:sz="0" w:space="0" w:color="auto"/>
        <w:bottom w:val="none" w:sz="0" w:space="0" w:color="auto"/>
        <w:right w:val="none" w:sz="0" w:space="0" w:color="auto"/>
      </w:divBdr>
      <w:divsChild>
        <w:div w:id="1300958833">
          <w:marLeft w:val="0"/>
          <w:marRight w:val="0"/>
          <w:marTop w:val="0"/>
          <w:marBottom w:val="0"/>
          <w:divBdr>
            <w:top w:val="none" w:sz="0" w:space="0" w:color="auto"/>
            <w:left w:val="none" w:sz="0" w:space="0" w:color="auto"/>
            <w:bottom w:val="none" w:sz="0" w:space="0" w:color="auto"/>
            <w:right w:val="none" w:sz="0" w:space="0" w:color="auto"/>
          </w:divBdr>
          <w:divsChild>
            <w:div w:id="285503901">
              <w:marLeft w:val="0"/>
              <w:marRight w:val="0"/>
              <w:marTop w:val="0"/>
              <w:marBottom w:val="0"/>
              <w:divBdr>
                <w:top w:val="none" w:sz="0" w:space="0" w:color="auto"/>
                <w:left w:val="none" w:sz="0" w:space="0" w:color="auto"/>
                <w:bottom w:val="none" w:sz="0" w:space="0" w:color="auto"/>
                <w:right w:val="none" w:sz="0" w:space="0" w:color="auto"/>
              </w:divBdr>
              <w:divsChild>
                <w:div w:id="710492275">
                  <w:marLeft w:val="0"/>
                  <w:marRight w:val="0"/>
                  <w:marTop w:val="0"/>
                  <w:marBottom w:val="0"/>
                  <w:divBdr>
                    <w:top w:val="none" w:sz="0" w:space="0" w:color="auto"/>
                    <w:left w:val="none" w:sz="0" w:space="0" w:color="auto"/>
                    <w:bottom w:val="none" w:sz="0" w:space="0" w:color="auto"/>
                    <w:right w:val="none" w:sz="0" w:space="0" w:color="auto"/>
                  </w:divBdr>
                  <w:divsChild>
                    <w:div w:id="135149567">
                      <w:marLeft w:val="480"/>
                      <w:marRight w:val="0"/>
                      <w:marTop w:val="0"/>
                      <w:marBottom w:val="0"/>
                      <w:divBdr>
                        <w:top w:val="none" w:sz="0" w:space="0" w:color="auto"/>
                        <w:left w:val="none" w:sz="0" w:space="0" w:color="auto"/>
                        <w:bottom w:val="none" w:sz="0" w:space="0" w:color="auto"/>
                        <w:right w:val="none" w:sz="0" w:space="0" w:color="auto"/>
                      </w:divBdr>
                    </w:div>
                    <w:div w:id="230191036">
                      <w:marLeft w:val="480"/>
                      <w:marRight w:val="0"/>
                      <w:marTop w:val="0"/>
                      <w:marBottom w:val="0"/>
                      <w:divBdr>
                        <w:top w:val="none" w:sz="0" w:space="0" w:color="auto"/>
                        <w:left w:val="none" w:sz="0" w:space="0" w:color="auto"/>
                        <w:bottom w:val="none" w:sz="0" w:space="0" w:color="auto"/>
                        <w:right w:val="none" w:sz="0" w:space="0" w:color="auto"/>
                      </w:divBdr>
                    </w:div>
                    <w:div w:id="779834871">
                      <w:marLeft w:val="480"/>
                      <w:marRight w:val="0"/>
                      <w:marTop w:val="0"/>
                      <w:marBottom w:val="0"/>
                      <w:divBdr>
                        <w:top w:val="none" w:sz="0" w:space="0" w:color="auto"/>
                        <w:left w:val="none" w:sz="0" w:space="0" w:color="auto"/>
                        <w:bottom w:val="none" w:sz="0" w:space="0" w:color="auto"/>
                        <w:right w:val="none" w:sz="0" w:space="0" w:color="auto"/>
                      </w:divBdr>
                    </w:div>
                    <w:div w:id="125528140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688435">
      <w:bodyDiv w:val="1"/>
      <w:marLeft w:val="0"/>
      <w:marRight w:val="0"/>
      <w:marTop w:val="0"/>
      <w:marBottom w:val="0"/>
      <w:divBdr>
        <w:top w:val="none" w:sz="0" w:space="0" w:color="auto"/>
        <w:left w:val="none" w:sz="0" w:space="0" w:color="auto"/>
        <w:bottom w:val="none" w:sz="0" w:space="0" w:color="auto"/>
        <w:right w:val="none" w:sz="0" w:space="0" w:color="auto"/>
      </w:divBdr>
      <w:divsChild>
        <w:div w:id="1717269229">
          <w:marLeft w:val="0"/>
          <w:marRight w:val="0"/>
          <w:marTop w:val="0"/>
          <w:marBottom w:val="0"/>
          <w:divBdr>
            <w:top w:val="none" w:sz="0" w:space="0" w:color="auto"/>
            <w:left w:val="none" w:sz="0" w:space="0" w:color="auto"/>
            <w:bottom w:val="none" w:sz="0" w:space="0" w:color="auto"/>
            <w:right w:val="none" w:sz="0" w:space="0" w:color="auto"/>
          </w:divBdr>
          <w:divsChild>
            <w:div w:id="1525826721">
              <w:marLeft w:val="0"/>
              <w:marRight w:val="0"/>
              <w:marTop w:val="0"/>
              <w:marBottom w:val="0"/>
              <w:divBdr>
                <w:top w:val="none" w:sz="0" w:space="0" w:color="auto"/>
                <w:left w:val="none" w:sz="0" w:space="0" w:color="auto"/>
                <w:bottom w:val="none" w:sz="0" w:space="0" w:color="auto"/>
                <w:right w:val="none" w:sz="0" w:space="0" w:color="auto"/>
              </w:divBdr>
              <w:divsChild>
                <w:div w:id="1216696361">
                  <w:marLeft w:val="0"/>
                  <w:marRight w:val="0"/>
                  <w:marTop w:val="0"/>
                  <w:marBottom w:val="0"/>
                  <w:divBdr>
                    <w:top w:val="none" w:sz="0" w:space="0" w:color="auto"/>
                    <w:left w:val="none" w:sz="0" w:space="0" w:color="auto"/>
                    <w:bottom w:val="none" w:sz="0" w:space="0" w:color="auto"/>
                    <w:right w:val="none" w:sz="0" w:space="0" w:color="auto"/>
                  </w:divBdr>
                  <w:divsChild>
                    <w:div w:id="15426472">
                      <w:marLeft w:val="720"/>
                      <w:marRight w:val="0"/>
                      <w:marTop w:val="0"/>
                      <w:marBottom w:val="0"/>
                      <w:divBdr>
                        <w:top w:val="none" w:sz="0" w:space="0" w:color="auto"/>
                        <w:left w:val="none" w:sz="0" w:space="0" w:color="auto"/>
                        <w:bottom w:val="none" w:sz="0" w:space="0" w:color="auto"/>
                        <w:right w:val="none" w:sz="0" w:space="0" w:color="auto"/>
                      </w:divBdr>
                    </w:div>
                    <w:div w:id="77295773">
                      <w:marLeft w:val="720"/>
                      <w:marRight w:val="0"/>
                      <w:marTop w:val="0"/>
                      <w:marBottom w:val="0"/>
                      <w:divBdr>
                        <w:top w:val="none" w:sz="0" w:space="0" w:color="auto"/>
                        <w:left w:val="none" w:sz="0" w:space="0" w:color="auto"/>
                        <w:bottom w:val="none" w:sz="0" w:space="0" w:color="auto"/>
                        <w:right w:val="none" w:sz="0" w:space="0" w:color="auto"/>
                      </w:divBdr>
                    </w:div>
                    <w:div w:id="195123768">
                      <w:marLeft w:val="720"/>
                      <w:marRight w:val="0"/>
                      <w:marTop w:val="0"/>
                      <w:marBottom w:val="0"/>
                      <w:divBdr>
                        <w:top w:val="none" w:sz="0" w:space="0" w:color="auto"/>
                        <w:left w:val="none" w:sz="0" w:space="0" w:color="auto"/>
                        <w:bottom w:val="none" w:sz="0" w:space="0" w:color="auto"/>
                        <w:right w:val="none" w:sz="0" w:space="0" w:color="auto"/>
                      </w:divBdr>
                    </w:div>
                    <w:div w:id="519054523">
                      <w:marLeft w:val="960"/>
                      <w:marRight w:val="0"/>
                      <w:marTop w:val="0"/>
                      <w:marBottom w:val="0"/>
                      <w:divBdr>
                        <w:top w:val="none" w:sz="0" w:space="0" w:color="auto"/>
                        <w:left w:val="none" w:sz="0" w:space="0" w:color="auto"/>
                        <w:bottom w:val="none" w:sz="0" w:space="0" w:color="auto"/>
                        <w:right w:val="none" w:sz="0" w:space="0" w:color="auto"/>
                      </w:divBdr>
                    </w:div>
                    <w:div w:id="569731415">
                      <w:marLeft w:val="960"/>
                      <w:marRight w:val="0"/>
                      <w:marTop w:val="0"/>
                      <w:marBottom w:val="0"/>
                      <w:divBdr>
                        <w:top w:val="none" w:sz="0" w:space="0" w:color="auto"/>
                        <w:left w:val="none" w:sz="0" w:space="0" w:color="auto"/>
                        <w:bottom w:val="none" w:sz="0" w:space="0" w:color="auto"/>
                        <w:right w:val="none" w:sz="0" w:space="0" w:color="auto"/>
                      </w:divBdr>
                    </w:div>
                    <w:div w:id="599489423">
                      <w:marLeft w:val="960"/>
                      <w:marRight w:val="0"/>
                      <w:marTop w:val="0"/>
                      <w:marBottom w:val="0"/>
                      <w:divBdr>
                        <w:top w:val="none" w:sz="0" w:space="0" w:color="auto"/>
                        <w:left w:val="none" w:sz="0" w:space="0" w:color="auto"/>
                        <w:bottom w:val="none" w:sz="0" w:space="0" w:color="auto"/>
                        <w:right w:val="none" w:sz="0" w:space="0" w:color="auto"/>
                      </w:divBdr>
                    </w:div>
                    <w:div w:id="677075764">
                      <w:marLeft w:val="960"/>
                      <w:marRight w:val="0"/>
                      <w:marTop w:val="0"/>
                      <w:marBottom w:val="0"/>
                      <w:divBdr>
                        <w:top w:val="none" w:sz="0" w:space="0" w:color="auto"/>
                        <w:left w:val="none" w:sz="0" w:space="0" w:color="auto"/>
                        <w:bottom w:val="none" w:sz="0" w:space="0" w:color="auto"/>
                        <w:right w:val="none" w:sz="0" w:space="0" w:color="auto"/>
                      </w:divBdr>
                    </w:div>
                    <w:div w:id="678697623">
                      <w:marLeft w:val="960"/>
                      <w:marRight w:val="0"/>
                      <w:marTop w:val="0"/>
                      <w:marBottom w:val="0"/>
                      <w:divBdr>
                        <w:top w:val="none" w:sz="0" w:space="0" w:color="auto"/>
                        <w:left w:val="none" w:sz="0" w:space="0" w:color="auto"/>
                        <w:bottom w:val="none" w:sz="0" w:space="0" w:color="auto"/>
                        <w:right w:val="none" w:sz="0" w:space="0" w:color="auto"/>
                      </w:divBdr>
                    </w:div>
                    <w:div w:id="715397351">
                      <w:marLeft w:val="960"/>
                      <w:marRight w:val="0"/>
                      <w:marTop w:val="0"/>
                      <w:marBottom w:val="0"/>
                      <w:divBdr>
                        <w:top w:val="none" w:sz="0" w:space="0" w:color="auto"/>
                        <w:left w:val="none" w:sz="0" w:space="0" w:color="auto"/>
                        <w:bottom w:val="none" w:sz="0" w:space="0" w:color="auto"/>
                        <w:right w:val="none" w:sz="0" w:space="0" w:color="auto"/>
                      </w:divBdr>
                    </w:div>
                    <w:div w:id="860632036">
                      <w:marLeft w:val="960"/>
                      <w:marRight w:val="0"/>
                      <w:marTop w:val="0"/>
                      <w:marBottom w:val="0"/>
                      <w:divBdr>
                        <w:top w:val="none" w:sz="0" w:space="0" w:color="auto"/>
                        <w:left w:val="none" w:sz="0" w:space="0" w:color="auto"/>
                        <w:bottom w:val="none" w:sz="0" w:space="0" w:color="auto"/>
                        <w:right w:val="none" w:sz="0" w:space="0" w:color="auto"/>
                      </w:divBdr>
                    </w:div>
                    <w:div w:id="899171685">
                      <w:marLeft w:val="960"/>
                      <w:marRight w:val="0"/>
                      <w:marTop w:val="0"/>
                      <w:marBottom w:val="0"/>
                      <w:divBdr>
                        <w:top w:val="none" w:sz="0" w:space="0" w:color="auto"/>
                        <w:left w:val="none" w:sz="0" w:space="0" w:color="auto"/>
                        <w:bottom w:val="none" w:sz="0" w:space="0" w:color="auto"/>
                        <w:right w:val="none" w:sz="0" w:space="0" w:color="auto"/>
                      </w:divBdr>
                    </w:div>
                    <w:div w:id="1036782770">
                      <w:marLeft w:val="480"/>
                      <w:marRight w:val="0"/>
                      <w:marTop w:val="0"/>
                      <w:marBottom w:val="0"/>
                      <w:divBdr>
                        <w:top w:val="none" w:sz="0" w:space="0" w:color="auto"/>
                        <w:left w:val="none" w:sz="0" w:space="0" w:color="auto"/>
                        <w:bottom w:val="none" w:sz="0" w:space="0" w:color="auto"/>
                        <w:right w:val="none" w:sz="0" w:space="0" w:color="auto"/>
                      </w:divBdr>
                    </w:div>
                    <w:div w:id="1055933812">
                      <w:marLeft w:val="480"/>
                      <w:marRight w:val="0"/>
                      <w:marTop w:val="0"/>
                      <w:marBottom w:val="0"/>
                      <w:divBdr>
                        <w:top w:val="none" w:sz="0" w:space="0" w:color="auto"/>
                        <w:left w:val="none" w:sz="0" w:space="0" w:color="auto"/>
                        <w:bottom w:val="none" w:sz="0" w:space="0" w:color="auto"/>
                        <w:right w:val="none" w:sz="0" w:space="0" w:color="auto"/>
                      </w:divBdr>
                    </w:div>
                    <w:div w:id="1069965894">
                      <w:marLeft w:val="960"/>
                      <w:marRight w:val="0"/>
                      <w:marTop w:val="0"/>
                      <w:marBottom w:val="0"/>
                      <w:divBdr>
                        <w:top w:val="none" w:sz="0" w:space="0" w:color="auto"/>
                        <w:left w:val="none" w:sz="0" w:space="0" w:color="auto"/>
                        <w:bottom w:val="none" w:sz="0" w:space="0" w:color="auto"/>
                        <w:right w:val="none" w:sz="0" w:space="0" w:color="auto"/>
                      </w:divBdr>
                    </w:div>
                    <w:div w:id="1152715741">
                      <w:marLeft w:val="960"/>
                      <w:marRight w:val="0"/>
                      <w:marTop w:val="0"/>
                      <w:marBottom w:val="0"/>
                      <w:divBdr>
                        <w:top w:val="none" w:sz="0" w:space="0" w:color="auto"/>
                        <w:left w:val="none" w:sz="0" w:space="0" w:color="auto"/>
                        <w:bottom w:val="none" w:sz="0" w:space="0" w:color="auto"/>
                        <w:right w:val="none" w:sz="0" w:space="0" w:color="auto"/>
                      </w:divBdr>
                    </w:div>
                    <w:div w:id="1174303697">
                      <w:marLeft w:val="960"/>
                      <w:marRight w:val="0"/>
                      <w:marTop w:val="0"/>
                      <w:marBottom w:val="0"/>
                      <w:divBdr>
                        <w:top w:val="none" w:sz="0" w:space="0" w:color="auto"/>
                        <w:left w:val="none" w:sz="0" w:space="0" w:color="auto"/>
                        <w:bottom w:val="none" w:sz="0" w:space="0" w:color="auto"/>
                        <w:right w:val="none" w:sz="0" w:space="0" w:color="auto"/>
                      </w:divBdr>
                    </w:div>
                    <w:div w:id="1250701821">
                      <w:marLeft w:val="960"/>
                      <w:marRight w:val="0"/>
                      <w:marTop w:val="0"/>
                      <w:marBottom w:val="0"/>
                      <w:divBdr>
                        <w:top w:val="none" w:sz="0" w:space="0" w:color="auto"/>
                        <w:left w:val="none" w:sz="0" w:space="0" w:color="auto"/>
                        <w:bottom w:val="none" w:sz="0" w:space="0" w:color="auto"/>
                        <w:right w:val="none" w:sz="0" w:space="0" w:color="auto"/>
                      </w:divBdr>
                    </w:div>
                    <w:div w:id="1258296071">
                      <w:marLeft w:val="960"/>
                      <w:marRight w:val="0"/>
                      <w:marTop w:val="0"/>
                      <w:marBottom w:val="0"/>
                      <w:divBdr>
                        <w:top w:val="none" w:sz="0" w:space="0" w:color="auto"/>
                        <w:left w:val="none" w:sz="0" w:space="0" w:color="auto"/>
                        <w:bottom w:val="none" w:sz="0" w:space="0" w:color="auto"/>
                        <w:right w:val="none" w:sz="0" w:space="0" w:color="auto"/>
                      </w:divBdr>
                    </w:div>
                    <w:div w:id="1338076323">
                      <w:marLeft w:val="960"/>
                      <w:marRight w:val="0"/>
                      <w:marTop w:val="0"/>
                      <w:marBottom w:val="0"/>
                      <w:divBdr>
                        <w:top w:val="none" w:sz="0" w:space="0" w:color="auto"/>
                        <w:left w:val="none" w:sz="0" w:space="0" w:color="auto"/>
                        <w:bottom w:val="none" w:sz="0" w:space="0" w:color="auto"/>
                        <w:right w:val="none" w:sz="0" w:space="0" w:color="auto"/>
                      </w:divBdr>
                    </w:div>
                    <w:div w:id="1352956329">
                      <w:marLeft w:val="960"/>
                      <w:marRight w:val="0"/>
                      <w:marTop w:val="0"/>
                      <w:marBottom w:val="0"/>
                      <w:divBdr>
                        <w:top w:val="none" w:sz="0" w:space="0" w:color="auto"/>
                        <w:left w:val="none" w:sz="0" w:space="0" w:color="auto"/>
                        <w:bottom w:val="none" w:sz="0" w:space="0" w:color="auto"/>
                        <w:right w:val="none" w:sz="0" w:space="0" w:color="auto"/>
                      </w:divBdr>
                    </w:div>
                    <w:div w:id="1365256016">
                      <w:marLeft w:val="960"/>
                      <w:marRight w:val="0"/>
                      <w:marTop w:val="0"/>
                      <w:marBottom w:val="0"/>
                      <w:divBdr>
                        <w:top w:val="none" w:sz="0" w:space="0" w:color="auto"/>
                        <w:left w:val="none" w:sz="0" w:space="0" w:color="auto"/>
                        <w:bottom w:val="none" w:sz="0" w:space="0" w:color="auto"/>
                        <w:right w:val="none" w:sz="0" w:space="0" w:color="auto"/>
                      </w:divBdr>
                    </w:div>
                    <w:div w:id="1422603702">
                      <w:marLeft w:val="960"/>
                      <w:marRight w:val="0"/>
                      <w:marTop w:val="0"/>
                      <w:marBottom w:val="0"/>
                      <w:divBdr>
                        <w:top w:val="none" w:sz="0" w:space="0" w:color="auto"/>
                        <w:left w:val="none" w:sz="0" w:space="0" w:color="auto"/>
                        <w:bottom w:val="none" w:sz="0" w:space="0" w:color="auto"/>
                        <w:right w:val="none" w:sz="0" w:space="0" w:color="auto"/>
                      </w:divBdr>
                    </w:div>
                    <w:div w:id="1468861594">
                      <w:marLeft w:val="960"/>
                      <w:marRight w:val="0"/>
                      <w:marTop w:val="0"/>
                      <w:marBottom w:val="0"/>
                      <w:divBdr>
                        <w:top w:val="none" w:sz="0" w:space="0" w:color="auto"/>
                        <w:left w:val="none" w:sz="0" w:space="0" w:color="auto"/>
                        <w:bottom w:val="none" w:sz="0" w:space="0" w:color="auto"/>
                        <w:right w:val="none" w:sz="0" w:space="0" w:color="auto"/>
                      </w:divBdr>
                    </w:div>
                    <w:div w:id="1882285444">
                      <w:marLeft w:val="960"/>
                      <w:marRight w:val="0"/>
                      <w:marTop w:val="0"/>
                      <w:marBottom w:val="0"/>
                      <w:divBdr>
                        <w:top w:val="none" w:sz="0" w:space="0" w:color="auto"/>
                        <w:left w:val="none" w:sz="0" w:space="0" w:color="auto"/>
                        <w:bottom w:val="none" w:sz="0" w:space="0" w:color="auto"/>
                        <w:right w:val="none" w:sz="0" w:space="0" w:color="auto"/>
                      </w:divBdr>
                    </w:div>
                    <w:div w:id="2073383839">
                      <w:marLeft w:val="720"/>
                      <w:marRight w:val="0"/>
                      <w:marTop w:val="0"/>
                      <w:marBottom w:val="0"/>
                      <w:divBdr>
                        <w:top w:val="none" w:sz="0" w:space="0" w:color="auto"/>
                        <w:left w:val="none" w:sz="0" w:space="0" w:color="auto"/>
                        <w:bottom w:val="none" w:sz="0" w:space="0" w:color="auto"/>
                        <w:right w:val="none" w:sz="0" w:space="0" w:color="auto"/>
                      </w:divBdr>
                    </w:div>
                    <w:div w:id="211786434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28455">
      <w:bodyDiv w:val="1"/>
      <w:marLeft w:val="0"/>
      <w:marRight w:val="0"/>
      <w:marTop w:val="0"/>
      <w:marBottom w:val="0"/>
      <w:divBdr>
        <w:top w:val="none" w:sz="0" w:space="0" w:color="auto"/>
        <w:left w:val="none" w:sz="0" w:space="0" w:color="auto"/>
        <w:bottom w:val="none" w:sz="0" w:space="0" w:color="auto"/>
        <w:right w:val="none" w:sz="0" w:space="0" w:color="auto"/>
      </w:divBdr>
      <w:divsChild>
        <w:div w:id="1106191083">
          <w:marLeft w:val="0"/>
          <w:marRight w:val="0"/>
          <w:marTop w:val="0"/>
          <w:marBottom w:val="0"/>
          <w:divBdr>
            <w:top w:val="none" w:sz="0" w:space="0" w:color="auto"/>
            <w:left w:val="none" w:sz="0" w:space="0" w:color="auto"/>
            <w:bottom w:val="none" w:sz="0" w:space="0" w:color="auto"/>
            <w:right w:val="none" w:sz="0" w:space="0" w:color="auto"/>
          </w:divBdr>
          <w:divsChild>
            <w:div w:id="201359050">
              <w:marLeft w:val="0"/>
              <w:marRight w:val="0"/>
              <w:marTop w:val="0"/>
              <w:marBottom w:val="0"/>
              <w:divBdr>
                <w:top w:val="none" w:sz="0" w:space="0" w:color="auto"/>
                <w:left w:val="none" w:sz="0" w:space="0" w:color="auto"/>
                <w:bottom w:val="none" w:sz="0" w:space="0" w:color="auto"/>
                <w:right w:val="none" w:sz="0" w:space="0" w:color="auto"/>
              </w:divBdr>
              <w:divsChild>
                <w:div w:id="1281913534">
                  <w:marLeft w:val="0"/>
                  <w:marRight w:val="0"/>
                  <w:marTop w:val="0"/>
                  <w:marBottom w:val="0"/>
                  <w:divBdr>
                    <w:top w:val="none" w:sz="0" w:space="0" w:color="auto"/>
                    <w:left w:val="none" w:sz="0" w:space="0" w:color="auto"/>
                    <w:bottom w:val="none" w:sz="0" w:space="0" w:color="auto"/>
                    <w:right w:val="none" w:sz="0" w:space="0" w:color="auto"/>
                  </w:divBdr>
                  <w:divsChild>
                    <w:div w:id="609749398">
                      <w:marLeft w:val="720"/>
                      <w:marRight w:val="0"/>
                      <w:marTop w:val="0"/>
                      <w:marBottom w:val="0"/>
                      <w:divBdr>
                        <w:top w:val="none" w:sz="0" w:space="0" w:color="auto"/>
                        <w:left w:val="none" w:sz="0" w:space="0" w:color="auto"/>
                        <w:bottom w:val="none" w:sz="0" w:space="0" w:color="auto"/>
                        <w:right w:val="none" w:sz="0" w:space="0" w:color="auto"/>
                      </w:divBdr>
                    </w:div>
                    <w:div w:id="739602177">
                      <w:marLeft w:val="720"/>
                      <w:marRight w:val="0"/>
                      <w:marTop w:val="0"/>
                      <w:marBottom w:val="0"/>
                      <w:divBdr>
                        <w:top w:val="none" w:sz="0" w:space="0" w:color="auto"/>
                        <w:left w:val="none" w:sz="0" w:space="0" w:color="auto"/>
                        <w:bottom w:val="none" w:sz="0" w:space="0" w:color="auto"/>
                        <w:right w:val="none" w:sz="0" w:space="0" w:color="auto"/>
                      </w:divBdr>
                    </w:div>
                    <w:div w:id="755832117">
                      <w:marLeft w:val="480"/>
                      <w:marRight w:val="0"/>
                      <w:marTop w:val="0"/>
                      <w:marBottom w:val="0"/>
                      <w:divBdr>
                        <w:top w:val="none" w:sz="0" w:space="0" w:color="auto"/>
                        <w:left w:val="none" w:sz="0" w:space="0" w:color="auto"/>
                        <w:bottom w:val="none" w:sz="0" w:space="0" w:color="auto"/>
                        <w:right w:val="none" w:sz="0" w:space="0" w:color="auto"/>
                      </w:divBdr>
                    </w:div>
                    <w:div w:id="804812497">
                      <w:marLeft w:val="960"/>
                      <w:marRight w:val="0"/>
                      <w:marTop w:val="0"/>
                      <w:marBottom w:val="0"/>
                      <w:divBdr>
                        <w:top w:val="none" w:sz="0" w:space="0" w:color="auto"/>
                        <w:left w:val="none" w:sz="0" w:space="0" w:color="auto"/>
                        <w:bottom w:val="none" w:sz="0" w:space="0" w:color="auto"/>
                        <w:right w:val="none" w:sz="0" w:space="0" w:color="auto"/>
                      </w:divBdr>
                    </w:div>
                    <w:div w:id="820270559">
                      <w:marLeft w:val="480"/>
                      <w:marRight w:val="0"/>
                      <w:marTop w:val="0"/>
                      <w:marBottom w:val="0"/>
                      <w:divBdr>
                        <w:top w:val="none" w:sz="0" w:space="0" w:color="auto"/>
                        <w:left w:val="none" w:sz="0" w:space="0" w:color="auto"/>
                        <w:bottom w:val="none" w:sz="0" w:space="0" w:color="auto"/>
                        <w:right w:val="none" w:sz="0" w:space="0" w:color="auto"/>
                      </w:divBdr>
                    </w:div>
                    <w:div w:id="862323893">
                      <w:marLeft w:val="720"/>
                      <w:marRight w:val="0"/>
                      <w:marTop w:val="0"/>
                      <w:marBottom w:val="0"/>
                      <w:divBdr>
                        <w:top w:val="none" w:sz="0" w:space="0" w:color="auto"/>
                        <w:left w:val="none" w:sz="0" w:space="0" w:color="auto"/>
                        <w:bottom w:val="none" w:sz="0" w:space="0" w:color="auto"/>
                        <w:right w:val="none" w:sz="0" w:space="0" w:color="auto"/>
                      </w:divBdr>
                    </w:div>
                    <w:div w:id="882444270">
                      <w:marLeft w:val="720"/>
                      <w:marRight w:val="0"/>
                      <w:marTop w:val="0"/>
                      <w:marBottom w:val="0"/>
                      <w:divBdr>
                        <w:top w:val="none" w:sz="0" w:space="0" w:color="auto"/>
                        <w:left w:val="none" w:sz="0" w:space="0" w:color="auto"/>
                        <w:bottom w:val="none" w:sz="0" w:space="0" w:color="auto"/>
                        <w:right w:val="none" w:sz="0" w:space="0" w:color="auto"/>
                      </w:divBdr>
                    </w:div>
                    <w:div w:id="1017346398">
                      <w:marLeft w:val="480"/>
                      <w:marRight w:val="0"/>
                      <w:marTop w:val="0"/>
                      <w:marBottom w:val="0"/>
                      <w:divBdr>
                        <w:top w:val="none" w:sz="0" w:space="0" w:color="auto"/>
                        <w:left w:val="none" w:sz="0" w:space="0" w:color="auto"/>
                        <w:bottom w:val="none" w:sz="0" w:space="0" w:color="auto"/>
                        <w:right w:val="none" w:sz="0" w:space="0" w:color="auto"/>
                      </w:divBdr>
                    </w:div>
                    <w:div w:id="1056272010">
                      <w:marLeft w:val="720"/>
                      <w:marRight w:val="0"/>
                      <w:marTop w:val="0"/>
                      <w:marBottom w:val="0"/>
                      <w:divBdr>
                        <w:top w:val="none" w:sz="0" w:space="0" w:color="auto"/>
                        <w:left w:val="none" w:sz="0" w:space="0" w:color="auto"/>
                        <w:bottom w:val="none" w:sz="0" w:space="0" w:color="auto"/>
                        <w:right w:val="none" w:sz="0" w:space="0" w:color="auto"/>
                      </w:divBdr>
                    </w:div>
                    <w:div w:id="1361980068">
                      <w:marLeft w:val="720"/>
                      <w:marRight w:val="0"/>
                      <w:marTop w:val="0"/>
                      <w:marBottom w:val="0"/>
                      <w:divBdr>
                        <w:top w:val="none" w:sz="0" w:space="0" w:color="auto"/>
                        <w:left w:val="none" w:sz="0" w:space="0" w:color="auto"/>
                        <w:bottom w:val="none" w:sz="0" w:space="0" w:color="auto"/>
                        <w:right w:val="none" w:sz="0" w:space="0" w:color="auto"/>
                      </w:divBdr>
                    </w:div>
                    <w:div w:id="1392850749">
                      <w:marLeft w:val="720"/>
                      <w:marRight w:val="0"/>
                      <w:marTop w:val="0"/>
                      <w:marBottom w:val="0"/>
                      <w:divBdr>
                        <w:top w:val="none" w:sz="0" w:space="0" w:color="auto"/>
                        <w:left w:val="none" w:sz="0" w:space="0" w:color="auto"/>
                        <w:bottom w:val="none" w:sz="0" w:space="0" w:color="auto"/>
                        <w:right w:val="none" w:sz="0" w:space="0" w:color="auto"/>
                      </w:divBdr>
                    </w:div>
                    <w:div w:id="1512842141">
                      <w:marLeft w:val="720"/>
                      <w:marRight w:val="0"/>
                      <w:marTop w:val="0"/>
                      <w:marBottom w:val="0"/>
                      <w:divBdr>
                        <w:top w:val="none" w:sz="0" w:space="0" w:color="auto"/>
                        <w:left w:val="none" w:sz="0" w:space="0" w:color="auto"/>
                        <w:bottom w:val="none" w:sz="0" w:space="0" w:color="auto"/>
                        <w:right w:val="none" w:sz="0" w:space="0" w:color="auto"/>
                      </w:divBdr>
                    </w:div>
                    <w:div w:id="1526597775">
                      <w:marLeft w:val="960"/>
                      <w:marRight w:val="0"/>
                      <w:marTop w:val="0"/>
                      <w:marBottom w:val="0"/>
                      <w:divBdr>
                        <w:top w:val="none" w:sz="0" w:space="0" w:color="auto"/>
                        <w:left w:val="none" w:sz="0" w:space="0" w:color="auto"/>
                        <w:bottom w:val="none" w:sz="0" w:space="0" w:color="auto"/>
                        <w:right w:val="none" w:sz="0" w:space="0" w:color="auto"/>
                      </w:divBdr>
                    </w:div>
                    <w:div w:id="1549560907">
                      <w:marLeft w:val="720"/>
                      <w:marRight w:val="0"/>
                      <w:marTop w:val="0"/>
                      <w:marBottom w:val="0"/>
                      <w:divBdr>
                        <w:top w:val="none" w:sz="0" w:space="0" w:color="auto"/>
                        <w:left w:val="none" w:sz="0" w:space="0" w:color="auto"/>
                        <w:bottom w:val="none" w:sz="0" w:space="0" w:color="auto"/>
                        <w:right w:val="none" w:sz="0" w:space="0" w:color="auto"/>
                      </w:divBdr>
                    </w:div>
                    <w:div w:id="159601280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65378">
      <w:bodyDiv w:val="1"/>
      <w:marLeft w:val="0"/>
      <w:marRight w:val="0"/>
      <w:marTop w:val="0"/>
      <w:marBottom w:val="0"/>
      <w:divBdr>
        <w:top w:val="none" w:sz="0" w:space="0" w:color="auto"/>
        <w:left w:val="none" w:sz="0" w:space="0" w:color="auto"/>
        <w:bottom w:val="none" w:sz="0" w:space="0" w:color="auto"/>
        <w:right w:val="none" w:sz="0" w:space="0" w:color="auto"/>
      </w:divBdr>
      <w:divsChild>
        <w:div w:id="279916421">
          <w:marLeft w:val="0"/>
          <w:marRight w:val="0"/>
          <w:marTop w:val="0"/>
          <w:marBottom w:val="0"/>
          <w:divBdr>
            <w:top w:val="none" w:sz="0" w:space="0" w:color="auto"/>
            <w:left w:val="none" w:sz="0" w:space="0" w:color="auto"/>
            <w:bottom w:val="none" w:sz="0" w:space="0" w:color="auto"/>
            <w:right w:val="none" w:sz="0" w:space="0" w:color="auto"/>
          </w:divBdr>
          <w:divsChild>
            <w:div w:id="379482173">
              <w:marLeft w:val="0"/>
              <w:marRight w:val="0"/>
              <w:marTop w:val="0"/>
              <w:marBottom w:val="0"/>
              <w:divBdr>
                <w:top w:val="none" w:sz="0" w:space="0" w:color="auto"/>
                <w:left w:val="none" w:sz="0" w:space="0" w:color="auto"/>
                <w:bottom w:val="none" w:sz="0" w:space="0" w:color="auto"/>
                <w:right w:val="none" w:sz="0" w:space="0" w:color="auto"/>
              </w:divBdr>
              <w:divsChild>
                <w:div w:id="1551574983">
                  <w:marLeft w:val="0"/>
                  <w:marRight w:val="0"/>
                  <w:marTop w:val="0"/>
                  <w:marBottom w:val="0"/>
                  <w:divBdr>
                    <w:top w:val="none" w:sz="0" w:space="0" w:color="auto"/>
                    <w:left w:val="none" w:sz="0" w:space="0" w:color="auto"/>
                    <w:bottom w:val="none" w:sz="0" w:space="0" w:color="auto"/>
                    <w:right w:val="none" w:sz="0" w:space="0" w:color="auto"/>
                  </w:divBdr>
                  <w:divsChild>
                    <w:div w:id="303386790">
                      <w:marLeft w:val="480"/>
                      <w:marRight w:val="0"/>
                      <w:marTop w:val="0"/>
                      <w:marBottom w:val="0"/>
                      <w:divBdr>
                        <w:top w:val="none" w:sz="0" w:space="0" w:color="auto"/>
                        <w:left w:val="none" w:sz="0" w:space="0" w:color="auto"/>
                        <w:bottom w:val="none" w:sz="0" w:space="0" w:color="auto"/>
                        <w:right w:val="none" w:sz="0" w:space="0" w:color="auto"/>
                      </w:divBdr>
                    </w:div>
                    <w:div w:id="565146649">
                      <w:marLeft w:val="720"/>
                      <w:marRight w:val="0"/>
                      <w:marTop w:val="0"/>
                      <w:marBottom w:val="0"/>
                      <w:divBdr>
                        <w:top w:val="none" w:sz="0" w:space="0" w:color="auto"/>
                        <w:left w:val="none" w:sz="0" w:space="0" w:color="auto"/>
                        <w:bottom w:val="none" w:sz="0" w:space="0" w:color="auto"/>
                        <w:right w:val="none" w:sz="0" w:space="0" w:color="auto"/>
                      </w:divBdr>
                    </w:div>
                    <w:div w:id="583417469">
                      <w:marLeft w:val="480"/>
                      <w:marRight w:val="0"/>
                      <w:marTop w:val="0"/>
                      <w:marBottom w:val="0"/>
                      <w:divBdr>
                        <w:top w:val="none" w:sz="0" w:space="0" w:color="auto"/>
                        <w:left w:val="none" w:sz="0" w:space="0" w:color="auto"/>
                        <w:bottom w:val="none" w:sz="0" w:space="0" w:color="auto"/>
                        <w:right w:val="none" w:sz="0" w:space="0" w:color="auto"/>
                      </w:divBdr>
                    </w:div>
                    <w:div w:id="995302701">
                      <w:marLeft w:val="720"/>
                      <w:marRight w:val="0"/>
                      <w:marTop w:val="0"/>
                      <w:marBottom w:val="0"/>
                      <w:divBdr>
                        <w:top w:val="none" w:sz="0" w:space="0" w:color="auto"/>
                        <w:left w:val="none" w:sz="0" w:space="0" w:color="auto"/>
                        <w:bottom w:val="none" w:sz="0" w:space="0" w:color="auto"/>
                        <w:right w:val="none" w:sz="0" w:space="0" w:color="auto"/>
                      </w:divBdr>
                    </w:div>
                    <w:div w:id="1163812187">
                      <w:marLeft w:val="480"/>
                      <w:marRight w:val="0"/>
                      <w:marTop w:val="0"/>
                      <w:marBottom w:val="0"/>
                      <w:divBdr>
                        <w:top w:val="none" w:sz="0" w:space="0" w:color="auto"/>
                        <w:left w:val="none" w:sz="0" w:space="0" w:color="auto"/>
                        <w:bottom w:val="none" w:sz="0" w:space="0" w:color="auto"/>
                        <w:right w:val="none" w:sz="0" w:space="0" w:color="auto"/>
                      </w:divBdr>
                    </w:div>
                    <w:div w:id="1540967058">
                      <w:marLeft w:val="720"/>
                      <w:marRight w:val="0"/>
                      <w:marTop w:val="0"/>
                      <w:marBottom w:val="0"/>
                      <w:divBdr>
                        <w:top w:val="none" w:sz="0" w:space="0" w:color="auto"/>
                        <w:left w:val="none" w:sz="0" w:space="0" w:color="auto"/>
                        <w:bottom w:val="none" w:sz="0" w:space="0" w:color="auto"/>
                        <w:right w:val="none" w:sz="0" w:space="0" w:color="auto"/>
                      </w:divBdr>
                    </w:div>
                    <w:div w:id="1613780498">
                      <w:marLeft w:val="480"/>
                      <w:marRight w:val="0"/>
                      <w:marTop w:val="0"/>
                      <w:marBottom w:val="0"/>
                      <w:divBdr>
                        <w:top w:val="none" w:sz="0" w:space="0" w:color="auto"/>
                        <w:left w:val="none" w:sz="0" w:space="0" w:color="auto"/>
                        <w:bottom w:val="none" w:sz="0" w:space="0" w:color="auto"/>
                        <w:right w:val="none" w:sz="0" w:space="0" w:color="auto"/>
                      </w:divBdr>
                    </w:div>
                    <w:div w:id="1722288828">
                      <w:marLeft w:val="720"/>
                      <w:marRight w:val="0"/>
                      <w:marTop w:val="0"/>
                      <w:marBottom w:val="0"/>
                      <w:divBdr>
                        <w:top w:val="none" w:sz="0" w:space="0" w:color="auto"/>
                        <w:left w:val="none" w:sz="0" w:space="0" w:color="auto"/>
                        <w:bottom w:val="none" w:sz="0" w:space="0" w:color="auto"/>
                        <w:right w:val="none" w:sz="0" w:space="0" w:color="auto"/>
                      </w:divBdr>
                    </w:div>
                    <w:div w:id="1741978857">
                      <w:marLeft w:val="720"/>
                      <w:marRight w:val="0"/>
                      <w:marTop w:val="0"/>
                      <w:marBottom w:val="0"/>
                      <w:divBdr>
                        <w:top w:val="none" w:sz="0" w:space="0" w:color="auto"/>
                        <w:left w:val="none" w:sz="0" w:space="0" w:color="auto"/>
                        <w:bottom w:val="none" w:sz="0" w:space="0" w:color="auto"/>
                        <w:right w:val="none" w:sz="0" w:space="0" w:color="auto"/>
                      </w:divBdr>
                    </w:div>
                    <w:div w:id="2088720029">
                      <w:marLeft w:val="720"/>
                      <w:marRight w:val="0"/>
                      <w:marTop w:val="0"/>
                      <w:marBottom w:val="0"/>
                      <w:divBdr>
                        <w:top w:val="none" w:sz="0" w:space="0" w:color="auto"/>
                        <w:left w:val="none" w:sz="0" w:space="0" w:color="auto"/>
                        <w:bottom w:val="none" w:sz="0" w:space="0" w:color="auto"/>
                        <w:right w:val="none" w:sz="0" w:space="0" w:color="auto"/>
                      </w:divBdr>
                    </w:div>
                    <w:div w:id="2098283230">
                      <w:marLeft w:val="720"/>
                      <w:marRight w:val="0"/>
                      <w:marTop w:val="0"/>
                      <w:marBottom w:val="0"/>
                      <w:divBdr>
                        <w:top w:val="none" w:sz="0" w:space="0" w:color="auto"/>
                        <w:left w:val="none" w:sz="0" w:space="0" w:color="auto"/>
                        <w:bottom w:val="none" w:sz="0" w:space="0" w:color="auto"/>
                        <w:right w:val="none" w:sz="0" w:space="0" w:color="auto"/>
                      </w:divBdr>
                    </w:div>
                    <w:div w:id="210175267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10092">
      <w:bodyDiv w:val="1"/>
      <w:marLeft w:val="0"/>
      <w:marRight w:val="0"/>
      <w:marTop w:val="0"/>
      <w:marBottom w:val="0"/>
      <w:divBdr>
        <w:top w:val="none" w:sz="0" w:space="0" w:color="auto"/>
        <w:left w:val="none" w:sz="0" w:space="0" w:color="auto"/>
        <w:bottom w:val="none" w:sz="0" w:space="0" w:color="auto"/>
        <w:right w:val="none" w:sz="0" w:space="0" w:color="auto"/>
      </w:divBdr>
    </w:div>
    <w:div w:id="533731146">
      <w:bodyDiv w:val="1"/>
      <w:marLeft w:val="0"/>
      <w:marRight w:val="0"/>
      <w:marTop w:val="0"/>
      <w:marBottom w:val="0"/>
      <w:divBdr>
        <w:top w:val="none" w:sz="0" w:space="0" w:color="auto"/>
        <w:left w:val="none" w:sz="0" w:space="0" w:color="auto"/>
        <w:bottom w:val="none" w:sz="0" w:space="0" w:color="auto"/>
        <w:right w:val="none" w:sz="0" w:space="0" w:color="auto"/>
      </w:divBdr>
    </w:div>
    <w:div w:id="607660944">
      <w:bodyDiv w:val="1"/>
      <w:marLeft w:val="0"/>
      <w:marRight w:val="0"/>
      <w:marTop w:val="0"/>
      <w:marBottom w:val="0"/>
      <w:divBdr>
        <w:top w:val="none" w:sz="0" w:space="0" w:color="auto"/>
        <w:left w:val="none" w:sz="0" w:space="0" w:color="auto"/>
        <w:bottom w:val="none" w:sz="0" w:space="0" w:color="auto"/>
        <w:right w:val="none" w:sz="0" w:space="0" w:color="auto"/>
      </w:divBdr>
      <w:divsChild>
        <w:div w:id="2084716392">
          <w:marLeft w:val="0"/>
          <w:marRight w:val="0"/>
          <w:marTop w:val="0"/>
          <w:marBottom w:val="0"/>
          <w:divBdr>
            <w:top w:val="none" w:sz="0" w:space="0" w:color="auto"/>
            <w:left w:val="none" w:sz="0" w:space="0" w:color="auto"/>
            <w:bottom w:val="none" w:sz="0" w:space="0" w:color="auto"/>
            <w:right w:val="none" w:sz="0" w:space="0" w:color="auto"/>
          </w:divBdr>
          <w:divsChild>
            <w:div w:id="162163236">
              <w:marLeft w:val="0"/>
              <w:marRight w:val="0"/>
              <w:marTop w:val="0"/>
              <w:marBottom w:val="0"/>
              <w:divBdr>
                <w:top w:val="none" w:sz="0" w:space="0" w:color="auto"/>
                <w:left w:val="none" w:sz="0" w:space="0" w:color="auto"/>
                <w:bottom w:val="none" w:sz="0" w:space="0" w:color="auto"/>
                <w:right w:val="none" w:sz="0" w:space="0" w:color="auto"/>
              </w:divBdr>
              <w:divsChild>
                <w:div w:id="1259682320">
                  <w:marLeft w:val="0"/>
                  <w:marRight w:val="0"/>
                  <w:marTop w:val="0"/>
                  <w:marBottom w:val="0"/>
                  <w:divBdr>
                    <w:top w:val="none" w:sz="0" w:space="0" w:color="auto"/>
                    <w:left w:val="none" w:sz="0" w:space="0" w:color="auto"/>
                    <w:bottom w:val="none" w:sz="0" w:space="0" w:color="auto"/>
                    <w:right w:val="none" w:sz="0" w:space="0" w:color="auto"/>
                  </w:divBdr>
                  <w:divsChild>
                    <w:div w:id="132793768">
                      <w:marLeft w:val="960"/>
                      <w:marRight w:val="0"/>
                      <w:marTop w:val="0"/>
                      <w:marBottom w:val="0"/>
                      <w:divBdr>
                        <w:top w:val="none" w:sz="0" w:space="0" w:color="auto"/>
                        <w:left w:val="none" w:sz="0" w:space="0" w:color="auto"/>
                        <w:bottom w:val="none" w:sz="0" w:space="0" w:color="auto"/>
                        <w:right w:val="none" w:sz="0" w:space="0" w:color="auto"/>
                      </w:divBdr>
                    </w:div>
                    <w:div w:id="1261064488">
                      <w:marLeft w:val="720"/>
                      <w:marRight w:val="0"/>
                      <w:marTop w:val="0"/>
                      <w:marBottom w:val="0"/>
                      <w:divBdr>
                        <w:top w:val="none" w:sz="0" w:space="0" w:color="auto"/>
                        <w:left w:val="none" w:sz="0" w:space="0" w:color="auto"/>
                        <w:bottom w:val="none" w:sz="0" w:space="0" w:color="auto"/>
                        <w:right w:val="none" w:sz="0" w:space="0" w:color="auto"/>
                      </w:divBdr>
                    </w:div>
                    <w:div w:id="1263953413">
                      <w:marLeft w:val="960"/>
                      <w:marRight w:val="0"/>
                      <w:marTop w:val="0"/>
                      <w:marBottom w:val="0"/>
                      <w:divBdr>
                        <w:top w:val="none" w:sz="0" w:space="0" w:color="auto"/>
                        <w:left w:val="none" w:sz="0" w:space="0" w:color="auto"/>
                        <w:bottom w:val="none" w:sz="0" w:space="0" w:color="auto"/>
                        <w:right w:val="none" w:sz="0" w:space="0" w:color="auto"/>
                      </w:divBdr>
                    </w:div>
                    <w:div w:id="2118475855">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14928">
      <w:bodyDiv w:val="1"/>
      <w:marLeft w:val="0"/>
      <w:marRight w:val="0"/>
      <w:marTop w:val="0"/>
      <w:marBottom w:val="0"/>
      <w:divBdr>
        <w:top w:val="none" w:sz="0" w:space="0" w:color="auto"/>
        <w:left w:val="none" w:sz="0" w:space="0" w:color="auto"/>
        <w:bottom w:val="none" w:sz="0" w:space="0" w:color="auto"/>
        <w:right w:val="none" w:sz="0" w:space="0" w:color="auto"/>
      </w:divBdr>
      <w:divsChild>
        <w:div w:id="1450198946">
          <w:marLeft w:val="0"/>
          <w:marRight w:val="0"/>
          <w:marTop w:val="0"/>
          <w:marBottom w:val="0"/>
          <w:divBdr>
            <w:top w:val="none" w:sz="0" w:space="0" w:color="auto"/>
            <w:left w:val="none" w:sz="0" w:space="0" w:color="auto"/>
            <w:bottom w:val="none" w:sz="0" w:space="0" w:color="auto"/>
            <w:right w:val="none" w:sz="0" w:space="0" w:color="auto"/>
          </w:divBdr>
          <w:divsChild>
            <w:div w:id="1566332242">
              <w:marLeft w:val="0"/>
              <w:marRight w:val="0"/>
              <w:marTop w:val="0"/>
              <w:marBottom w:val="0"/>
              <w:divBdr>
                <w:top w:val="none" w:sz="0" w:space="0" w:color="auto"/>
                <w:left w:val="none" w:sz="0" w:space="0" w:color="auto"/>
                <w:bottom w:val="none" w:sz="0" w:space="0" w:color="auto"/>
                <w:right w:val="none" w:sz="0" w:space="0" w:color="auto"/>
              </w:divBdr>
              <w:divsChild>
                <w:div w:id="649753707">
                  <w:marLeft w:val="0"/>
                  <w:marRight w:val="0"/>
                  <w:marTop w:val="0"/>
                  <w:marBottom w:val="0"/>
                  <w:divBdr>
                    <w:top w:val="none" w:sz="0" w:space="0" w:color="auto"/>
                    <w:left w:val="none" w:sz="0" w:space="0" w:color="auto"/>
                    <w:bottom w:val="none" w:sz="0" w:space="0" w:color="auto"/>
                    <w:right w:val="none" w:sz="0" w:space="0" w:color="auto"/>
                  </w:divBdr>
                  <w:divsChild>
                    <w:div w:id="558171982">
                      <w:marLeft w:val="720"/>
                      <w:marRight w:val="0"/>
                      <w:marTop w:val="0"/>
                      <w:marBottom w:val="0"/>
                      <w:divBdr>
                        <w:top w:val="none" w:sz="0" w:space="0" w:color="auto"/>
                        <w:left w:val="none" w:sz="0" w:space="0" w:color="auto"/>
                        <w:bottom w:val="none" w:sz="0" w:space="0" w:color="auto"/>
                        <w:right w:val="none" w:sz="0" w:space="0" w:color="auto"/>
                      </w:divBdr>
                    </w:div>
                    <w:div w:id="1225993674">
                      <w:marLeft w:val="960"/>
                      <w:marRight w:val="0"/>
                      <w:marTop w:val="0"/>
                      <w:marBottom w:val="0"/>
                      <w:divBdr>
                        <w:top w:val="none" w:sz="0" w:space="0" w:color="auto"/>
                        <w:left w:val="none" w:sz="0" w:space="0" w:color="auto"/>
                        <w:bottom w:val="none" w:sz="0" w:space="0" w:color="auto"/>
                        <w:right w:val="none" w:sz="0" w:space="0" w:color="auto"/>
                      </w:divBdr>
                    </w:div>
                    <w:div w:id="1472866549">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679073">
      <w:bodyDiv w:val="1"/>
      <w:marLeft w:val="0"/>
      <w:marRight w:val="0"/>
      <w:marTop w:val="0"/>
      <w:marBottom w:val="0"/>
      <w:divBdr>
        <w:top w:val="none" w:sz="0" w:space="0" w:color="auto"/>
        <w:left w:val="none" w:sz="0" w:space="0" w:color="auto"/>
        <w:bottom w:val="none" w:sz="0" w:space="0" w:color="auto"/>
        <w:right w:val="none" w:sz="0" w:space="0" w:color="auto"/>
      </w:divBdr>
      <w:divsChild>
        <w:div w:id="1575510367">
          <w:marLeft w:val="0"/>
          <w:marRight w:val="0"/>
          <w:marTop w:val="0"/>
          <w:marBottom w:val="0"/>
          <w:divBdr>
            <w:top w:val="none" w:sz="0" w:space="0" w:color="auto"/>
            <w:left w:val="none" w:sz="0" w:space="0" w:color="auto"/>
            <w:bottom w:val="none" w:sz="0" w:space="0" w:color="auto"/>
            <w:right w:val="none" w:sz="0" w:space="0" w:color="auto"/>
          </w:divBdr>
          <w:divsChild>
            <w:div w:id="663584322">
              <w:marLeft w:val="0"/>
              <w:marRight w:val="0"/>
              <w:marTop w:val="0"/>
              <w:marBottom w:val="0"/>
              <w:divBdr>
                <w:top w:val="none" w:sz="0" w:space="0" w:color="auto"/>
                <w:left w:val="none" w:sz="0" w:space="0" w:color="auto"/>
                <w:bottom w:val="none" w:sz="0" w:space="0" w:color="auto"/>
                <w:right w:val="none" w:sz="0" w:space="0" w:color="auto"/>
              </w:divBdr>
              <w:divsChild>
                <w:div w:id="1062673955">
                  <w:marLeft w:val="0"/>
                  <w:marRight w:val="0"/>
                  <w:marTop w:val="0"/>
                  <w:marBottom w:val="0"/>
                  <w:divBdr>
                    <w:top w:val="none" w:sz="0" w:space="0" w:color="auto"/>
                    <w:left w:val="none" w:sz="0" w:space="0" w:color="auto"/>
                    <w:bottom w:val="none" w:sz="0" w:space="0" w:color="auto"/>
                    <w:right w:val="none" w:sz="0" w:space="0" w:color="auto"/>
                  </w:divBdr>
                  <w:divsChild>
                    <w:div w:id="521632324">
                      <w:marLeft w:val="480"/>
                      <w:marRight w:val="0"/>
                      <w:marTop w:val="0"/>
                      <w:marBottom w:val="0"/>
                      <w:divBdr>
                        <w:top w:val="none" w:sz="0" w:space="0" w:color="auto"/>
                        <w:left w:val="none" w:sz="0" w:space="0" w:color="auto"/>
                        <w:bottom w:val="none" w:sz="0" w:space="0" w:color="auto"/>
                        <w:right w:val="none" w:sz="0" w:space="0" w:color="auto"/>
                      </w:divBdr>
                    </w:div>
                    <w:div w:id="136105286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54099">
      <w:bodyDiv w:val="1"/>
      <w:marLeft w:val="0"/>
      <w:marRight w:val="0"/>
      <w:marTop w:val="0"/>
      <w:marBottom w:val="0"/>
      <w:divBdr>
        <w:top w:val="none" w:sz="0" w:space="0" w:color="auto"/>
        <w:left w:val="none" w:sz="0" w:space="0" w:color="auto"/>
        <w:bottom w:val="none" w:sz="0" w:space="0" w:color="auto"/>
        <w:right w:val="none" w:sz="0" w:space="0" w:color="auto"/>
      </w:divBdr>
      <w:divsChild>
        <w:div w:id="1420368465">
          <w:marLeft w:val="0"/>
          <w:marRight w:val="0"/>
          <w:marTop w:val="0"/>
          <w:marBottom w:val="0"/>
          <w:divBdr>
            <w:top w:val="none" w:sz="0" w:space="0" w:color="auto"/>
            <w:left w:val="none" w:sz="0" w:space="0" w:color="auto"/>
            <w:bottom w:val="none" w:sz="0" w:space="0" w:color="auto"/>
            <w:right w:val="none" w:sz="0" w:space="0" w:color="auto"/>
          </w:divBdr>
          <w:divsChild>
            <w:div w:id="1097285815">
              <w:marLeft w:val="0"/>
              <w:marRight w:val="0"/>
              <w:marTop w:val="0"/>
              <w:marBottom w:val="0"/>
              <w:divBdr>
                <w:top w:val="none" w:sz="0" w:space="0" w:color="auto"/>
                <w:left w:val="none" w:sz="0" w:space="0" w:color="auto"/>
                <w:bottom w:val="none" w:sz="0" w:space="0" w:color="auto"/>
                <w:right w:val="none" w:sz="0" w:space="0" w:color="auto"/>
              </w:divBdr>
              <w:divsChild>
                <w:div w:id="1858496731">
                  <w:marLeft w:val="0"/>
                  <w:marRight w:val="0"/>
                  <w:marTop w:val="0"/>
                  <w:marBottom w:val="0"/>
                  <w:divBdr>
                    <w:top w:val="none" w:sz="0" w:space="0" w:color="auto"/>
                    <w:left w:val="none" w:sz="0" w:space="0" w:color="auto"/>
                    <w:bottom w:val="none" w:sz="0" w:space="0" w:color="auto"/>
                    <w:right w:val="none" w:sz="0" w:space="0" w:color="auto"/>
                  </w:divBdr>
                  <w:divsChild>
                    <w:div w:id="41906334">
                      <w:marLeft w:val="960"/>
                      <w:marRight w:val="0"/>
                      <w:marTop w:val="0"/>
                      <w:marBottom w:val="0"/>
                      <w:divBdr>
                        <w:top w:val="none" w:sz="0" w:space="0" w:color="auto"/>
                        <w:left w:val="none" w:sz="0" w:space="0" w:color="auto"/>
                        <w:bottom w:val="none" w:sz="0" w:space="0" w:color="auto"/>
                        <w:right w:val="none" w:sz="0" w:space="0" w:color="auto"/>
                      </w:divBdr>
                    </w:div>
                    <w:div w:id="100421447">
                      <w:marLeft w:val="480"/>
                      <w:marRight w:val="0"/>
                      <w:marTop w:val="0"/>
                      <w:marBottom w:val="0"/>
                      <w:divBdr>
                        <w:top w:val="none" w:sz="0" w:space="0" w:color="auto"/>
                        <w:left w:val="none" w:sz="0" w:space="0" w:color="auto"/>
                        <w:bottom w:val="none" w:sz="0" w:space="0" w:color="auto"/>
                        <w:right w:val="none" w:sz="0" w:space="0" w:color="auto"/>
                      </w:divBdr>
                    </w:div>
                    <w:div w:id="398796081">
                      <w:marLeft w:val="960"/>
                      <w:marRight w:val="0"/>
                      <w:marTop w:val="0"/>
                      <w:marBottom w:val="0"/>
                      <w:divBdr>
                        <w:top w:val="none" w:sz="0" w:space="0" w:color="auto"/>
                        <w:left w:val="none" w:sz="0" w:space="0" w:color="auto"/>
                        <w:bottom w:val="none" w:sz="0" w:space="0" w:color="auto"/>
                        <w:right w:val="none" w:sz="0" w:space="0" w:color="auto"/>
                      </w:divBdr>
                    </w:div>
                    <w:div w:id="551770700">
                      <w:marLeft w:val="480"/>
                      <w:marRight w:val="0"/>
                      <w:marTop w:val="0"/>
                      <w:marBottom w:val="0"/>
                      <w:divBdr>
                        <w:top w:val="none" w:sz="0" w:space="0" w:color="auto"/>
                        <w:left w:val="none" w:sz="0" w:space="0" w:color="auto"/>
                        <w:bottom w:val="none" w:sz="0" w:space="0" w:color="auto"/>
                        <w:right w:val="none" w:sz="0" w:space="0" w:color="auto"/>
                      </w:divBdr>
                    </w:div>
                    <w:div w:id="854225925">
                      <w:marLeft w:val="240"/>
                      <w:marRight w:val="0"/>
                      <w:marTop w:val="0"/>
                      <w:marBottom w:val="0"/>
                      <w:divBdr>
                        <w:top w:val="none" w:sz="0" w:space="0" w:color="auto"/>
                        <w:left w:val="none" w:sz="0" w:space="0" w:color="auto"/>
                        <w:bottom w:val="none" w:sz="0" w:space="0" w:color="auto"/>
                        <w:right w:val="none" w:sz="0" w:space="0" w:color="auto"/>
                      </w:divBdr>
                    </w:div>
                    <w:div w:id="985012457">
                      <w:marLeft w:val="240"/>
                      <w:marRight w:val="0"/>
                      <w:marTop w:val="0"/>
                      <w:marBottom w:val="0"/>
                      <w:divBdr>
                        <w:top w:val="none" w:sz="0" w:space="0" w:color="auto"/>
                        <w:left w:val="none" w:sz="0" w:space="0" w:color="auto"/>
                        <w:bottom w:val="none" w:sz="0" w:space="0" w:color="auto"/>
                        <w:right w:val="none" w:sz="0" w:space="0" w:color="auto"/>
                      </w:divBdr>
                    </w:div>
                    <w:div w:id="1016080619">
                      <w:marLeft w:val="480"/>
                      <w:marRight w:val="0"/>
                      <w:marTop w:val="0"/>
                      <w:marBottom w:val="0"/>
                      <w:divBdr>
                        <w:top w:val="none" w:sz="0" w:space="0" w:color="auto"/>
                        <w:left w:val="none" w:sz="0" w:space="0" w:color="auto"/>
                        <w:bottom w:val="none" w:sz="0" w:space="0" w:color="auto"/>
                        <w:right w:val="none" w:sz="0" w:space="0" w:color="auto"/>
                      </w:divBdr>
                    </w:div>
                    <w:div w:id="1035351150">
                      <w:marLeft w:val="480"/>
                      <w:marRight w:val="0"/>
                      <w:marTop w:val="0"/>
                      <w:marBottom w:val="0"/>
                      <w:divBdr>
                        <w:top w:val="none" w:sz="0" w:space="0" w:color="auto"/>
                        <w:left w:val="none" w:sz="0" w:space="0" w:color="auto"/>
                        <w:bottom w:val="none" w:sz="0" w:space="0" w:color="auto"/>
                        <w:right w:val="none" w:sz="0" w:space="0" w:color="auto"/>
                      </w:divBdr>
                    </w:div>
                    <w:div w:id="1146509043">
                      <w:marLeft w:val="480"/>
                      <w:marRight w:val="0"/>
                      <w:marTop w:val="0"/>
                      <w:marBottom w:val="0"/>
                      <w:divBdr>
                        <w:top w:val="none" w:sz="0" w:space="0" w:color="auto"/>
                        <w:left w:val="none" w:sz="0" w:space="0" w:color="auto"/>
                        <w:bottom w:val="none" w:sz="0" w:space="0" w:color="auto"/>
                        <w:right w:val="none" w:sz="0" w:space="0" w:color="auto"/>
                      </w:divBdr>
                    </w:div>
                    <w:div w:id="1196192205">
                      <w:marLeft w:val="240"/>
                      <w:marRight w:val="0"/>
                      <w:marTop w:val="0"/>
                      <w:marBottom w:val="0"/>
                      <w:divBdr>
                        <w:top w:val="none" w:sz="0" w:space="0" w:color="auto"/>
                        <w:left w:val="none" w:sz="0" w:space="0" w:color="auto"/>
                        <w:bottom w:val="none" w:sz="0" w:space="0" w:color="auto"/>
                        <w:right w:val="none" w:sz="0" w:space="0" w:color="auto"/>
                      </w:divBdr>
                    </w:div>
                    <w:div w:id="1203785255">
                      <w:marLeft w:val="240"/>
                      <w:marRight w:val="0"/>
                      <w:marTop w:val="0"/>
                      <w:marBottom w:val="0"/>
                      <w:divBdr>
                        <w:top w:val="none" w:sz="0" w:space="0" w:color="auto"/>
                        <w:left w:val="none" w:sz="0" w:space="0" w:color="auto"/>
                        <w:bottom w:val="none" w:sz="0" w:space="0" w:color="auto"/>
                        <w:right w:val="none" w:sz="0" w:space="0" w:color="auto"/>
                      </w:divBdr>
                    </w:div>
                    <w:div w:id="1558470855">
                      <w:marLeft w:val="720"/>
                      <w:marRight w:val="0"/>
                      <w:marTop w:val="0"/>
                      <w:marBottom w:val="0"/>
                      <w:divBdr>
                        <w:top w:val="none" w:sz="0" w:space="0" w:color="auto"/>
                        <w:left w:val="none" w:sz="0" w:space="0" w:color="auto"/>
                        <w:bottom w:val="none" w:sz="0" w:space="0" w:color="auto"/>
                        <w:right w:val="none" w:sz="0" w:space="0" w:color="auto"/>
                      </w:divBdr>
                    </w:div>
                    <w:div w:id="1574075791">
                      <w:marLeft w:val="720"/>
                      <w:marRight w:val="0"/>
                      <w:marTop w:val="0"/>
                      <w:marBottom w:val="0"/>
                      <w:divBdr>
                        <w:top w:val="none" w:sz="0" w:space="0" w:color="auto"/>
                        <w:left w:val="none" w:sz="0" w:space="0" w:color="auto"/>
                        <w:bottom w:val="none" w:sz="0" w:space="0" w:color="auto"/>
                        <w:right w:val="none" w:sz="0" w:space="0" w:color="auto"/>
                      </w:divBdr>
                    </w:div>
                    <w:div w:id="1699812889">
                      <w:marLeft w:val="480"/>
                      <w:marRight w:val="0"/>
                      <w:marTop w:val="0"/>
                      <w:marBottom w:val="0"/>
                      <w:divBdr>
                        <w:top w:val="none" w:sz="0" w:space="0" w:color="auto"/>
                        <w:left w:val="none" w:sz="0" w:space="0" w:color="auto"/>
                        <w:bottom w:val="none" w:sz="0" w:space="0" w:color="auto"/>
                        <w:right w:val="none" w:sz="0" w:space="0" w:color="auto"/>
                      </w:divBdr>
                    </w:div>
                    <w:div w:id="1743717968">
                      <w:marLeft w:val="240"/>
                      <w:marRight w:val="0"/>
                      <w:marTop w:val="0"/>
                      <w:marBottom w:val="0"/>
                      <w:divBdr>
                        <w:top w:val="none" w:sz="0" w:space="0" w:color="auto"/>
                        <w:left w:val="none" w:sz="0" w:space="0" w:color="auto"/>
                        <w:bottom w:val="none" w:sz="0" w:space="0" w:color="auto"/>
                        <w:right w:val="none" w:sz="0" w:space="0" w:color="auto"/>
                      </w:divBdr>
                    </w:div>
                    <w:div w:id="1757361526">
                      <w:marLeft w:val="960"/>
                      <w:marRight w:val="0"/>
                      <w:marTop w:val="0"/>
                      <w:marBottom w:val="0"/>
                      <w:divBdr>
                        <w:top w:val="none" w:sz="0" w:space="0" w:color="auto"/>
                        <w:left w:val="none" w:sz="0" w:space="0" w:color="auto"/>
                        <w:bottom w:val="none" w:sz="0" w:space="0" w:color="auto"/>
                        <w:right w:val="none" w:sz="0" w:space="0" w:color="auto"/>
                      </w:divBdr>
                    </w:div>
                    <w:div w:id="2011790240">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85011">
      <w:bodyDiv w:val="1"/>
      <w:marLeft w:val="0"/>
      <w:marRight w:val="0"/>
      <w:marTop w:val="0"/>
      <w:marBottom w:val="0"/>
      <w:divBdr>
        <w:top w:val="none" w:sz="0" w:space="0" w:color="auto"/>
        <w:left w:val="none" w:sz="0" w:space="0" w:color="auto"/>
        <w:bottom w:val="none" w:sz="0" w:space="0" w:color="auto"/>
        <w:right w:val="none" w:sz="0" w:space="0" w:color="auto"/>
      </w:divBdr>
      <w:divsChild>
        <w:div w:id="1024750992">
          <w:marLeft w:val="0"/>
          <w:marRight w:val="0"/>
          <w:marTop w:val="0"/>
          <w:marBottom w:val="0"/>
          <w:divBdr>
            <w:top w:val="none" w:sz="0" w:space="0" w:color="auto"/>
            <w:left w:val="none" w:sz="0" w:space="0" w:color="auto"/>
            <w:bottom w:val="none" w:sz="0" w:space="0" w:color="auto"/>
            <w:right w:val="none" w:sz="0" w:space="0" w:color="auto"/>
          </w:divBdr>
          <w:divsChild>
            <w:div w:id="1996831800">
              <w:marLeft w:val="0"/>
              <w:marRight w:val="0"/>
              <w:marTop w:val="0"/>
              <w:marBottom w:val="0"/>
              <w:divBdr>
                <w:top w:val="none" w:sz="0" w:space="0" w:color="auto"/>
                <w:left w:val="none" w:sz="0" w:space="0" w:color="auto"/>
                <w:bottom w:val="none" w:sz="0" w:space="0" w:color="auto"/>
                <w:right w:val="none" w:sz="0" w:space="0" w:color="auto"/>
              </w:divBdr>
              <w:divsChild>
                <w:div w:id="948660137">
                  <w:marLeft w:val="0"/>
                  <w:marRight w:val="0"/>
                  <w:marTop w:val="0"/>
                  <w:marBottom w:val="0"/>
                  <w:divBdr>
                    <w:top w:val="none" w:sz="0" w:space="0" w:color="auto"/>
                    <w:left w:val="none" w:sz="0" w:space="0" w:color="auto"/>
                    <w:bottom w:val="none" w:sz="0" w:space="0" w:color="auto"/>
                    <w:right w:val="none" w:sz="0" w:space="0" w:color="auto"/>
                  </w:divBdr>
                  <w:divsChild>
                    <w:div w:id="168109089">
                      <w:marLeft w:val="480"/>
                      <w:marRight w:val="0"/>
                      <w:marTop w:val="0"/>
                      <w:marBottom w:val="0"/>
                      <w:divBdr>
                        <w:top w:val="none" w:sz="0" w:space="0" w:color="auto"/>
                        <w:left w:val="none" w:sz="0" w:space="0" w:color="auto"/>
                        <w:bottom w:val="none" w:sz="0" w:space="0" w:color="auto"/>
                        <w:right w:val="none" w:sz="0" w:space="0" w:color="auto"/>
                      </w:divBdr>
                    </w:div>
                    <w:div w:id="227955632">
                      <w:marLeft w:val="480"/>
                      <w:marRight w:val="0"/>
                      <w:marTop w:val="0"/>
                      <w:marBottom w:val="0"/>
                      <w:divBdr>
                        <w:top w:val="none" w:sz="0" w:space="0" w:color="auto"/>
                        <w:left w:val="none" w:sz="0" w:space="0" w:color="auto"/>
                        <w:bottom w:val="none" w:sz="0" w:space="0" w:color="auto"/>
                        <w:right w:val="none" w:sz="0" w:space="0" w:color="auto"/>
                      </w:divBdr>
                    </w:div>
                    <w:div w:id="909315974">
                      <w:marLeft w:val="480"/>
                      <w:marRight w:val="0"/>
                      <w:marTop w:val="0"/>
                      <w:marBottom w:val="0"/>
                      <w:divBdr>
                        <w:top w:val="none" w:sz="0" w:space="0" w:color="auto"/>
                        <w:left w:val="none" w:sz="0" w:space="0" w:color="auto"/>
                        <w:bottom w:val="none" w:sz="0" w:space="0" w:color="auto"/>
                        <w:right w:val="none" w:sz="0" w:space="0" w:color="auto"/>
                      </w:divBdr>
                    </w:div>
                    <w:div w:id="1000693908">
                      <w:marLeft w:val="480"/>
                      <w:marRight w:val="0"/>
                      <w:marTop w:val="0"/>
                      <w:marBottom w:val="0"/>
                      <w:divBdr>
                        <w:top w:val="none" w:sz="0" w:space="0" w:color="auto"/>
                        <w:left w:val="none" w:sz="0" w:space="0" w:color="auto"/>
                        <w:bottom w:val="none" w:sz="0" w:space="0" w:color="auto"/>
                        <w:right w:val="none" w:sz="0" w:space="0" w:color="auto"/>
                      </w:divBdr>
                    </w:div>
                    <w:div w:id="20769286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58777">
      <w:bodyDiv w:val="1"/>
      <w:marLeft w:val="0"/>
      <w:marRight w:val="0"/>
      <w:marTop w:val="0"/>
      <w:marBottom w:val="0"/>
      <w:divBdr>
        <w:top w:val="none" w:sz="0" w:space="0" w:color="auto"/>
        <w:left w:val="none" w:sz="0" w:space="0" w:color="auto"/>
        <w:bottom w:val="none" w:sz="0" w:space="0" w:color="auto"/>
        <w:right w:val="none" w:sz="0" w:space="0" w:color="auto"/>
      </w:divBdr>
    </w:div>
    <w:div w:id="994914365">
      <w:bodyDiv w:val="1"/>
      <w:marLeft w:val="0"/>
      <w:marRight w:val="0"/>
      <w:marTop w:val="0"/>
      <w:marBottom w:val="0"/>
      <w:divBdr>
        <w:top w:val="none" w:sz="0" w:space="0" w:color="auto"/>
        <w:left w:val="none" w:sz="0" w:space="0" w:color="auto"/>
        <w:bottom w:val="none" w:sz="0" w:space="0" w:color="auto"/>
        <w:right w:val="none" w:sz="0" w:space="0" w:color="auto"/>
      </w:divBdr>
    </w:div>
    <w:div w:id="1072197351">
      <w:bodyDiv w:val="1"/>
      <w:marLeft w:val="0"/>
      <w:marRight w:val="0"/>
      <w:marTop w:val="0"/>
      <w:marBottom w:val="0"/>
      <w:divBdr>
        <w:top w:val="none" w:sz="0" w:space="0" w:color="auto"/>
        <w:left w:val="none" w:sz="0" w:space="0" w:color="auto"/>
        <w:bottom w:val="none" w:sz="0" w:space="0" w:color="auto"/>
        <w:right w:val="none" w:sz="0" w:space="0" w:color="auto"/>
      </w:divBdr>
    </w:div>
    <w:div w:id="1116826091">
      <w:bodyDiv w:val="1"/>
      <w:marLeft w:val="0"/>
      <w:marRight w:val="0"/>
      <w:marTop w:val="0"/>
      <w:marBottom w:val="0"/>
      <w:divBdr>
        <w:top w:val="none" w:sz="0" w:space="0" w:color="auto"/>
        <w:left w:val="none" w:sz="0" w:space="0" w:color="auto"/>
        <w:bottom w:val="none" w:sz="0" w:space="0" w:color="auto"/>
        <w:right w:val="none" w:sz="0" w:space="0" w:color="auto"/>
      </w:divBdr>
      <w:divsChild>
        <w:div w:id="2083914677">
          <w:marLeft w:val="0"/>
          <w:marRight w:val="0"/>
          <w:marTop w:val="0"/>
          <w:marBottom w:val="0"/>
          <w:divBdr>
            <w:top w:val="none" w:sz="0" w:space="0" w:color="auto"/>
            <w:left w:val="none" w:sz="0" w:space="0" w:color="auto"/>
            <w:bottom w:val="none" w:sz="0" w:space="0" w:color="auto"/>
            <w:right w:val="none" w:sz="0" w:space="0" w:color="auto"/>
          </w:divBdr>
          <w:divsChild>
            <w:div w:id="2023818557">
              <w:marLeft w:val="0"/>
              <w:marRight w:val="0"/>
              <w:marTop w:val="0"/>
              <w:marBottom w:val="0"/>
              <w:divBdr>
                <w:top w:val="none" w:sz="0" w:space="0" w:color="auto"/>
                <w:left w:val="none" w:sz="0" w:space="0" w:color="auto"/>
                <w:bottom w:val="none" w:sz="0" w:space="0" w:color="auto"/>
                <w:right w:val="none" w:sz="0" w:space="0" w:color="auto"/>
              </w:divBdr>
              <w:divsChild>
                <w:div w:id="2119905370">
                  <w:marLeft w:val="0"/>
                  <w:marRight w:val="0"/>
                  <w:marTop w:val="0"/>
                  <w:marBottom w:val="0"/>
                  <w:divBdr>
                    <w:top w:val="none" w:sz="0" w:space="0" w:color="auto"/>
                    <w:left w:val="none" w:sz="0" w:space="0" w:color="auto"/>
                    <w:bottom w:val="none" w:sz="0" w:space="0" w:color="auto"/>
                    <w:right w:val="none" w:sz="0" w:space="0" w:color="auto"/>
                  </w:divBdr>
                  <w:divsChild>
                    <w:div w:id="251202838">
                      <w:marLeft w:val="480"/>
                      <w:marRight w:val="0"/>
                      <w:marTop w:val="0"/>
                      <w:marBottom w:val="0"/>
                      <w:divBdr>
                        <w:top w:val="none" w:sz="0" w:space="0" w:color="auto"/>
                        <w:left w:val="none" w:sz="0" w:space="0" w:color="auto"/>
                        <w:bottom w:val="none" w:sz="0" w:space="0" w:color="auto"/>
                        <w:right w:val="none" w:sz="0" w:space="0" w:color="auto"/>
                      </w:divBdr>
                    </w:div>
                    <w:div w:id="62497059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19102">
      <w:bodyDiv w:val="1"/>
      <w:marLeft w:val="0"/>
      <w:marRight w:val="0"/>
      <w:marTop w:val="0"/>
      <w:marBottom w:val="0"/>
      <w:divBdr>
        <w:top w:val="none" w:sz="0" w:space="0" w:color="auto"/>
        <w:left w:val="none" w:sz="0" w:space="0" w:color="auto"/>
        <w:bottom w:val="none" w:sz="0" w:space="0" w:color="auto"/>
        <w:right w:val="none" w:sz="0" w:space="0" w:color="auto"/>
      </w:divBdr>
      <w:divsChild>
        <w:div w:id="1667586356">
          <w:marLeft w:val="0"/>
          <w:marRight w:val="0"/>
          <w:marTop w:val="0"/>
          <w:marBottom w:val="0"/>
          <w:divBdr>
            <w:top w:val="none" w:sz="0" w:space="0" w:color="auto"/>
            <w:left w:val="none" w:sz="0" w:space="0" w:color="auto"/>
            <w:bottom w:val="none" w:sz="0" w:space="0" w:color="auto"/>
            <w:right w:val="none" w:sz="0" w:space="0" w:color="auto"/>
          </w:divBdr>
          <w:divsChild>
            <w:div w:id="951130403">
              <w:marLeft w:val="0"/>
              <w:marRight w:val="0"/>
              <w:marTop w:val="0"/>
              <w:marBottom w:val="0"/>
              <w:divBdr>
                <w:top w:val="none" w:sz="0" w:space="0" w:color="auto"/>
                <w:left w:val="none" w:sz="0" w:space="0" w:color="auto"/>
                <w:bottom w:val="none" w:sz="0" w:space="0" w:color="auto"/>
                <w:right w:val="none" w:sz="0" w:space="0" w:color="auto"/>
              </w:divBdr>
              <w:divsChild>
                <w:div w:id="266154646">
                  <w:marLeft w:val="0"/>
                  <w:marRight w:val="0"/>
                  <w:marTop w:val="0"/>
                  <w:marBottom w:val="0"/>
                  <w:divBdr>
                    <w:top w:val="none" w:sz="0" w:space="0" w:color="auto"/>
                    <w:left w:val="none" w:sz="0" w:space="0" w:color="auto"/>
                    <w:bottom w:val="none" w:sz="0" w:space="0" w:color="auto"/>
                    <w:right w:val="none" w:sz="0" w:space="0" w:color="auto"/>
                  </w:divBdr>
                  <w:divsChild>
                    <w:div w:id="905337718">
                      <w:marLeft w:val="960"/>
                      <w:marRight w:val="0"/>
                      <w:marTop w:val="0"/>
                      <w:marBottom w:val="0"/>
                      <w:divBdr>
                        <w:top w:val="none" w:sz="0" w:space="0" w:color="auto"/>
                        <w:left w:val="none" w:sz="0" w:space="0" w:color="auto"/>
                        <w:bottom w:val="none" w:sz="0" w:space="0" w:color="auto"/>
                        <w:right w:val="none" w:sz="0" w:space="0" w:color="auto"/>
                      </w:divBdr>
                    </w:div>
                    <w:div w:id="1757091511">
                      <w:marLeft w:val="1200"/>
                      <w:marRight w:val="0"/>
                      <w:marTop w:val="0"/>
                      <w:marBottom w:val="0"/>
                      <w:divBdr>
                        <w:top w:val="none" w:sz="0" w:space="0" w:color="auto"/>
                        <w:left w:val="none" w:sz="0" w:space="0" w:color="auto"/>
                        <w:bottom w:val="none" w:sz="0" w:space="0" w:color="auto"/>
                        <w:right w:val="none" w:sz="0" w:space="0" w:color="auto"/>
                      </w:divBdr>
                    </w:div>
                    <w:div w:id="1742436365">
                      <w:marLeft w:val="1200"/>
                      <w:marRight w:val="0"/>
                      <w:marTop w:val="0"/>
                      <w:marBottom w:val="0"/>
                      <w:divBdr>
                        <w:top w:val="none" w:sz="0" w:space="0" w:color="auto"/>
                        <w:left w:val="none" w:sz="0" w:space="0" w:color="auto"/>
                        <w:bottom w:val="none" w:sz="0" w:space="0" w:color="auto"/>
                        <w:right w:val="none" w:sz="0" w:space="0" w:color="auto"/>
                      </w:divBdr>
                    </w:div>
                    <w:div w:id="1141920005">
                      <w:marLeft w:val="1200"/>
                      <w:marRight w:val="0"/>
                      <w:marTop w:val="0"/>
                      <w:marBottom w:val="0"/>
                      <w:divBdr>
                        <w:top w:val="none" w:sz="0" w:space="0" w:color="auto"/>
                        <w:left w:val="none" w:sz="0" w:space="0" w:color="auto"/>
                        <w:bottom w:val="none" w:sz="0" w:space="0" w:color="auto"/>
                        <w:right w:val="none" w:sz="0" w:space="0" w:color="auto"/>
                      </w:divBdr>
                    </w:div>
                    <w:div w:id="1191993216">
                      <w:marLeft w:val="1200"/>
                      <w:marRight w:val="0"/>
                      <w:marTop w:val="0"/>
                      <w:marBottom w:val="0"/>
                      <w:divBdr>
                        <w:top w:val="none" w:sz="0" w:space="0" w:color="auto"/>
                        <w:left w:val="none" w:sz="0" w:space="0" w:color="auto"/>
                        <w:bottom w:val="none" w:sz="0" w:space="0" w:color="auto"/>
                        <w:right w:val="none" w:sz="0" w:space="0" w:color="auto"/>
                      </w:divBdr>
                    </w:div>
                    <w:div w:id="1392539670">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83266">
      <w:bodyDiv w:val="1"/>
      <w:marLeft w:val="0"/>
      <w:marRight w:val="0"/>
      <w:marTop w:val="0"/>
      <w:marBottom w:val="0"/>
      <w:divBdr>
        <w:top w:val="none" w:sz="0" w:space="0" w:color="auto"/>
        <w:left w:val="none" w:sz="0" w:space="0" w:color="auto"/>
        <w:bottom w:val="none" w:sz="0" w:space="0" w:color="auto"/>
        <w:right w:val="none" w:sz="0" w:space="0" w:color="auto"/>
      </w:divBdr>
    </w:div>
    <w:div w:id="1199783699">
      <w:bodyDiv w:val="1"/>
      <w:marLeft w:val="0"/>
      <w:marRight w:val="0"/>
      <w:marTop w:val="0"/>
      <w:marBottom w:val="0"/>
      <w:divBdr>
        <w:top w:val="none" w:sz="0" w:space="0" w:color="auto"/>
        <w:left w:val="none" w:sz="0" w:space="0" w:color="auto"/>
        <w:bottom w:val="none" w:sz="0" w:space="0" w:color="auto"/>
        <w:right w:val="none" w:sz="0" w:space="0" w:color="auto"/>
      </w:divBdr>
      <w:divsChild>
        <w:div w:id="972298313">
          <w:marLeft w:val="0"/>
          <w:marRight w:val="0"/>
          <w:marTop w:val="0"/>
          <w:marBottom w:val="0"/>
          <w:divBdr>
            <w:top w:val="none" w:sz="0" w:space="0" w:color="auto"/>
            <w:left w:val="none" w:sz="0" w:space="0" w:color="auto"/>
            <w:bottom w:val="none" w:sz="0" w:space="0" w:color="auto"/>
            <w:right w:val="none" w:sz="0" w:space="0" w:color="auto"/>
          </w:divBdr>
          <w:divsChild>
            <w:div w:id="690959011">
              <w:marLeft w:val="0"/>
              <w:marRight w:val="0"/>
              <w:marTop w:val="0"/>
              <w:marBottom w:val="0"/>
              <w:divBdr>
                <w:top w:val="none" w:sz="0" w:space="0" w:color="auto"/>
                <w:left w:val="none" w:sz="0" w:space="0" w:color="auto"/>
                <w:bottom w:val="none" w:sz="0" w:space="0" w:color="auto"/>
                <w:right w:val="none" w:sz="0" w:space="0" w:color="auto"/>
              </w:divBdr>
              <w:divsChild>
                <w:div w:id="1040935124">
                  <w:marLeft w:val="0"/>
                  <w:marRight w:val="0"/>
                  <w:marTop w:val="0"/>
                  <w:marBottom w:val="0"/>
                  <w:divBdr>
                    <w:top w:val="none" w:sz="0" w:space="0" w:color="auto"/>
                    <w:left w:val="none" w:sz="0" w:space="0" w:color="auto"/>
                    <w:bottom w:val="none" w:sz="0" w:space="0" w:color="auto"/>
                    <w:right w:val="none" w:sz="0" w:space="0" w:color="auto"/>
                  </w:divBdr>
                  <w:divsChild>
                    <w:div w:id="602147357">
                      <w:marLeft w:val="720"/>
                      <w:marRight w:val="0"/>
                      <w:marTop w:val="0"/>
                      <w:marBottom w:val="0"/>
                      <w:divBdr>
                        <w:top w:val="none" w:sz="0" w:space="0" w:color="auto"/>
                        <w:left w:val="none" w:sz="0" w:space="0" w:color="auto"/>
                        <w:bottom w:val="none" w:sz="0" w:space="0" w:color="auto"/>
                        <w:right w:val="none" w:sz="0" w:space="0" w:color="auto"/>
                      </w:divBdr>
                    </w:div>
                    <w:div w:id="683016774">
                      <w:marLeft w:val="720"/>
                      <w:marRight w:val="0"/>
                      <w:marTop w:val="0"/>
                      <w:marBottom w:val="0"/>
                      <w:divBdr>
                        <w:top w:val="none" w:sz="0" w:space="0" w:color="auto"/>
                        <w:left w:val="none" w:sz="0" w:space="0" w:color="auto"/>
                        <w:bottom w:val="none" w:sz="0" w:space="0" w:color="auto"/>
                        <w:right w:val="none" w:sz="0" w:space="0" w:color="auto"/>
                      </w:divBdr>
                    </w:div>
                    <w:div w:id="906382934">
                      <w:marLeft w:val="720"/>
                      <w:marRight w:val="0"/>
                      <w:marTop w:val="0"/>
                      <w:marBottom w:val="0"/>
                      <w:divBdr>
                        <w:top w:val="none" w:sz="0" w:space="0" w:color="auto"/>
                        <w:left w:val="none" w:sz="0" w:space="0" w:color="auto"/>
                        <w:bottom w:val="none" w:sz="0" w:space="0" w:color="auto"/>
                        <w:right w:val="none" w:sz="0" w:space="0" w:color="auto"/>
                      </w:divBdr>
                    </w:div>
                    <w:div w:id="1293747417">
                      <w:marLeft w:val="480"/>
                      <w:marRight w:val="0"/>
                      <w:marTop w:val="0"/>
                      <w:marBottom w:val="0"/>
                      <w:divBdr>
                        <w:top w:val="none" w:sz="0" w:space="0" w:color="auto"/>
                        <w:left w:val="none" w:sz="0" w:space="0" w:color="auto"/>
                        <w:bottom w:val="none" w:sz="0" w:space="0" w:color="auto"/>
                        <w:right w:val="none" w:sz="0" w:space="0" w:color="auto"/>
                      </w:divBdr>
                    </w:div>
                    <w:div w:id="1628856295">
                      <w:marLeft w:val="480"/>
                      <w:marRight w:val="0"/>
                      <w:marTop w:val="0"/>
                      <w:marBottom w:val="0"/>
                      <w:divBdr>
                        <w:top w:val="none" w:sz="0" w:space="0" w:color="auto"/>
                        <w:left w:val="none" w:sz="0" w:space="0" w:color="auto"/>
                        <w:bottom w:val="none" w:sz="0" w:space="0" w:color="auto"/>
                        <w:right w:val="none" w:sz="0" w:space="0" w:color="auto"/>
                      </w:divBdr>
                    </w:div>
                    <w:div w:id="1789617804">
                      <w:marLeft w:val="720"/>
                      <w:marRight w:val="0"/>
                      <w:marTop w:val="0"/>
                      <w:marBottom w:val="0"/>
                      <w:divBdr>
                        <w:top w:val="none" w:sz="0" w:space="0" w:color="auto"/>
                        <w:left w:val="none" w:sz="0" w:space="0" w:color="auto"/>
                        <w:bottom w:val="none" w:sz="0" w:space="0" w:color="auto"/>
                        <w:right w:val="none" w:sz="0" w:space="0" w:color="auto"/>
                      </w:divBdr>
                    </w:div>
                    <w:div w:id="2062091126">
                      <w:marLeft w:val="720"/>
                      <w:marRight w:val="0"/>
                      <w:marTop w:val="0"/>
                      <w:marBottom w:val="0"/>
                      <w:divBdr>
                        <w:top w:val="none" w:sz="0" w:space="0" w:color="auto"/>
                        <w:left w:val="none" w:sz="0" w:space="0" w:color="auto"/>
                        <w:bottom w:val="none" w:sz="0" w:space="0" w:color="auto"/>
                        <w:right w:val="none" w:sz="0" w:space="0" w:color="auto"/>
                      </w:divBdr>
                    </w:div>
                    <w:div w:id="21038667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35675">
      <w:bodyDiv w:val="1"/>
      <w:marLeft w:val="0"/>
      <w:marRight w:val="0"/>
      <w:marTop w:val="0"/>
      <w:marBottom w:val="0"/>
      <w:divBdr>
        <w:top w:val="none" w:sz="0" w:space="0" w:color="auto"/>
        <w:left w:val="none" w:sz="0" w:space="0" w:color="auto"/>
        <w:bottom w:val="none" w:sz="0" w:space="0" w:color="auto"/>
        <w:right w:val="none" w:sz="0" w:space="0" w:color="auto"/>
      </w:divBdr>
    </w:div>
    <w:div w:id="1442798284">
      <w:bodyDiv w:val="1"/>
      <w:marLeft w:val="0"/>
      <w:marRight w:val="0"/>
      <w:marTop w:val="0"/>
      <w:marBottom w:val="0"/>
      <w:divBdr>
        <w:top w:val="none" w:sz="0" w:space="0" w:color="auto"/>
        <w:left w:val="none" w:sz="0" w:space="0" w:color="auto"/>
        <w:bottom w:val="none" w:sz="0" w:space="0" w:color="auto"/>
        <w:right w:val="none" w:sz="0" w:space="0" w:color="auto"/>
      </w:divBdr>
      <w:divsChild>
        <w:div w:id="779184444">
          <w:marLeft w:val="0"/>
          <w:marRight w:val="0"/>
          <w:marTop w:val="0"/>
          <w:marBottom w:val="0"/>
          <w:divBdr>
            <w:top w:val="none" w:sz="0" w:space="0" w:color="auto"/>
            <w:left w:val="none" w:sz="0" w:space="0" w:color="auto"/>
            <w:bottom w:val="none" w:sz="0" w:space="0" w:color="auto"/>
            <w:right w:val="none" w:sz="0" w:space="0" w:color="auto"/>
          </w:divBdr>
          <w:divsChild>
            <w:div w:id="757675166">
              <w:marLeft w:val="0"/>
              <w:marRight w:val="0"/>
              <w:marTop w:val="0"/>
              <w:marBottom w:val="0"/>
              <w:divBdr>
                <w:top w:val="none" w:sz="0" w:space="0" w:color="auto"/>
                <w:left w:val="none" w:sz="0" w:space="0" w:color="auto"/>
                <w:bottom w:val="none" w:sz="0" w:space="0" w:color="auto"/>
                <w:right w:val="none" w:sz="0" w:space="0" w:color="auto"/>
              </w:divBdr>
              <w:divsChild>
                <w:div w:id="189758747">
                  <w:marLeft w:val="0"/>
                  <w:marRight w:val="0"/>
                  <w:marTop w:val="0"/>
                  <w:marBottom w:val="0"/>
                  <w:divBdr>
                    <w:top w:val="none" w:sz="0" w:space="0" w:color="auto"/>
                    <w:left w:val="none" w:sz="0" w:space="0" w:color="auto"/>
                    <w:bottom w:val="none" w:sz="0" w:space="0" w:color="auto"/>
                    <w:right w:val="none" w:sz="0" w:space="0" w:color="auto"/>
                  </w:divBdr>
                  <w:divsChild>
                    <w:div w:id="80877920">
                      <w:marLeft w:val="960"/>
                      <w:marRight w:val="0"/>
                      <w:marTop w:val="0"/>
                      <w:marBottom w:val="0"/>
                      <w:divBdr>
                        <w:top w:val="none" w:sz="0" w:space="0" w:color="auto"/>
                        <w:left w:val="none" w:sz="0" w:space="0" w:color="auto"/>
                        <w:bottom w:val="none" w:sz="0" w:space="0" w:color="auto"/>
                        <w:right w:val="none" w:sz="0" w:space="0" w:color="auto"/>
                      </w:divBdr>
                    </w:div>
                    <w:div w:id="102459650">
                      <w:marLeft w:val="480"/>
                      <w:marRight w:val="0"/>
                      <w:marTop w:val="0"/>
                      <w:marBottom w:val="0"/>
                      <w:divBdr>
                        <w:top w:val="none" w:sz="0" w:space="0" w:color="auto"/>
                        <w:left w:val="none" w:sz="0" w:space="0" w:color="auto"/>
                        <w:bottom w:val="none" w:sz="0" w:space="0" w:color="auto"/>
                        <w:right w:val="none" w:sz="0" w:space="0" w:color="auto"/>
                      </w:divBdr>
                    </w:div>
                    <w:div w:id="343636170">
                      <w:marLeft w:val="1440"/>
                      <w:marRight w:val="0"/>
                      <w:marTop w:val="0"/>
                      <w:marBottom w:val="0"/>
                      <w:divBdr>
                        <w:top w:val="none" w:sz="0" w:space="0" w:color="auto"/>
                        <w:left w:val="none" w:sz="0" w:space="0" w:color="auto"/>
                        <w:bottom w:val="none" w:sz="0" w:space="0" w:color="auto"/>
                        <w:right w:val="none" w:sz="0" w:space="0" w:color="auto"/>
                      </w:divBdr>
                    </w:div>
                    <w:div w:id="423067640">
                      <w:marLeft w:val="960"/>
                      <w:marRight w:val="0"/>
                      <w:marTop w:val="0"/>
                      <w:marBottom w:val="0"/>
                      <w:divBdr>
                        <w:top w:val="none" w:sz="0" w:space="0" w:color="auto"/>
                        <w:left w:val="none" w:sz="0" w:space="0" w:color="auto"/>
                        <w:bottom w:val="none" w:sz="0" w:space="0" w:color="auto"/>
                        <w:right w:val="none" w:sz="0" w:space="0" w:color="auto"/>
                      </w:divBdr>
                    </w:div>
                    <w:div w:id="533883382">
                      <w:marLeft w:val="1440"/>
                      <w:marRight w:val="0"/>
                      <w:marTop w:val="0"/>
                      <w:marBottom w:val="0"/>
                      <w:divBdr>
                        <w:top w:val="none" w:sz="0" w:space="0" w:color="auto"/>
                        <w:left w:val="none" w:sz="0" w:space="0" w:color="auto"/>
                        <w:bottom w:val="none" w:sz="0" w:space="0" w:color="auto"/>
                        <w:right w:val="none" w:sz="0" w:space="0" w:color="auto"/>
                      </w:divBdr>
                    </w:div>
                    <w:div w:id="555354755">
                      <w:marLeft w:val="1440"/>
                      <w:marRight w:val="0"/>
                      <w:marTop w:val="0"/>
                      <w:marBottom w:val="0"/>
                      <w:divBdr>
                        <w:top w:val="none" w:sz="0" w:space="0" w:color="auto"/>
                        <w:left w:val="none" w:sz="0" w:space="0" w:color="auto"/>
                        <w:bottom w:val="none" w:sz="0" w:space="0" w:color="auto"/>
                        <w:right w:val="none" w:sz="0" w:space="0" w:color="auto"/>
                      </w:divBdr>
                    </w:div>
                    <w:div w:id="663363742">
                      <w:marLeft w:val="1440"/>
                      <w:marRight w:val="0"/>
                      <w:marTop w:val="0"/>
                      <w:marBottom w:val="0"/>
                      <w:divBdr>
                        <w:top w:val="none" w:sz="0" w:space="0" w:color="auto"/>
                        <w:left w:val="none" w:sz="0" w:space="0" w:color="auto"/>
                        <w:bottom w:val="none" w:sz="0" w:space="0" w:color="auto"/>
                        <w:right w:val="none" w:sz="0" w:space="0" w:color="auto"/>
                      </w:divBdr>
                    </w:div>
                    <w:div w:id="684940107">
                      <w:marLeft w:val="720"/>
                      <w:marRight w:val="0"/>
                      <w:marTop w:val="0"/>
                      <w:marBottom w:val="0"/>
                      <w:divBdr>
                        <w:top w:val="none" w:sz="0" w:space="0" w:color="auto"/>
                        <w:left w:val="none" w:sz="0" w:space="0" w:color="auto"/>
                        <w:bottom w:val="none" w:sz="0" w:space="0" w:color="auto"/>
                        <w:right w:val="none" w:sz="0" w:space="0" w:color="auto"/>
                      </w:divBdr>
                    </w:div>
                    <w:div w:id="748573369">
                      <w:marLeft w:val="960"/>
                      <w:marRight w:val="0"/>
                      <w:marTop w:val="0"/>
                      <w:marBottom w:val="0"/>
                      <w:divBdr>
                        <w:top w:val="none" w:sz="0" w:space="0" w:color="auto"/>
                        <w:left w:val="none" w:sz="0" w:space="0" w:color="auto"/>
                        <w:bottom w:val="none" w:sz="0" w:space="0" w:color="auto"/>
                        <w:right w:val="none" w:sz="0" w:space="0" w:color="auto"/>
                      </w:divBdr>
                    </w:div>
                    <w:div w:id="786703841">
                      <w:marLeft w:val="1440"/>
                      <w:marRight w:val="0"/>
                      <w:marTop w:val="0"/>
                      <w:marBottom w:val="0"/>
                      <w:divBdr>
                        <w:top w:val="none" w:sz="0" w:space="0" w:color="auto"/>
                        <w:left w:val="none" w:sz="0" w:space="0" w:color="auto"/>
                        <w:bottom w:val="none" w:sz="0" w:space="0" w:color="auto"/>
                        <w:right w:val="none" w:sz="0" w:space="0" w:color="auto"/>
                      </w:divBdr>
                    </w:div>
                    <w:div w:id="811168528">
                      <w:marLeft w:val="960"/>
                      <w:marRight w:val="0"/>
                      <w:marTop w:val="0"/>
                      <w:marBottom w:val="0"/>
                      <w:divBdr>
                        <w:top w:val="none" w:sz="0" w:space="0" w:color="auto"/>
                        <w:left w:val="none" w:sz="0" w:space="0" w:color="auto"/>
                        <w:bottom w:val="none" w:sz="0" w:space="0" w:color="auto"/>
                        <w:right w:val="none" w:sz="0" w:space="0" w:color="auto"/>
                      </w:divBdr>
                    </w:div>
                    <w:div w:id="814881328">
                      <w:marLeft w:val="960"/>
                      <w:marRight w:val="0"/>
                      <w:marTop w:val="0"/>
                      <w:marBottom w:val="0"/>
                      <w:divBdr>
                        <w:top w:val="none" w:sz="0" w:space="0" w:color="auto"/>
                        <w:left w:val="none" w:sz="0" w:space="0" w:color="auto"/>
                        <w:bottom w:val="none" w:sz="0" w:space="0" w:color="auto"/>
                        <w:right w:val="none" w:sz="0" w:space="0" w:color="auto"/>
                      </w:divBdr>
                    </w:div>
                    <w:div w:id="930821952">
                      <w:marLeft w:val="960"/>
                      <w:marRight w:val="0"/>
                      <w:marTop w:val="0"/>
                      <w:marBottom w:val="0"/>
                      <w:divBdr>
                        <w:top w:val="none" w:sz="0" w:space="0" w:color="auto"/>
                        <w:left w:val="none" w:sz="0" w:space="0" w:color="auto"/>
                        <w:bottom w:val="none" w:sz="0" w:space="0" w:color="auto"/>
                        <w:right w:val="none" w:sz="0" w:space="0" w:color="auto"/>
                      </w:divBdr>
                    </w:div>
                    <w:div w:id="1065184235">
                      <w:marLeft w:val="1440"/>
                      <w:marRight w:val="0"/>
                      <w:marTop w:val="0"/>
                      <w:marBottom w:val="0"/>
                      <w:divBdr>
                        <w:top w:val="none" w:sz="0" w:space="0" w:color="auto"/>
                        <w:left w:val="none" w:sz="0" w:space="0" w:color="auto"/>
                        <w:bottom w:val="none" w:sz="0" w:space="0" w:color="auto"/>
                        <w:right w:val="none" w:sz="0" w:space="0" w:color="auto"/>
                      </w:divBdr>
                    </w:div>
                    <w:div w:id="1080831977">
                      <w:marLeft w:val="720"/>
                      <w:marRight w:val="0"/>
                      <w:marTop w:val="0"/>
                      <w:marBottom w:val="0"/>
                      <w:divBdr>
                        <w:top w:val="none" w:sz="0" w:space="0" w:color="auto"/>
                        <w:left w:val="none" w:sz="0" w:space="0" w:color="auto"/>
                        <w:bottom w:val="none" w:sz="0" w:space="0" w:color="auto"/>
                        <w:right w:val="none" w:sz="0" w:space="0" w:color="auto"/>
                      </w:divBdr>
                    </w:div>
                    <w:div w:id="1154032927">
                      <w:marLeft w:val="720"/>
                      <w:marRight w:val="0"/>
                      <w:marTop w:val="0"/>
                      <w:marBottom w:val="0"/>
                      <w:divBdr>
                        <w:top w:val="none" w:sz="0" w:space="0" w:color="auto"/>
                        <w:left w:val="none" w:sz="0" w:space="0" w:color="auto"/>
                        <w:bottom w:val="none" w:sz="0" w:space="0" w:color="auto"/>
                        <w:right w:val="none" w:sz="0" w:space="0" w:color="auto"/>
                      </w:divBdr>
                    </w:div>
                    <w:div w:id="1267467163">
                      <w:marLeft w:val="1440"/>
                      <w:marRight w:val="0"/>
                      <w:marTop w:val="0"/>
                      <w:marBottom w:val="0"/>
                      <w:divBdr>
                        <w:top w:val="none" w:sz="0" w:space="0" w:color="auto"/>
                        <w:left w:val="none" w:sz="0" w:space="0" w:color="auto"/>
                        <w:bottom w:val="none" w:sz="0" w:space="0" w:color="auto"/>
                        <w:right w:val="none" w:sz="0" w:space="0" w:color="auto"/>
                      </w:divBdr>
                    </w:div>
                    <w:div w:id="1342704485">
                      <w:marLeft w:val="960"/>
                      <w:marRight w:val="0"/>
                      <w:marTop w:val="0"/>
                      <w:marBottom w:val="0"/>
                      <w:divBdr>
                        <w:top w:val="none" w:sz="0" w:space="0" w:color="auto"/>
                        <w:left w:val="none" w:sz="0" w:space="0" w:color="auto"/>
                        <w:bottom w:val="none" w:sz="0" w:space="0" w:color="auto"/>
                        <w:right w:val="none" w:sz="0" w:space="0" w:color="auto"/>
                      </w:divBdr>
                    </w:div>
                    <w:div w:id="1370954962">
                      <w:marLeft w:val="960"/>
                      <w:marRight w:val="0"/>
                      <w:marTop w:val="0"/>
                      <w:marBottom w:val="0"/>
                      <w:divBdr>
                        <w:top w:val="none" w:sz="0" w:space="0" w:color="auto"/>
                        <w:left w:val="none" w:sz="0" w:space="0" w:color="auto"/>
                        <w:bottom w:val="none" w:sz="0" w:space="0" w:color="auto"/>
                        <w:right w:val="none" w:sz="0" w:space="0" w:color="auto"/>
                      </w:divBdr>
                    </w:div>
                    <w:div w:id="1388333009">
                      <w:marLeft w:val="720"/>
                      <w:marRight w:val="0"/>
                      <w:marTop w:val="0"/>
                      <w:marBottom w:val="0"/>
                      <w:divBdr>
                        <w:top w:val="none" w:sz="0" w:space="0" w:color="auto"/>
                        <w:left w:val="none" w:sz="0" w:space="0" w:color="auto"/>
                        <w:bottom w:val="none" w:sz="0" w:space="0" w:color="auto"/>
                        <w:right w:val="none" w:sz="0" w:space="0" w:color="auto"/>
                      </w:divBdr>
                    </w:div>
                    <w:div w:id="1524132056">
                      <w:marLeft w:val="1440"/>
                      <w:marRight w:val="0"/>
                      <w:marTop w:val="0"/>
                      <w:marBottom w:val="0"/>
                      <w:divBdr>
                        <w:top w:val="none" w:sz="0" w:space="0" w:color="auto"/>
                        <w:left w:val="none" w:sz="0" w:space="0" w:color="auto"/>
                        <w:bottom w:val="none" w:sz="0" w:space="0" w:color="auto"/>
                        <w:right w:val="none" w:sz="0" w:space="0" w:color="auto"/>
                      </w:divBdr>
                    </w:div>
                    <w:div w:id="1582643221">
                      <w:marLeft w:val="1440"/>
                      <w:marRight w:val="0"/>
                      <w:marTop w:val="0"/>
                      <w:marBottom w:val="0"/>
                      <w:divBdr>
                        <w:top w:val="none" w:sz="0" w:space="0" w:color="auto"/>
                        <w:left w:val="none" w:sz="0" w:space="0" w:color="auto"/>
                        <w:bottom w:val="none" w:sz="0" w:space="0" w:color="auto"/>
                        <w:right w:val="none" w:sz="0" w:space="0" w:color="auto"/>
                      </w:divBdr>
                    </w:div>
                    <w:div w:id="1591886461">
                      <w:marLeft w:val="480"/>
                      <w:marRight w:val="0"/>
                      <w:marTop w:val="0"/>
                      <w:marBottom w:val="0"/>
                      <w:divBdr>
                        <w:top w:val="none" w:sz="0" w:space="0" w:color="auto"/>
                        <w:left w:val="none" w:sz="0" w:space="0" w:color="auto"/>
                        <w:bottom w:val="none" w:sz="0" w:space="0" w:color="auto"/>
                        <w:right w:val="none" w:sz="0" w:space="0" w:color="auto"/>
                      </w:divBdr>
                    </w:div>
                    <w:div w:id="1767723366">
                      <w:marLeft w:val="960"/>
                      <w:marRight w:val="0"/>
                      <w:marTop w:val="0"/>
                      <w:marBottom w:val="0"/>
                      <w:divBdr>
                        <w:top w:val="none" w:sz="0" w:space="0" w:color="auto"/>
                        <w:left w:val="none" w:sz="0" w:space="0" w:color="auto"/>
                        <w:bottom w:val="none" w:sz="0" w:space="0" w:color="auto"/>
                        <w:right w:val="none" w:sz="0" w:space="0" w:color="auto"/>
                      </w:divBdr>
                    </w:div>
                    <w:div w:id="1829636949">
                      <w:marLeft w:val="1440"/>
                      <w:marRight w:val="0"/>
                      <w:marTop w:val="0"/>
                      <w:marBottom w:val="0"/>
                      <w:divBdr>
                        <w:top w:val="none" w:sz="0" w:space="0" w:color="auto"/>
                        <w:left w:val="none" w:sz="0" w:space="0" w:color="auto"/>
                        <w:bottom w:val="none" w:sz="0" w:space="0" w:color="auto"/>
                        <w:right w:val="none" w:sz="0" w:space="0" w:color="auto"/>
                      </w:divBdr>
                    </w:div>
                    <w:div w:id="201622709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9040">
      <w:bodyDiv w:val="1"/>
      <w:marLeft w:val="0"/>
      <w:marRight w:val="0"/>
      <w:marTop w:val="0"/>
      <w:marBottom w:val="0"/>
      <w:divBdr>
        <w:top w:val="none" w:sz="0" w:space="0" w:color="auto"/>
        <w:left w:val="none" w:sz="0" w:space="0" w:color="auto"/>
        <w:bottom w:val="none" w:sz="0" w:space="0" w:color="auto"/>
        <w:right w:val="none" w:sz="0" w:space="0" w:color="auto"/>
      </w:divBdr>
      <w:divsChild>
        <w:div w:id="1533154501">
          <w:marLeft w:val="0"/>
          <w:marRight w:val="0"/>
          <w:marTop w:val="0"/>
          <w:marBottom w:val="0"/>
          <w:divBdr>
            <w:top w:val="none" w:sz="0" w:space="0" w:color="auto"/>
            <w:left w:val="none" w:sz="0" w:space="0" w:color="auto"/>
            <w:bottom w:val="none" w:sz="0" w:space="0" w:color="auto"/>
            <w:right w:val="none" w:sz="0" w:space="0" w:color="auto"/>
          </w:divBdr>
          <w:divsChild>
            <w:div w:id="302807231">
              <w:marLeft w:val="0"/>
              <w:marRight w:val="0"/>
              <w:marTop w:val="0"/>
              <w:marBottom w:val="0"/>
              <w:divBdr>
                <w:top w:val="none" w:sz="0" w:space="0" w:color="auto"/>
                <w:left w:val="none" w:sz="0" w:space="0" w:color="auto"/>
                <w:bottom w:val="none" w:sz="0" w:space="0" w:color="auto"/>
                <w:right w:val="none" w:sz="0" w:space="0" w:color="auto"/>
              </w:divBdr>
              <w:divsChild>
                <w:div w:id="1688210323">
                  <w:marLeft w:val="0"/>
                  <w:marRight w:val="0"/>
                  <w:marTop w:val="0"/>
                  <w:marBottom w:val="0"/>
                  <w:divBdr>
                    <w:top w:val="none" w:sz="0" w:space="0" w:color="auto"/>
                    <w:left w:val="none" w:sz="0" w:space="0" w:color="auto"/>
                    <w:bottom w:val="none" w:sz="0" w:space="0" w:color="auto"/>
                    <w:right w:val="none" w:sz="0" w:space="0" w:color="auto"/>
                  </w:divBdr>
                  <w:divsChild>
                    <w:div w:id="171798173">
                      <w:marLeft w:val="720"/>
                      <w:marRight w:val="0"/>
                      <w:marTop w:val="0"/>
                      <w:marBottom w:val="0"/>
                      <w:divBdr>
                        <w:top w:val="none" w:sz="0" w:space="0" w:color="auto"/>
                        <w:left w:val="none" w:sz="0" w:space="0" w:color="auto"/>
                        <w:bottom w:val="none" w:sz="0" w:space="0" w:color="auto"/>
                        <w:right w:val="none" w:sz="0" w:space="0" w:color="auto"/>
                      </w:divBdr>
                    </w:div>
                    <w:div w:id="310641634">
                      <w:marLeft w:val="720"/>
                      <w:marRight w:val="0"/>
                      <w:marTop w:val="0"/>
                      <w:marBottom w:val="0"/>
                      <w:divBdr>
                        <w:top w:val="none" w:sz="0" w:space="0" w:color="auto"/>
                        <w:left w:val="none" w:sz="0" w:space="0" w:color="auto"/>
                        <w:bottom w:val="none" w:sz="0" w:space="0" w:color="auto"/>
                        <w:right w:val="none" w:sz="0" w:space="0" w:color="auto"/>
                      </w:divBdr>
                    </w:div>
                    <w:div w:id="350566786">
                      <w:marLeft w:val="480"/>
                      <w:marRight w:val="0"/>
                      <w:marTop w:val="0"/>
                      <w:marBottom w:val="0"/>
                      <w:divBdr>
                        <w:top w:val="none" w:sz="0" w:space="0" w:color="auto"/>
                        <w:left w:val="none" w:sz="0" w:space="0" w:color="auto"/>
                        <w:bottom w:val="none" w:sz="0" w:space="0" w:color="auto"/>
                        <w:right w:val="none" w:sz="0" w:space="0" w:color="auto"/>
                      </w:divBdr>
                    </w:div>
                    <w:div w:id="440993797">
                      <w:marLeft w:val="960"/>
                      <w:marRight w:val="0"/>
                      <w:marTop w:val="0"/>
                      <w:marBottom w:val="0"/>
                      <w:divBdr>
                        <w:top w:val="none" w:sz="0" w:space="0" w:color="auto"/>
                        <w:left w:val="none" w:sz="0" w:space="0" w:color="auto"/>
                        <w:bottom w:val="none" w:sz="0" w:space="0" w:color="auto"/>
                        <w:right w:val="none" w:sz="0" w:space="0" w:color="auto"/>
                      </w:divBdr>
                    </w:div>
                    <w:div w:id="528688538">
                      <w:marLeft w:val="720"/>
                      <w:marRight w:val="0"/>
                      <w:marTop w:val="0"/>
                      <w:marBottom w:val="0"/>
                      <w:divBdr>
                        <w:top w:val="none" w:sz="0" w:space="0" w:color="auto"/>
                        <w:left w:val="none" w:sz="0" w:space="0" w:color="auto"/>
                        <w:bottom w:val="none" w:sz="0" w:space="0" w:color="auto"/>
                        <w:right w:val="none" w:sz="0" w:space="0" w:color="auto"/>
                      </w:divBdr>
                    </w:div>
                    <w:div w:id="669991796">
                      <w:marLeft w:val="960"/>
                      <w:marRight w:val="0"/>
                      <w:marTop w:val="0"/>
                      <w:marBottom w:val="0"/>
                      <w:divBdr>
                        <w:top w:val="none" w:sz="0" w:space="0" w:color="auto"/>
                        <w:left w:val="none" w:sz="0" w:space="0" w:color="auto"/>
                        <w:bottom w:val="none" w:sz="0" w:space="0" w:color="auto"/>
                        <w:right w:val="none" w:sz="0" w:space="0" w:color="auto"/>
                      </w:divBdr>
                    </w:div>
                    <w:div w:id="909344556">
                      <w:marLeft w:val="720"/>
                      <w:marRight w:val="0"/>
                      <w:marTop w:val="0"/>
                      <w:marBottom w:val="0"/>
                      <w:divBdr>
                        <w:top w:val="none" w:sz="0" w:space="0" w:color="auto"/>
                        <w:left w:val="none" w:sz="0" w:space="0" w:color="auto"/>
                        <w:bottom w:val="none" w:sz="0" w:space="0" w:color="auto"/>
                        <w:right w:val="none" w:sz="0" w:space="0" w:color="auto"/>
                      </w:divBdr>
                    </w:div>
                    <w:div w:id="1156412232">
                      <w:marLeft w:val="720"/>
                      <w:marRight w:val="0"/>
                      <w:marTop w:val="0"/>
                      <w:marBottom w:val="0"/>
                      <w:divBdr>
                        <w:top w:val="none" w:sz="0" w:space="0" w:color="auto"/>
                        <w:left w:val="none" w:sz="0" w:space="0" w:color="auto"/>
                        <w:bottom w:val="none" w:sz="0" w:space="0" w:color="auto"/>
                        <w:right w:val="none" w:sz="0" w:space="0" w:color="auto"/>
                      </w:divBdr>
                    </w:div>
                    <w:div w:id="1312710630">
                      <w:marLeft w:val="960"/>
                      <w:marRight w:val="0"/>
                      <w:marTop w:val="0"/>
                      <w:marBottom w:val="0"/>
                      <w:divBdr>
                        <w:top w:val="none" w:sz="0" w:space="0" w:color="auto"/>
                        <w:left w:val="none" w:sz="0" w:space="0" w:color="auto"/>
                        <w:bottom w:val="none" w:sz="0" w:space="0" w:color="auto"/>
                        <w:right w:val="none" w:sz="0" w:space="0" w:color="auto"/>
                      </w:divBdr>
                    </w:div>
                    <w:div w:id="1579821747">
                      <w:marLeft w:val="720"/>
                      <w:marRight w:val="0"/>
                      <w:marTop w:val="0"/>
                      <w:marBottom w:val="0"/>
                      <w:divBdr>
                        <w:top w:val="none" w:sz="0" w:space="0" w:color="auto"/>
                        <w:left w:val="none" w:sz="0" w:space="0" w:color="auto"/>
                        <w:bottom w:val="none" w:sz="0" w:space="0" w:color="auto"/>
                        <w:right w:val="none" w:sz="0" w:space="0" w:color="auto"/>
                      </w:divBdr>
                    </w:div>
                    <w:div w:id="18639366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73849">
      <w:bodyDiv w:val="1"/>
      <w:marLeft w:val="0"/>
      <w:marRight w:val="0"/>
      <w:marTop w:val="0"/>
      <w:marBottom w:val="0"/>
      <w:divBdr>
        <w:top w:val="none" w:sz="0" w:space="0" w:color="auto"/>
        <w:left w:val="none" w:sz="0" w:space="0" w:color="auto"/>
        <w:bottom w:val="none" w:sz="0" w:space="0" w:color="auto"/>
        <w:right w:val="none" w:sz="0" w:space="0" w:color="auto"/>
      </w:divBdr>
      <w:divsChild>
        <w:div w:id="1672903551">
          <w:marLeft w:val="0"/>
          <w:marRight w:val="0"/>
          <w:marTop w:val="0"/>
          <w:marBottom w:val="0"/>
          <w:divBdr>
            <w:top w:val="none" w:sz="0" w:space="0" w:color="auto"/>
            <w:left w:val="none" w:sz="0" w:space="0" w:color="auto"/>
            <w:bottom w:val="none" w:sz="0" w:space="0" w:color="auto"/>
            <w:right w:val="none" w:sz="0" w:space="0" w:color="auto"/>
          </w:divBdr>
          <w:divsChild>
            <w:div w:id="1344433002">
              <w:marLeft w:val="0"/>
              <w:marRight w:val="0"/>
              <w:marTop w:val="0"/>
              <w:marBottom w:val="0"/>
              <w:divBdr>
                <w:top w:val="none" w:sz="0" w:space="0" w:color="auto"/>
                <w:left w:val="none" w:sz="0" w:space="0" w:color="auto"/>
                <w:bottom w:val="none" w:sz="0" w:space="0" w:color="auto"/>
                <w:right w:val="none" w:sz="0" w:space="0" w:color="auto"/>
              </w:divBdr>
              <w:divsChild>
                <w:div w:id="570312094">
                  <w:marLeft w:val="0"/>
                  <w:marRight w:val="0"/>
                  <w:marTop w:val="0"/>
                  <w:marBottom w:val="0"/>
                  <w:divBdr>
                    <w:top w:val="none" w:sz="0" w:space="0" w:color="auto"/>
                    <w:left w:val="none" w:sz="0" w:space="0" w:color="auto"/>
                    <w:bottom w:val="none" w:sz="0" w:space="0" w:color="auto"/>
                    <w:right w:val="none" w:sz="0" w:space="0" w:color="auto"/>
                  </w:divBdr>
                  <w:divsChild>
                    <w:div w:id="72357143">
                      <w:marLeft w:val="480"/>
                      <w:marRight w:val="0"/>
                      <w:marTop w:val="0"/>
                      <w:marBottom w:val="0"/>
                      <w:divBdr>
                        <w:top w:val="none" w:sz="0" w:space="0" w:color="auto"/>
                        <w:left w:val="none" w:sz="0" w:space="0" w:color="auto"/>
                        <w:bottom w:val="none" w:sz="0" w:space="0" w:color="auto"/>
                        <w:right w:val="none" w:sz="0" w:space="0" w:color="auto"/>
                      </w:divBdr>
                    </w:div>
                    <w:div w:id="557205356">
                      <w:marLeft w:val="480"/>
                      <w:marRight w:val="0"/>
                      <w:marTop w:val="0"/>
                      <w:marBottom w:val="0"/>
                      <w:divBdr>
                        <w:top w:val="none" w:sz="0" w:space="0" w:color="auto"/>
                        <w:left w:val="none" w:sz="0" w:space="0" w:color="auto"/>
                        <w:bottom w:val="none" w:sz="0" w:space="0" w:color="auto"/>
                        <w:right w:val="none" w:sz="0" w:space="0" w:color="auto"/>
                      </w:divBdr>
                    </w:div>
                    <w:div w:id="602613446">
                      <w:marLeft w:val="480"/>
                      <w:marRight w:val="0"/>
                      <w:marTop w:val="0"/>
                      <w:marBottom w:val="0"/>
                      <w:divBdr>
                        <w:top w:val="none" w:sz="0" w:space="0" w:color="auto"/>
                        <w:left w:val="none" w:sz="0" w:space="0" w:color="auto"/>
                        <w:bottom w:val="none" w:sz="0" w:space="0" w:color="auto"/>
                        <w:right w:val="none" w:sz="0" w:space="0" w:color="auto"/>
                      </w:divBdr>
                    </w:div>
                    <w:div w:id="1615821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80049">
      <w:bodyDiv w:val="1"/>
      <w:marLeft w:val="0"/>
      <w:marRight w:val="0"/>
      <w:marTop w:val="0"/>
      <w:marBottom w:val="0"/>
      <w:divBdr>
        <w:top w:val="none" w:sz="0" w:space="0" w:color="auto"/>
        <w:left w:val="none" w:sz="0" w:space="0" w:color="auto"/>
        <w:bottom w:val="none" w:sz="0" w:space="0" w:color="auto"/>
        <w:right w:val="none" w:sz="0" w:space="0" w:color="auto"/>
      </w:divBdr>
      <w:divsChild>
        <w:div w:id="1572959443">
          <w:marLeft w:val="0"/>
          <w:marRight w:val="0"/>
          <w:marTop w:val="0"/>
          <w:marBottom w:val="0"/>
          <w:divBdr>
            <w:top w:val="none" w:sz="0" w:space="0" w:color="auto"/>
            <w:left w:val="none" w:sz="0" w:space="0" w:color="auto"/>
            <w:bottom w:val="none" w:sz="0" w:space="0" w:color="auto"/>
            <w:right w:val="none" w:sz="0" w:space="0" w:color="auto"/>
          </w:divBdr>
          <w:divsChild>
            <w:div w:id="1051269231">
              <w:marLeft w:val="0"/>
              <w:marRight w:val="0"/>
              <w:marTop w:val="0"/>
              <w:marBottom w:val="0"/>
              <w:divBdr>
                <w:top w:val="none" w:sz="0" w:space="0" w:color="auto"/>
                <w:left w:val="none" w:sz="0" w:space="0" w:color="auto"/>
                <w:bottom w:val="none" w:sz="0" w:space="0" w:color="auto"/>
                <w:right w:val="none" w:sz="0" w:space="0" w:color="auto"/>
              </w:divBdr>
              <w:divsChild>
                <w:div w:id="1836141251">
                  <w:marLeft w:val="0"/>
                  <w:marRight w:val="0"/>
                  <w:marTop w:val="0"/>
                  <w:marBottom w:val="0"/>
                  <w:divBdr>
                    <w:top w:val="none" w:sz="0" w:space="0" w:color="auto"/>
                    <w:left w:val="none" w:sz="0" w:space="0" w:color="auto"/>
                    <w:bottom w:val="none" w:sz="0" w:space="0" w:color="auto"/>
                    <w:right w:val="none" w:sz="0" w:space="0" w:color="auto"/>
                  </w:divBdr>
                  <w:divsChild>
                    <w:div w:id="6103448">
                      <w:marLeft w:val="480"/>
                      <w:marRight w:val="0"/>
                      <w:marTop w:val="0"/>
                      <w:marBottom w:val="0"/>
                      <w:divBdr>
                        <w:top w:val="none" w:sz="0" w:space="0" w:color="auto"/>
                        <w:left w:val="none" w:sz="0" w:space="0" w:color="auto"/>
                        <w:bottom w:val="none" w:sz="0" w:space="0" w:color="auto"/>
                        <w:right w:val="none" w:sz="0" w:space="0" w:color="auto"/>
                      </w:divBdr>
                    </w:div>
                    <w:div w:id="131602405">
                      <w:marLeft w:val="720"/>
                      <w:marRight w:val="0"/>
                      <w:marTop w:val="0"/>
                      <w:marBottom w:val="0"/>
                      <w:divBdr>
                        <w:top w:val="none" w:sz="0" w:space="0" w:color="auto"/>
                        <w:left w:val="none" w:sz="0" w:space="0" w:color="auto"/>
                        <w:bottom w:val="none" w:sz="0" w:space="0" w:color="auto"/>
                        <w:right w:val="none" w:sz="0" w:space="0" w:color="auto"/>
                      </w:divBdr>
                    </w:div>
                    <w:div w:id="545222517">
                      <w:marLeft w:val="720"/>
                      <w:marRight w:val="0"/>
                      <w:marTop w:val="0"/>
                      <w:marBottom w:val="0"/>
                      <w:divBdr>
                        <w:top w:val="none" w:sz="0" w:space="0" w:color="auto"/>
                        <w:left w:val="none" w:sz="0" w:space="0" w:color="auto"/>
                        <w:bottom w:val="none" w:sz="0" w:space="0" w:color="auto"/>
                        <w:right w:val="none" w:sz="0" w:space="0" w:color="auto"/>
                      </w:divBdr>
                    </w:div>
                    <w:div w:id="1186359812">
                      <w:marLeft w:val="480"/>
                      <w:marRight w:val="0"/>
                      <w:marTop w:val="0"/>
                      <w:marBottom w:val="0"/>
                      <w:divBdr>
                        <w:top w:val="none" w:sz="0" w:space="0" w:color="auto"/>
                        <w:left w:val="none" w:sz="0" w:space="0" w:color="auto"/>
                        <w:bottom w:val="none" w:sz="0" w:space="0" w:color="auto"/>
                        <w:right w:val="none" w:sz="0" w:space="0" w:color="auto"/>
                      </w:divBdr>
                    </w:div>
                    <w:div w:id="1219316372">
                      <w:marLeft w:val="720"/>
                      <w:marRight w:val="0"/>
                      <w:marTop w:val="0"/>
                      <w:marBottom w:val="0"/>
                      <w:divBdr>
                        <w:top w:val="none" w:sz="0" w:space="0" w:color="auto"/>
                        <w:left w:val="none" w:sz="0" w:space="0" w:color="auto"/>
                        <w:bottom w:val="none" w:sz="0" w:space="0" w:color="auto"/>
                        <w:right w:val="none" w:sz="0" w:space="0" w:color="auto"/>
                      </w:divBdr>
                    </w:div>
                    <w:div w:id="1229076483">
                      <w:marLeft w:val="720"/>
                      <w:marRight w:val="0"/>
                      <w:marTop w:val="0"/>
                      <w:marBottom w:val="0"/>
                      <w:divBdr>
                        <w:top w:val="none" w:sz="0" w:space="0" w:color="auto"/>
                        <w:left w:val="none" w:sz="0" w:space="0" w:color="auto"/>
                        <w:bottom w:val="none" w:sz="0" w:space="0" w:color="auto"/>
                        <w:right w:val="none" w:sz="0" w:space="0" w:color="auto"/>
                      </w:divBdr>
                    </w:div>
                    <w:div w:id="1406878867">
                      <w:marLeft w:val="720"/>
                      <w:marRight w:val="0"/>
                      <w:marTop w:val="0"/>
                      <w:marBottom w:val="0"/>
                      <w:divBdr>
                        <w:top w:val="none" w:sz="0" w:space="0" w:color="auto"/>
                        <w:left w:val="none" w:sz="0" w:space="0" w:color="auto"/>
                        <w:bottom w:val="none" w:sz="0" w:space="0" w:color="auto"/>
                        <w:right w:val="none" w:sz="0" w:space="0" w:color="auto"/>
                      </w:divBdr>
                    </w:div>
                    <w:div w:id="15920868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87784">
      <w:bodyDiv w:val="1"/>
      <w:marLeft w:val="0"/>
      <w:marRight w:val="0"/>
      <w:marTop w:val="0"/>
      <w:marBottom w:val="0"/>
      <w:divBdr>
        <w:top w:val="none" w:sz="0" w:space="0" w:color="auto"/>
        <w:left w:val="none" w:sz="0" w:space="0" w:color="auto"/>
        <w:bottom w:val="none" w:sz="0" w:space="0" w:color="auto"/>
        <w:right w:val="none" w:sz="0" w:space="0" w:color="auto"/>
      </w:divBdr>
      <w:divsChild>
        <w:div w:id="621611905">
          <w:marLeft w:val="0"/>
          <w:marRight w:val="0"/>
          <w:marTop w:val="0"/>
          <w:marBottom w:val="0"/>
          <w:divBdr>
            <w:top w:val="none" w:sz="0" w:space="0" w:color="auto"/>
            <w:left w:val="none" w:sz="0" w:space="0" w:color="auto"/>
            <w:bottom w:val="none" w:sz="0" w:space="0" w:color="auto"/>
            <w:right w:val="none" w:sz="0" w:space="0" w:color="auto"/>
          </w:divBdr>
          <w:divsChild>
            <w:div w:id="496579118">
              <w:marLeft w:val="0"/>
              <w:marRight w:val="0"/>
              <w:marTop w:val="0"/>
              <w:marBottom w:val="0"/>
              <w:divBdr>
                <w:top w:val="none" w:sz="0" w:space="0" w:color="auto"/>
                <w:left w:val="none" w:sz="0" w:space="0" w:color="auto"/>
                <w:bottom w:val="none" w:sz="0" w:space="0" w:color="auto"/>
                <w:right w:val="none" w:sz="0" w:space="0" w:color="auto"/>
              </w:divBdr>
              <w:divsChild>
                <w:div w:id="1687058204">
                  <w:marLeft w:val="0"/>
                  <w:marRight w:val="0"/>
                  <w:marTop w:val="0"/>
                  <w:marBottom w:val="0"/>
                  <w:divBdr>
                    <w:top w:val="none" w:sz="0" w:space="0" w:color="auto"/>
                    <w:left w:val="none" w:sz="0" w:space="0" w:color="auto"/>
                    <w:bottom w:val="none" w:sz="0" w:space="0" w:color="auto"/>
                    <w:right w:val="none" w:sz="0" w:space="0" w:color="auto"/>
                  </w:divBdr>
                  <w:divsChild>
                    <w:div w:id="446700674">
                      <w:marLeft w:val="480"/>
                      <w:marRight w:val="0"/>
                      <w:marTop w:val="0"/>
                      <w:marBottom w:val="0"/>
                      <w:divBdr>
                        <w:top w:val="none" w:sz="0" w:space="0" w:color="auto"/>
                        <w:left w:val="none" w:sz="0" w:space="0" w:color="auto"/>
                        <w:bottom w:val="none" w:sz="0" w:space="0" w:color="auto"/>
                        <w:right w:val="none" w:sz="0" w:space="0" w:color="auto"/>
                      </w:divBdr>
                    </w:div>
                    <w:div w:id="846674000">
                      <w:marLeft w:val="720"/>
                      <w:marRight w:val="0"/>
                      <w:marTop w:val="0"/>
                      <w:marBottom w:val="0"/>
                      <w:divBdr>
                        <w:top w:val="none" w:sz="0" w:space="0" w:color="auto"/>
                        <w:left w:val="none" w:sz="0" w:space="0" w:color="auto"/>
                        <w:bottom w:val="none" w:sz="0" w:space="0" w:color="auto"/>
                        <w:right w:val="none" w:sz="0" w:space="0" w:color="auto"/>
                      </w:divBdr>
                    </w:div>
                    <w:div w:id="10983358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98897">
      <w:bodyDiv w:val="1"/>
      <w:marLeft w:val="0"/>
      <w:marRight w:val="0"/>
      <w:marTop w:val="0"/>
      <w:marBottom w:val="0"/>
      <w:divBdr>
        <w:top w:val="none" w:sz="0" w:space="0" w:color="auto"/>
        <w:left w:val="none" w:sz="0" w:space="0" w:color="auto"/>
        <w:bottom w:val="none" w:sz="0" w:space="0" w:color="auto"/>
        <w:right w:val="none" w:sz="0" w:space="0" w:color="auto"/>
      </w:divBdr>
      <w:divsChild>
        <w:div w:id="220020182">
          <w:marLeft w:val="0"/>
          <w:marRight w:val="0"/>
          <w:marTop w:val="0"/>
          <w:marBottom w:val="0"/>
          <w:divBdr>
            <w:top w:val="none" w:sz="0" w:space="0" w:color="auto"/>
            <w:left w:val="none" w:sz="0" w:space="0" w:color="auto"/>
            <w:bottom w:val="none" w:sz="0" w:space="0" w:color="auto"/>
            <w:right w:val="none" w:sz="0" w:space="0" w:color="auto"/>
          </w:divBdr>
          <w:divsChild>
            <w:div w:id="177038290">
              <w:marLeft w:val="0"/>
              <w:marRight w:val="0"/>
              <w:marTop w:val="0"/>
              <w:marBottom w:val="0"/>
              <w:divBdr>
                <w:top w:val="none" w:sz="0" w:space="0" w:color="auto"/>
                <w:left w:val="none" w:sz="0" w:space="0" w:color="auto"/>
                <w:bottom w:val="none" w:sz="0" w:space="0" w:color="auto"/>
                <w:right w:val="none" w:sz="0" w:space="0" w:color="auto"/>
              </w:divBdr>
              <w:divsChild>
                <w:div w:id="1882478892">
                  <w:marLeft w:val="0"/>
                  <w:marRight w:val="0"/>
                  <w:marTop w:val="0"/>
                  <w:marBottom w:val="0"/>
                  <w:divBdr>
                    <w:top w:val="none" w:sz="0" w:space="0" w:color="auto"/>
                    <w:left w:val="none" w:sz="0" w:space="0" w:color="auto"/>
                    <w:bottom w:val="none" w:sz="0" w:space="0" w:color="auto"/>
                    <w:right w:val="none" w:sz="0" w:space="0" w:color="auto"/>
                  </w:divBdr>
                  <w:divsChild>
                    <w:div w:id="290136279">
                      <w:marLeft w:val="240"/>
                      <w:marRight w:val="0"/>
                      <w:marTop w:val="0"/>
                      <w:marBottom w:val="0"/>
                      <w:divBdr>
                        <w:top w:val="none" w:sz="0" w:space="0" w:color="auto"/>
                        <w:left w:val="none" w:sz="0" w:space="0" w:color="auto"/>
                        <w:bottom w:val="none" w:sz="0" w:space="0" w:color="auto"/>
                        <w:right w:val="none" w:sz="0" w:space="0" w:color="auto"/>
                      </w:divBdr>
                    </w:div>
                    <w:div w:id="1730301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94196">
      <w:bodyDiv w:val="1"/>
      <w:marLeft w:val="0"/>
      <w:marRight w:val="0"/>
      <w:marTop w:val="0"/>
      <w:marBottom w:val="0"/>
      <w:divBdr>
        <w:top w:val="none" w:sz="0" w:space="0" w:color="auto"/>
        <w:left w:val="none" w:sz="0" w:space="0" w:color="auto"/>
        <w:bottom w:val="none" w:sz="0" w:space="0" w:color="auto"/>
        <w:right w:val="none" w:sz="0" w:space="0" w:color="auto"/>
      </w:divBdr>
    </w:div>
    <w:div w:id="1787311602">
      <w:bodyDiv w:val="1"/>
      <w:marLeft w:val="0"/>
      <w:marRight w:val="0"/>
      <w:marTop w:val="0"/>
      <w:marBottom w:val="0"/>
      <w:divBdr>
        <w:top w:val="none" w:sz="0" w:space="0" w:color="auto"/>
        <w:left w:val="none" w:sz="0" w:space="0" w:color="auto"/>
        <w:bottom w:val="none" w:sz="0" w:space="0" w:color="auto"/>
        <w:right w:val="none" w:sz="0" w:space="0" w:color="auto"/>
      </w:divBdr>
      <w:divsChild>
        <w:div w:id="1617104893">
          <w:marLeft w:val="0"/>
          <w:marRight w:val="0"/>
          <w:marTop w:val="0"/>
          <w:marBottom w:val="0"/>
          <w:divBdr>
            <w:top w:val="none" w:sz="0" w:space="0" w:color="auto"/>
            <w:left w:val="none" w:sz="0" w:space="0" w:color="auto"/>
            <w:bottom w:val="none" w:sz="0" w:space="0" w:color="auto"/>
            <w:right w:val="none" w:sz="0" w:space="0" w:color="auto"/>
          </w:divBdr>
          <w:divsChild>
            <w:div w:id="1002125865">
              <w:marLeft w:val="0"/>
              <w:marRight w:val="0"/>
              <w:marTop w:val="0"/>
              <w:marBottom w:val="0"/>
              <w:divBdr>
                <w:top w:val="none" w:sz="0" w:space="0" w:color="auto"/>
                <w:left w:val="none" w:sz="0" w:space="0" w:color="auto"/>
                <w:bottom w:val="none" w:sz="0" w:space="0" w:color="auto"/>
                <w:right w:val="none" w:sz="0" w:space="0" w:color="auto"/>
              </w:divBdr>
              <w:divsChild>
                <w:div w:id="1467164219">
                  <w:marLeft w:val="0"/>
                  <w:marRight w:val="0"/>
                  <w:marTop w:val="0"/>
                  <w:marBottom w:val="0"/>
                  <w:divBdr>
                    <w:top w:val="none" w:sz="0" w:space="0" w:color="auto"/>
                    <w:left w:val="none" w:sz="0" w:space="0" w:color="auto"/>
                    <w:bottom w:val="none" w:sz="0" w:space="0" w:color="auto"/>
                    <w:right w:val="none" w:sz="0" w:space="0" w:color="auto"/>
                  </w:divBdr>
                  <w:divsChild>
                    <w:div w:id="217976235">
                      <w:marLeft w:val="480"/>
                      <w:marRight w:val="0"/>
                      <w:marTop w:val="0"/>
                      <w:marBottom w:val="0"/>
                      <w:divBdr>
                        <w:top w:val="none" w:sz="0" w:space="0" w:color="auto"/>
                        <w:left w:val="none" w:sz="0" w:space="0" w:color="auto"/>
                        <w:bottom w:val="none" w:sz="0" w:space="0" w:color="auto"/>
                        <w:right w:val="none" w:sz="0" w:space="0" w:color="auto"/>
                      </w:divBdr>
                    </w:div>
                    <w:div w:id="695041564">
                      <w:marLeft w:val="240"/>
                      <w:marRight w:val="0"/>
                      <w:marTop w:val="0"/>
                      <w:marBottom w:val="0"/>
                      <w:divBdr>
                        <w:top w:val="none" w:sz="0" w:space="0" w:color="auto"/>
                        <w:left w:val="none" w:sz="0" w:space="0" w:color="auto"/>
                        <w:bottom w:val="none" w:sz="0" w:space="0" w:color="auto"/>
                        <w:right w:val="none" w:sz="0" w:space="0" w:color="auto"/>
                      </w:divBdr>
                    </w:div>
                    <w:div w:id="898367615">
                      <w:marLeft w:val="240"/>
                      <w:marRight w:val="0"/>
                      <w:marTop w:val="0"/>
                      <w:marBottom w:val="0"/>
                      <w:divBdr>
                        <w:top w:val="none" w:sz="0" w:space="0" w:color="auto"/>
                        <w:left w:val="none" w:sz="0" w:space="0" w:color="auto"/>
                        <w:bottom w:val="none" w:sz="0" w:space="0" w:color="auto"/>
                        <w:right w:val="none" w:sz="0" w:space="0" w:color="auto"/>
                      </w:divBdr>
                    </w:div>
                    <w:div w:id="1053191111">
                      <w:marLeft w:val="480"/>
                      <w:marRight w:val="0"/>
                      <w:marTop w:val="0"/>
                      <w:marBottom w:val="0"/>
                      <w:divBdr>
                        <w:top w:val="none" w:sz="0" w:space="0" w:color="auto"/>
                        <w:left w:val="none" w:sz="0" w:space="0" w:color="auto"/>
                        <w:bottom w:val="none" w:sz="0" w:space="0" w:color="auto"/>
                        <w:right w:val="none" w:sz="0" w:space="0" w:color="auto"/>
                      </w:divBdr>
                    </w:div>
                    <w:div w:id="16644348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6924">
      <w:bodyDiv w:val="1"/>
      <w:marLeft w:val="0"/>
      <w:marRight w:val="0"/>
      <w:marTop w:val="0"/>
      <w:marBottom w:val="0"/>
      <w:divBdr>
        <w:top w:val="none" w:sz="0" w:space="0" w:color="auto"/>
        <w:left w:val="none" w:sz="0" w:space="0" w:color="auto"/>
        <w:bottom w:val="none" w:sz="0" w:space="0" w:color="auto"/>
        <w:right w:val="none" w:sz="0" w:space="0" w:color="auto"/>
      </w:divBdr>
      <w:divsChild>
        <w:div w:id="1317077265">
          <w:marLeft w:val="0"/>
          <w:marRight w:val="0"/>
          <w:marTop w:val="0"/>
          <w:marBottom w:val="0"/>
          <w:divBdr>
            <w:top w:val="none" w:sz="0" w:space="0" w:color="auto"/>
            <w:left w:val="none" w:sz="0" w:space="0" w:color="auto"/>
            <w:bottom w:val="none" w:sz="0" w:space="0" w:color="auto"/>
            <w:right w:val="none" w:sz="0" w:space="0" w:color="auto"/>
          </w:divBdr>
          <w:divsChild>
            <w:div w:id="772170147">
              <w:marLeft w:val="0"/>
              <w:marRight w:val="0"/>
              <w:marTop w:val="0"/>
              <w:marBottom w:val="0"/>
              <w:divBdr>
                <w:top w:val="none" w:sz="0" w:space="0" w:color="auto"/>
                <w:left w:val="none" w:sz="0" w:space="0" w:color="auto"/>
                <w:bottom w:val="none" w:sz="0" w:space="0" w:color="auto"/>
                <w:right w:val="none" w:sz="0" w:space="0" w:color="auto"/>
              </w:divBdr>
              <w:divsChild>
                <w:div w:id="576213085">
                  <w:marLeft w:val="0"/>
                  <w:marRight w:val="0"/>
                  <w:marTop w:val="0"/>
                  <w:marBottom w:val="0"/>
                  <w:divBdr>
                    <w:top w:val="none" w:sz="0" w:space="0" w:color="auto"/>
                    <w:left w:val="none" w:sz="0" w:space="0" w:color="auto"/>
                    <w:bottom w:val="none" w:sz="0" w:space="0" w:color="auto"/>
                    <w:right w:val="none" w:sz="0" w:space="0" w:color="auto"/>
                  </w:divBdr>
                  <w:divsChild>
                    <w:div w:id="260643903">
                      <w:marLeft w:val="720"/>
                      <w:marRight w:val="0"/>
                      <w:marTop w:val="0"/>
                      <w:marBottom w:val="0"/>
                      <w:divBdr>
                        <w:top w:val="none" w:sz="0" w:space="0" w:color="auto"/>
                        <w:left w:val="none" w:sz="0" w:space="0" w:color="auto"/>
                        <w:bottom w:val="none" w:sz="0" w:space="0" w:color="auto"/>
                        <w:right w:val="none" w:sz="0" w:space="0" w:color="auto"/>
                      </w:divBdr>
                    </w:div>
                    <w:div w:id="538586860">
                      <w:marLeft w:val="720"/>
                      <w:marRight w:val="0"/>
                      <w:marTop w:val="0"/>
                      <w:marBottom w:val="0"/>
                      <w:divBdr>
                        <w:top w:val="none" w:sz="0" w:space="0" w:color="auto"/>
                        <w:left w:val="none" w:sz="0" w:space="0" w:color="auto"/>
                        <w:bottom w:val="none" w:sz="0" w:space="0" w:color="auto"/>
                        <w:right w:val="none" w:sz="0" w:space="0" w:color="auto"/>
                      </w:divBdr>
                    </w:div>
                    <w:div w:id="713583775">
                      <w:marLeft w:val="720"/>
                      <w:marRight w:val="0"/>
                      <w:marTop w:val="0"/>
                      <w:marBottom w:val="0"/>
                      <w:divBdr>
                        <w:top w:val="none" w:sz="0" w:space="0" w:color="auto"/>
                        <w:left w:val="none" w:sz="0" w:space="0" w:color="auto"/>
                        <w:bottom w:val="none" w:sz="0" w:space="0" w:color="auto"/>
                        <w:right w:val="none" w:sz="0" w:space="0" w:color="auto"/>
                      </w:divBdr>
                    </w:div>
                    <w:div w:id="780686740">
                      <w:marLeft w:val="720"/>
                      <w:marRight w:val="0"/>
                      <w:marTop w:val="0"/>
                      <w:marBottom w:val="0"/>
                      <w:divBdr>
                        <w:top w:val="none" w:sz="0" w:space="0" w:color="auto"/>
                        <w:left w:val="none" w:sz="0" w:space="0" w:color="auto"/>
                        <w:bottom w:val="none" w:sz="0" w:space="0" w:color="auto"/>
                        <w:right w:val="none" w:sz="0" w:space="0" w:color="auto"/>
                      </w:divBdr>
                    </w:div>
                    <w:div w:id="891885408">
                      <w:marLeft w:val="720"/>
                      <w:marRight w:val="0"/>
                      <w:marTop w:val="0"/>
                      <w:marBottom w:val="0"/>
                      <w:divBdr>
                        <w:top w:val="none" w:sz="0" w:space="0" w:color="auto"/>
                        <w:left w:val="none" w:sz="0" w:space="0" w:color="auto"/>
                        <w:bottom w:val="none" w:sz="0" w:space="0" w:color="auto"/>
                        <w:right w:val="none" w:sz="0" w:space="0" w:color="auto"/>
                      </w:divBdr>
                    </w:div>
                    <w:div w:id="919409693">
                      <w:marLeft w:val="720"/>
                      <w:marRight w:val="0"/>
                      <w:marTop w:val="0"/>
                      <w:marBottom w:val="0"/>
                      <w:divBdr>
                        <w:top w:val="none" w:sz="0" w:space="0" w:color="auto"/>
                        <w:left w:val="none" w:sz="0" w:space="0" w:color="auto"/>
                        <w:bottom w:val="none" w:sz="0" w:space="0" w:color="auto"/>
                        <w:right w:val="none" w:sz="0" w:space="0" w:color="auto"/>
                      </w:divBdr>
                    </w:div>
                    <w:div w:id="1052463664">
                      <w:marLeft w:val="480"/>
                      <w:marRight w:val="0"/>
                      <w:marTop w:val="0"/>
                      <w:marBottom w:val="0"/>
                      <w:divBdr>
                        <w:top w:val="none" w:sz="0" w:space="0" w:color="auto"/>
                        <w:left w:val="none" w:sz="0" w:space="0" w:color="auto"/>
                        <w:bottom w:val="none" w:sz="0" w:space="0" w:color="auto"/>
                        <w:right w:val="none" w:sz="0" w:space="0" w:color="auto"/>
                      </w:divBdr>
                    </w:div>
                    <w:div w:id="1356424047">
                      <w:marLeft w:val="720"/>
                      <w:marRight w:val="0"/>
                      <w:marTop w:val="0"/>
                      <w:marBottom w:val="0"/>
                      <w:divBdr>
                        <w:top w:val="none" w:sz="0" w:space="0" w:color="auto"/>
                        <w:left w:val="none" w:sz="0" w:space="0" w:color="auto"/>
                        <w:bottom w:val="none" w:sz="0" w:space="0" w:color="auto"/>
                        <w:right w:val="none" w:sz="0" w:space="0" w:color="auto"/>
                      </w:divBdr>
                    </w:div>
                    <w:div w:id="17422892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731526">
      <w:bodyDiv w:val="1"/>
      <w:marLeft w:val="0"/>
      <w:marRight w:val="0"/>
      <w:marTop w:val="0"/>
      <w:marBottom w:val="0"/>
      <w:divBdr>
        <w:top w:val="none" w:sz="0" w:space="0" w:color="auto"/>
        <w:left w:val="none" w:sz="0" w:space="0" w:color="auto"/>
        <w:bottom w:val="none" w:sz="0" w:space="0" w:color="auto"/>
        <w:right w:val="none" w:sz="0" w:space="0" w:color="auto"/>
      </w:divBdr>
      <w:divsChild>
        <w:div w:id="410614962">
          <w:marLeft w:val="0"/>
          <w:marRight w:val="0"/>
          <w:marTop w:val="0"/>
          <w:marBottom w:val="0"/>
          <w:divBdr>
            <w:top w:val="none" w:sz="0" w:space="0" w:color="auto"/>
            <w:left w:val="none" w:sz="0" w:space="0" w:color="auto"/>
            <w:bottom w:val="none" w:sz="0" w:space="0" w:color="auto"/>
            <w:right w:val="none" w:sz="0" w:space="0" w:color="auto"/>
          </w:divBdr>
          <w:divsChild>
            <w:div w:id="1858691026">
              <w:marLeft w:val="0"/>
              <w:marRight w:val="0"/>
              <w:marTop w:val="0"/>
              <w:marBottom w:val="0"/>
              <w:divBdr>
                <w:top w:val="none" w:sz="0" w:space="0" w:color="auto"/>
                <w:left w:val="none" w:sz="0" w:space="0" w:color="auto"/>
                <w:bottom w:val="none" w:sz="0" w:space="0" w:color="auto"/>
                <w:right w:val="none" w:sz="0" w:space="0" w:color="auto"/>
              </w:divBdr>
              <w:divsChild>
                <w:div w:id="359160054">
                  <w:marLeft w:val="0"/>
                  <w:marRight w:val="0"/>
                  <w:marTop w:val="0"/>
                  <w:marBottom w:val="0"/>
                  <w:divBdr>
                    <w:top w:val="none" w:sz="0" w:space="0" w:color="auto"/>
                    <w:left w:val="none" w:sz="0" w:space="0" w:color="auto"/>
                    <w:bottom w:val="none" w:sz="0" w:space="0" w:color="auto"/>
                    <w:right w:val="none" w:sz="0" w:space="0" w:color="auto"/>
                  </w:divBdr>
                  <w:divsChild>
                    <w:div w:id="880284995">
                      <w:marLeft w:val="480"/>
                      <w:marRight w:val="0"/>
                      <w:marTop w:val="0"/>
                      <w:marBottom w:val="0"/>
                      <w:divBdr>
                        <w:top w:val="none" w:sz="0" w:space="0" w:color="auto"/>
                        <w:left w:val="none" w:sz="0" w:space="0" w:color="auto"/>
                        <w:bottom w:val="none" w:sz="0" w:space="0" w:color="auto"/>
                        <w:right w:val="none" w:sz="0" w:space="0" w:color="auto"/>
                      </w:divBdr>
                    </w:div>
                    <w:div w:id="9879796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82874">
      <w:bodyDiv w:val="1"/>
      <w:marLeft w:val="0"/>
      <w:marRight w:val="0"/>
      <w:marTop w:val="0"/>
      <w:marBottom w:val="0"/>
      <w:divBdr>
        <w:top w:val="none" w:sz="0" w:space="0" w:color="auto"/>
        <w:left w:val="none" w:sz="0" w:space="0" w:color="auto"/>
        <w:bottom w:val="none" w:sz="0" w:space="0" w:color="auto"/>
        <w:right w:val="none" w:sz="0" w:space="0" w:color="auto"/>
      </w:divBdr>
      <w:divsChild>
        <w:div w:id="346098335">
          <w:marLeft w:val="0"/>
          <w:marRight w:val="0"/>
          <w:marTop w:val="0"/>
          <w:marBottom w:val="0"/>
          <w:divBdr>
            <w:top w:val="none" w:sz="0" w:space="0" w:color="auto"/>
            <w:left w:val="none" w:sz="0" w:space="0" w:color="auto"/>
            <w:bottom w:val="none" w:sz="0" w:space="0" w:color="auto"/>
            <w:right w:val="none" w:sz="0" w:space="0" w:color="auto"/>
          </w:divBdr>
          <w:divsChild>
            <w:div w:id="935284665">
              <w:marLeft w:val="0"/>
              <w:marRight w:val="0"/>
              <w:marTop w:val="0"/>
              <w:marBottom w:val="0"/>
              <w:divBdr>
                <w:top w:val="none" w:sz="0" w:space="0" w:color="auto"/>
                <w:left w:val="none" w:sz="0" w:space="0" w:color="auto"/>
                <w:bottom w:val="none" w:sz="0" w:space="0" w:color="auto"/>
                <w:right w:val="none" w:sz="0" w:space="0" w:color="auto"/>
              </w:divBdr>
              <w:divsChild>
                <w:div w:id="731468597">
                  <w:marLeft w:val="0"/>
                  <w:marRight w:val="0"/>
                  <w:marTop w:val="0"/>
                  <w:marBottom w:val="0"/>
                  <w:divBdr>
                    <w:top w:val="none" w:sz="0" w:space="0" w:color="auto"/>
                    <w:left w:val="none" w:sz="0" w:space="0" w:color="auto"/>
                    <w:bottom w:val="none" w:sz="0" w:space="0" w:color="auto"/>
                    <w:right w:val="none" w:sz="0" w:space="0" w:color="auto"/>
                  </w:divBdr>
                  <w:divsChild>
                    <w:div w:id="7409893">
                      <w:marLeft w:val="720"/>
                      <w:marRight w:val="0"/>
                      <w:marTop w:val="0"/>
                      <w:marBottom w:val="0"/>
                      <w:divBdr>
                        <w:top w:val="none" w:sz="0" w:space="0" w:color="auto"/>
                        <w:left w:val="none" w:sz="0" w:space="0" w:color="auto"/>
                        <w:bottom w:val="none" w:sz="0" w:space="0" w:color="auto"/>
                        <w:right w:val="none" w:sz="0" w:space="0" w:color="auto"/>
                      </w:divBdr>
                    </w:div>
                    <w:div w:id="345983828">
                      <w:marLeft w:val="720"/>
                      <w:marRight w:val="0"/>
                      <w:marTop w:val="0"/>
                      <w:marBottom w:val="0"/>
                      <w:divBdr>
                        <w:top w:val="none" w:sz="0" w:space="0" w:color="auto"/>
                        <w:left w:val="none" w:sz="0" w:space="0" w:color="auto"/>
                        <w:bottom w:val="none" w:sz="0" w:space="0" w:color="auto"/>
                        <w:right w:val="none" w:sz="0" w:space="0" w:color="auto"/>
                      </w:divBdr>
                    </w:div>
                    <w:div w:id="694965355">
                      <w:marLeft w:val="720"/>
                      <w:marRight w:val="0"/>
                      <w:marTop w:val="0"/>
                      <w:marBottom w:val="0"/>
                      <w:divBdr>
                        <w:top w:val="none" w:sz="0" w:space="0" w:color="auto"/>
                        <w:left w:val="none" w:sz="0" w:space="0" w:color="auto"/>
                        <w:bottom w:val="none" w:sz="0" w:space="0" w:color="auto"/>
                        <w:right w:val="none" w:sz="0" w:space="0" w:color="auto"/>
                      </w:divBdr>
                    </w:div>
                    <w:div w:id="761149020">
                      <w:marLeft w:val="480"/>
                      <w:marRight w:val="0"/>
                      <w:marTop w:val="0"/>
                      <w:marBottom w:val="0"/>
                      <w:divBdr>
                        <w:top w:val="none" w:sz="0" w:space="0" w:color="auto"/>
                        <w:left w:val="none" w:sz="0" w:space="0" w:color="auto"/>
                        <w:bottom w:val="none" w:sz="0" w:space="0" w:color="auto"/>
                        <w:right w:val="none" w:sz="0" w:space="0" w:color="auto"/>
                      </w:divBdr>
                    </w:div>
                    <w:div w:id="1886942571">
                      <w:marLeft w:val="720"/>
                      <w:marRight w:val="0"/>
                      <w:marTop w:val="0"/>
                      <w:marBottom w:val="0"/>
                      <w:divBdr>
                        <w:top w:val="none" w:sz="0" w:space="0" w:color="auto"/>
                        <w:left w:val="none" w:sz="0" w:space="0" w:color="auto"/>
                        <w:bottom w:val="none" w:sz="0" w:space="0" w:color="auto"/>
                        <w:right w:val="none" w:sz="0" w:space="0" w:color="auto"/>
                      </w:divBdr>
                    </w:div>
                    <w:div w:id="1996686766">
                      <w:marLeft w:val="480"/>
                      <w:marRight w:val="0"/>
                      <w:marTop w:val="0"/>
                      <w:marBottom w:val="0"/>
                      <w:divBdr>
                        <w:top w:val="none" w:sz="0" w:space="0" w:color="auto"/>
                        <w:left w:val="none" w:sz="0" w:space="0" w:color="auto"/>
                        <w:bottom w:val="none" w:sz="0" w:space="0" w:color="auto"/>
                        <w:right w:val="none" w:sz="0" w:space="0" w:color="auto"/>
                      </w:divBdr>
                    </w:div>
                    <w:div w:id="2035224677">
                      <w:marLeft w:val="720"/>
                      <w:marRight w:val="0"/>
                      <w:marTop w:val="0"/>
                      <w:marBottom w:val="0"/>
                      <w:divBdr>
                        <w:top w:val="none" w:sz="0" w:space="0" w:color="auto"/>
                        <w:left w:val="none" w:sz="0" w:space="0" w:color="auto"/>
                        <w:bottom w:val="none" w:sz="0" w:space="0" w:color="auto"/>
                        <w:right w:val="none" w:sz="0" w:space="0" w:color="auto"/>
                      </w:divBdr>
                    </w:div>
                    <w:div w:id="213132086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90551">
      <w:bodyDiv w:val="1"/>
      <w:marLeft w:val="0"/>
      <w:marRight w:val="0"/>
      <w:marTop w:val="0"/>
      <w:marBottom w:val="0"/>
      <w:divBdr>
        <w:top w:val="none" w:sz="0" w:space="0" w:color="auto"/>
        <w:left w:val="none" w:sz="0" w:space="0" w:color="auto"/>
        <w:bottom w:val="none" w:sz="0" w:space="0" w:color="auto"/>
        <w:right w:val="none" w:sz="0" w:space="0" w:color="auto"/>
      </w:divBdr>
      <w:divsChild>
        <w:div w:id="984554200">
          <w:marLeft w:val="0"/>
          <w:marRight w:val="0"/>
          <w:marTop w:val="0"/>
          <w:marBottom w:val="0"/>
          <w:divBdr>
            <w:top w:val="none" w:sz="0" w:space="0" w:color="auto"/>
            <w:left w:val="none" w:sz="0" w:space="0" w:color="auto"/>
            <w:bottom w:val="none" w:sz="0" w:space="0" w:color="auto"/>
            <w:right w:val="none" w:sz="0" w:space="0" w:color="auto"/>
          </w:divBdr>
          <w:divsChild>
            <w:div w:id="614751236">
              <w:marLeft w:val="0"/>
              <w:marRight w:val="0"/>
              <w:marTop w:val="0"/>
              <w:marBottom w:val="0"/>
              <w:divBdr>
                <w:top w:val="none" w:sz="0" w:space="0" w:color="auto"/>
                <w:left w:val="none" w:sz="0" w:space="0" w:color="auto"/>
                <w:bottom w:val="none" w:sz="0" w:space="0" w:color="auto"/>
                <w:right w:val="none" w:sz="0" w:space="0" w:color="auto"/>
              </w:divBdr>
              <w:divsChild>
                <w:div w:id="1355153586">
                  <w:marLeft w:val="0"/>
                  <w:marRight w:val="0"/>
                  <w:marTop w:val="0"/>
                  <w:marBottom w:val="0"/>
                  <w:divBdr>
                    <w:top w:val="none" w:sz="0" w:space="0" w:color="auto"/>
                    <w:left w:val="none" w:sz="0" w:space="0" w:color="auto"/>
                    <w:bottom w:val="none" w:sz="0" w:space="0" w:color="auto"/>
                    <w:right w:val="none" w:sz="0" w:space="0" w:color="auto"/>
                  </w:divBdr>
                  <w:divsChild>
                    <w:div w:id="756370723">
                      <w:marLeft w:val="240"/>
                      <w:marRight w:val="0"/>
                      <w:marTop w:val="0"/>
                      <w:marBottom w:val="0"/>
                      <w:divBdr>
                        <w:top w:val="none" w:sz="0" w:space="0" w:color="auto"/>
                        <w:left w:val="none" w:sz="0" w:space="0" w:color="auto"/>
                        <w:bottom w:val="none" w:sz="0" w:space="0" w:color="auto"/>
                        <w:right w:val="none" w:sz="0" w:space="0" w:color="auto"/>
                      </w:divBdr>
                    </w:div>
                    <w:div w:id="928194731">
                      <w:marLeft w:val="240"/>
                      <w:marRight w:val="0"/>
                      <w:marTop w:val="0"/>
                      <w:marBottom w:val="0"/>
                      <w:divBdr>
                        <w:top w:val="none" w:sz="0" w:space="0" w:color="auto"/>
                        <w:left w:val="none" w:sz="0" w:space="0" w:color="auto"/>
                        <w:bottom w:val="none" w:sz="0" w:space="0" w:color="auto"/>
                        <w:right w:val="none" w:sz="0" w:space="0" w:color="auto"/>
                      </w:divBdr>
                    </w:div>
                    <w:div w:id="1097403110">
                      <w:marLeft w:val="240"/>
                      <w:marRight w:val="0"/>
                      <w:marTop w:val="0"/>
                      <w:marBottom w:val="0"/>
                      <w:divBdr>
                        <w:top w:val="none" w:sz="0" w:space="0" w:color="auto"/>
                        <w:left w:val="none" w:sz="0" w:space="0" w:color="auto"/>
                        <w:bottom w:val="none" w:sz="0" w:space="0" w:color="auto"/>
                        <w:right w:val="none" w:sz="0" w:space="0" w:color="auto"/>
                      </w:divBdr>
                    </w:div>
                    <w:div w:id="1695686554">
                      <w:marLeft w:val="120"/>
                      <w:marRight w:val="120"/>
                      <w:marTop w:val="0"/>
                      <w:marBottom w:val="105"/>
                      <w:divBdr>
                        <w:top w:val="none" w:sz="0" w:space="0" w:color="auto"/>
                        <w:left w:val="none" w:sz="0" w:space="0" w:color="auto"/>
                        <w:bottom w:val="none" w:sz="0" w:space="0" w:color="auto"/>
                        <w:right w:val="none" w:sz="0" w:space="0" w:color="auto"/>
                      </w:divBdr>
                      <w:divsChild>
                        <w:div w:id="1090933772">
                          <w:marLeft w:val="0"/>
                          <w:marRight w:val="0"/>
                          <w:marTop w:val="0"/>
                          <w:marBottom w:val="0"/>
                          <w:divBdr>
                            <w:top w:val="none" w:sz="0" w:space="0" w:color="auto"/>
                            <w:left w:val="none" w:sz="0" w:space="0" w:color="auto"/>
                            <w:bottom w:val="none" w:sz="0" w:space="0" w:color="auto"/>
                            <w:right w:val="none" w:sz="0" w:space="0" w:color="auto"/>
                          </w:divBdr>
                        </w:div>
                      </w:divsChild>
                    </w:div>
                    <w:div w:id="1733196428">
                      <w:marLeft w:val="240"/>
                      <w:marRight w:val="0"/>
                      <w:marTop w:val="0"/>
                      <w:marBottom w:val="0"/>
                      <w:divBdr>
                        <w:top w:val="none" w:sz="0" w:space="0" w:color="auto"/>
                        <w:left w:val="none" w:sz="0" w:space="0" w:color="auto"/>
                        <w:bottom w:val="none" w:sz="0" w:space="0" w:color="auto"/>
                        <w:right w:val="none" w:sz="0" w:space="0" w:color="auto"/>
                      </w:divBdr>
                    </w:div>
                    <w:div w:id="1740785214">
                      <w:marLeft w:val="240"/>
                      <w:marRight w:val="0"/>
                      <w:marTop w:val="0"/>
                      <w:marBottom w:val="0"/>
                      <w:divBdr>
                        <w:top w:val="none" w:sz="0" w:space="0" w:color="auto"/>
                        <w:left w:val="none" w:sz="0" w:space="0" w:color="auto"/>
                        <w:bottom w:val="none" w:sz="0" w:space="0" w:color="auto"/>
                        <w:right w:val="none" w:sz="0" w:space="0" w:color="auto"/>
                      </w:divBdr>
                    </w:div>
                    <w:div w:id="1894659095">
                      <w:marLeft w:val="120"/>
                      <w:marRight w:val="120"/>
                      <w:marTop w:val="0"/>
                      <w:marBottom w:val="105"/>
                      <w:divBdr>
                        <w:top w:val="none" w:sz="0" w:space="0" w:color="auto"/>
                        <w:left w:val="none" w:sz="0" w:space="0" w:color="auto"/>
                        <w:bottom w:val="none" w:sz="0" w:space="0" w:color="auto"/>
                        <w:right w:val="none" w:sz="0" w:space="0" w:color="auto"/>
                      </w:divBdr>
                      <w:divsChild>
                        <w:div w:id="601883274">
                          <w:marLeft w:val="0"/>
                          <w:marRight w:val="0"/>
                          <w:marTop w:val="0"/>
                          <w:marBottom w:val="0"/>
                          <w:divBdr>
                            <w:top w:val="none" w:sz="0" w:space="0" w:color="auto"/>
                            <w:left w:val="none" w:sz="0" w:space="0" w:color="auto"/>
                            <w:bottom w:val="none" w:sz="0" w:space="0" w:color="auto"/>
                            <w:right w:val="none" w:sz="0" w:space="0" w:color="auto"/>
                          </w:divBdr>
                        </w:div>
                      </w:divsChild>
                    </w:div>
                    <w:div w:id="1940143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828812">
      <w:bodyDiv w:val="1"/>
      <w:marLeft w:val="0"/>
      <w:marRight w:val="0"/>
      <w:marTop w:val="0"/>
      <w:marBottom w:val="0"/>
      <w:divBdr>
        <w:top w:val="none" w:sz="0" w:space="0" w:color="auto"/>
        <w:left w:val="none" w:sz="0" w:space="0" w:color="auto"/>
        <w:bottom w:val="none" w:sz="0" w:space="0" w:color="auto"/>
        <w:right w:val="none" w:sz="0" w:space="0" w:color="auto"/>
      </w:divBdr>
      <w:divsChild>
        <w:div w:id="406655027">
          <w:marLeft w:val="0"/>
          <w:marRight w:val="0"/>
          <w:marTop w:val="0"/>
          <w:marBottom w:val="0"/>
          <w:divBdr>
            <w:top w:val="none" w:sz="0" w:space="0" w:color="auto"/>
            <w:left w:val="none" w:sz="0" w:space="0" w:color="auto"/>
            <w:bottom w:val="none" w:sz="0" w:space="0" w:color="auto"/>
            <w:right w:val="none" w:sz="0" w:space="0" w:color="auto"/>
          </w:divBdr>
          <w:divsChild>
            <w:div w:id="691994965">
              <w:marLeft w:val="0"/>
              <w:marRight w:val="0"/>
              <w:marTop w:val="0"/>
              <w:marBottom w:val="0"/>
              <w:divBdr>
                <w:top w:val="none" w:sz="0" w:space="0" w:color="auto"/>
                <w:left w:val="none" w:sz="0" w:space="0" w:color="auto"/>
                <w:bottom w:val="none" w:sz="0" w:space="0" w:color="auto"/>
                <w:right w:val="none" w:sz="0" w:space="0" w:color="auto"/>
              </w:divBdr>
              <w:divsChild>
                <w:div w:id="1615408809">
                  <w:marLeft w:val="0"/>
                  <w:marRight w:val="0"/>
                  <w:marTop w:val="0"/>
                  <w:marBottom w:val="0"/>
                  <w:divBdr>
                    <w:top w:val="none" w:sz="0" w:space="0" w:color="auto"/>
                    <w:left w:val="none" w:sz="0" w:space="0" w:color="auto"/>
                    <w:bottom w:val="none" w:sz="0" w:space="0" w:color="auto"/>
                    <w:right w:val="none" w:sz="0" w:space="0" w:color="auto"/>
                  </w:divBdr>
                  <w:divsChild>
                    <w:div w:id="212424057">
                      <w:marLeft w:val="960"/>
                      <w:marRight w:val="0"/>
                      <w:marTop w:val="0"/>
                      <w:marBottom w:val="0"/>
                      <w:divBdr>
                        <w:top w:val="none" w:sz="0" w:space="0" w:color="auto"/>
                        <w:left w:val="none" w:sz="0" w:space="0" w:color="auto"/>
                        <w:bottom w:val="none" w:sz="0" w:space="0" w:color="auto"/>
                        <w:right w:val="none" w:sz="0" w:space="0" w:color="auto"/>
                      </w:divBdr>
                    </w:div>
                    <w:div w:id="449865380">
                      <w:marLeft w:val="720"/>
                      <w:marRight w:val="0"/>
                      <w:marTop w:val="0"/>
                      <w:marBottom w:val="0"/>
                      <w:divBdr>
                        <w:top w:val="none" w:sz="0" w:space="0" w:color="auto"/>
                        <w:left w:val="none" w:sz="0" w:space="0" w:color="auto"/>
                        <w:bottom w:val="none" w:sz="0" w:space="0" w:color="auto"/>
                        <w:right w:val="none" w:sz="0" w:space="0" w:color="auto"/>
                      </w:divBdr>
                    </w:div>
                    <w:div w:id="657881358">
                      <w:marLeft w:val="720"/>
                      <w:marRight w:val="0"/>
                      <w:marTop w:val="0"/>
                      <w:marBottom w:val="0"/>
                      <w:divBdr>
                        <w:top w:val="none" w:sz="0" w:space="0" w:color="auto"/>
                        <w:left w:val="none" w:sz="0" w:space="0" w:color="auto"/>
                        <w:bottom w:val="none" w:sz="0" w:space="0" w:color="auto"/>
                        <w:right w:val="none" w:sz="0" w:space="0" w:color="auto"/>
                      </w:divBdr>
                    </w:div>
                    <w:div w:id="953247434">
                      <w:marLeft w:val="960"/>
                      <w:marRight w:val="0"/>
                      <w:marTop w:val="0"/>
                      <w:marBottom w:val="0"/>
                      <w:divBdr>
                        <w:top w:val="none" w:sz="0" w:space="0" w:color="auto"/>
                        <w:left w:val="none" w:sz="0" w:space="0" w:color="auto"/>
                        <w:bottom w:val="none" w:sz="0" w:space="0" w:color="auto"/>
                        <w:right w:val="none" w:sz="0" w:space="0" w:color="auto"/>
                      </w:divBdr>
                    </w:div>
                    <w:div w:id="1050962931">
                      <w:marLeft w:val="720"/>
                      <w:marRight w:val="0"/>
                      <w:marTop w:val="0"/>
                      <w:marBottom w:val="0"/>
                      <w:divBdr>
                        <w:top w:val="none" w:sz="0" w:space="0" w:color="auto"/>
                        <w:left w:val="none" w:sz="0" w:space="0" w:color="auto"/>
                        <w:bottom w:val="none" w:sz="0" w:space="0" w:color="auto"/>
                        <w:right w:val="none" w:sz="0" w:space="0" w:color="auto"/>
                      </w:divBdr>
                    </w:div>
                    <w:div w:id="1539008863">
                      <w:marLeft w:val="480"/>
                      <w:marRight w:val="0"/>
                      <w:marTop w:val="0"/>
                      <w:marBottom w:val="0"/>
                      <w:divBdr>
                        <w:top w:val="none" w:sz="0" w:space="0" w:color="auto"/>
                        <w:left w:val="none" w:sz="0" w:space="0" w:color="auto"/>
                        <w:bottom w:val="none" w:sz="0" w:space="0" w:color="auto"/>
                        <w:right w:val="none" w:sz="0" w:space="0" w:color="auto"/>
                      </w:divBdr>
                    </w:div>
                    <w:div w:id="203059732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92232">
      <w:bodyDiv w:val="1"/>
      <w:marLeft w:val="0"/>
      <w:marRight w:val="0"/>
      <w:marTop w:val="0"/>
      <w:marBottom w:val="0"/>
      <w:divBdr>
        <w:top w:val="none" w:sz="0" w:space="0" w:color="auto"/>
        <w:left w:val="none" w:sz="0" w:space="0" w:color="auto"/>
        <w:bottom w:val="none" w:sz="0" w:space="0" w:color="auto"/>
        <w:right w:val="none" w:sz="0" w:space="0" w:color="auto"/>
      </w:divBdr>
      <w:divsChild>
        <w:div w:id="390233013">
          <w:marLeft w:val="0"/>
          <w:marRight w:val="0"/>
          <w:marTop w:val="0"/>
          <w:marBottom w:val="0"/>
          <w:divBdr>
            <w:top w:val="none" w:sz="0" w:space="0" w:color="auto"/>
            <w:left w:val="none" w:sz="0" w:space="0" w:color="auto"/>
            <w:bottom w:val="none" w:sz="0" w:space="0" w:color="auto"/>
            <w:right w:val="none" w:sz="0" w:space="0" w:color="auto"/>
          </w:divBdr>
          <w:divsChild>
            <w:div w:id="1557158755">
              <w:marLeft w:val="0"/>
              <w:marRight w:val="0"/>
              <w:marTop w:val="0"/>
              <w:marBottom w:val="0"/>
              <w:divBdr>
                <w:top w:val="none" w:sz="0" w:space="0" w:color="auto"/>
                <w:left w:val="none" w:sz="0" w:space="0" w:color="auto"/>
                <w:bottom w:val="none" w:sz="0" w:space="0" w:color="auto"/>
                <w:right w:val="none" w:sz="0" w:space="0" w:color="auto"/>
              </w:divBdr>
              <w:divsChild>
                <w:div w:id="1374579265">
                  <w:marLeft w:val="0"/>
                  <w:marRight w:val="0"/>
                  <w:marTop w:val="0"/>
                  <w:marBottom w:val="0"/>
                  <w:divBdr>
                    <w:top w:val="none" w:sz="0" w:space="0" w:color="auto"/>
                    <w:left w:val="none" w:sz="0" w:space="0" w:color="auto"/>
                    <w:bottom w:val="none" w:sz="0" w:space="0" w:color="auto"/>
                    <w:right w:val="none" w:sz="0" w:space="0" w:color="auto"/>
                  </w:divBdr>
                  <w:divsChild>
                    <w:div w:id="410347579">
                      <w:marLeft w:val="480"/>
                      <w:marRight w:val="0"/>
                      <w:marTop w:val="0"/>
                      <w:marBottom w:val="0"/>
                      <w:divBdr>
                        <w:top w:val="none" w:sz="0" w:space="0" w:color="auto"/>
                        <w:left w:val="none" w:sz="0" w:space="0" w:color="auto"/>
                        <w:bottom w:val="none" w:sz="0" w:space="0" w:color="auto"/>
                        <w:right w:val="none" w:sz="0" w:space="0" w:color="auto"/>
                      </w:divBdr>
                    </w:div>
                    <w:div w:id="653334937">
                      <w:marLeft w:val="480"/>
                      <w:marRight w:val="0"/>
                      <w:marTop w:val="0"/>
                      <w:marBottom w:val="0"/>
                      <w:divBdr>
                        <w:top w:val="none" w:sz="0" w:space="0" w:color="auto"/>
                        <w:left w:val="none" w:sz="0" w:space="0" w:color="auto"/>
                        <w:bottom w:val="none" w:sz="0" w:space="0" w:color="auto"/>
                        <w:right w:val="none" w:sz="0" w:space="0" w:color="auto"/>
                      </w:divBdr>
                    </w:div>
                    <w:div w:id="175967410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81057">
      <w:bodyDiv w:val="1"/>
      <w:marLeft w:val="0"/>
      <w:marRight w:val="0"/>
      <w:marTop w:val="0"/>
      <w:marBottom w:val="0"/>
      <w:divBdr>
        <w:top w:val="none" w:sz="0" w:space="0" w:color="auto"/>
        <w:left w:val="none" w:sz="0" w:space="0" w:color="auto"/>
        <w:bottom w:val="none" w:sz="0" w:space="0" w:color="auto"/>
        <w:right w:val="none" w:sz="0" w:space="0" w:color="auto"/>
      </w:divBdr>
      <w:divsChild>
        <w:div w:id="964888977">
          <w:marLeft w:val="0"/>
          <w:marRight w:val="0"/>
          <w:marTop w:val="0"/>
          <w:marBottom w:val="0"/>
          <w:divBdr>
            <w:top w:val="none" w:sz="0" w:space="0" w:color="auto"/>
            <w:left w:val="none" w:sz="0" w:space="0" w:color="auto"/>
            <w:bottom w:val="none" w:sz="0" w:space="0" w:color="auto"/>
            <w:right w:val="none" w:sz="0" w:space="0" w:color="auto"/>
          </w:divBdr>
          <w:divsChild>
            <w:div w:id="552891795">
              <w:marLeft w:val="0"/>
              <w:marRight w:val="0"/>
              <w:marTop w:val="0"/>
              <w:marBottom w:val="0"/>
              <w:divBdr>
                <w:top w:val="none" w:sz="0" w:space="0" w:color="auto"/>
                <w:left w:val="none" w:sz="0" w:space="0" w:color="auto"/>
                <w:bottom w:val="none" w:sz="0" w:space="0" w:color="auto"/>
                <w:right w:val="none" w:sz="0" w:space="0" w:color="auto"/>
              </w:divBdr>
              <w:divsChild>
                <w:div w:id="2013683603">
                  <w:marLeft w:val="0"/>
                  <w:marRight w:val="0"/>
                  <w:marTop w:val="0"/>
                  <w:marBottom w:val="0"/>
                  <w:divBdr>
                    <w:top w:val="none" w:sz="0" w:space="0" w:color="auto"/>
                    <w:left w:val="none" w:sz="0" w:space="0" w:color="auto"/>
                    <w:bottom w:val="none" w:sz="0" w:space="0" w:color="auto"/>
                    <w:right w:val="none" w:sz="0" w:space="0" w:color="auto"/>
                  </w:divBdr>
                  <w:divsChild>
                    <w:div w:id="820849629">
                      <w:marLeft w:val="480"/>
                      <w:marRight w:val="0"/>
                      <w:marTop w:val="0"/>
                      <w:marBottom w:val="0"/>
                      <w:divBdr>
                        <w:top w:val="none" w:sz="0" w:space="0" w:color="auto"/>
                        <w:left w:val="none" w:sz="0" w:space="0" w:color="auto"/>
                        <w:bottom w:val="none" w:sz="0" w:space="0" w:color="auto"/>
                        <w:right w:val="none" w:sz="0" w:space="0" w:color="auto"/>
                      </w:divBdr>
                    </w:div>
                    <w:div w:id="12922041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12026">
      <w:bodyDiv w:val="1"/>
      <w:marLeft w:val="0"/>
      <w:marRight w:val="0"/>
      <w:marTop w:val="0"/>
      <w:marBottom w:val="0"/>
      <w:divBdr>
        <w:top w:val="none" w:sz="0" w:space="0" w:color="auto"/>
        <w:left w:val="none" w:sz="0" w:space="0" w:color="auto"/>
        <w:bottom w:val="none" w:sz="0" w:space="0" w:color="auto"/>
        <w:right w:val="none" w:sz="0" w:space="0" w:color="auto"/>
      </w:divBdr>
      <w:divsChild>
        <w:div w:id="897856982">
          <w:marLeft w:val="0"/>
          <w:marRight w:val="0"/>
          <w:marTop w:val="0"/>
          <w:marBottom w:val="0"/>
          <w:divBdr>
            <w:top w:val="none" w:sz="0" w:space="0" w:color="auto"/>
            <w:left w:val="none" w:sz="0" w:space="0" w:color="auto"/>
            <w:bottom w:val="none" w:sz="0" w:space="0" w:color="auto"/>
            <w:right w:val="none" w:sz="0" w:space="0" w:color="auto"/>
          </w:divBdr>
          <w:divsChild>
            <w:div w:id="553583174">
              <w:marLeft w:val="0"/>
              <w:marRight w:val="0"/>
              <w:marTop w:val="0"/>
              <w:marBottom w:val="0"/>
              <w:divBdr>
                <w:top w:val="none" w:sz="0" w:space="0" w:color="auto"/>
                <w:left w:val="none" w:sz="0" w:space="0" w:color="auto"/>
                <w:bottom w:val="none" w:sz="0" w:space="0" w:color="auto"/>
                <w:right w:val="none" w:sz="0" w:space="0" w:color="auto"/>
              </w:divBdr>
              <w:divsChild>
                <w:div w:id="2010210351">
                  <w:marLeft w:val="0"/>
                  <w:marRight w:val="0"/>
                  <w:marTop w:val="0"/>
                  <w:marBottom w:val="0"/>
                  <w:divBdr>
                    <w:top w:val="none" w:sz="0" w:space="0" w:color="auto"/>
                    <w:left w:val="none" w:sz="0" w:space="0" w:color="auto"/>
                    <w:bottom w:val="none" w:sz="0" w:space="0" w:color="auto"/>
                    <w:right w:val="none" w:sz="0" w:space="0" w:color="auto"/>
                  </w:divBdr>
                  <w:divsChild>
                    <w:div w:id="282539899">
                      <w:marLeft w:val="480"/>
                      <w:marRight w:val="0"/>
                      <w:marTop w:val="0"/>
                      <w:marBottom w:val="0"/>
                      <w:divBdr>
                        <w:top w:val="none" w:sz="0" w:space="0" w:color="auto"/>
                        <w:left w:val="none" w:sz="0" w:space="0" w:color="auto"/>
                        <w:bottom w:val="none" w:sz="0" w:space="0" w:color="auto"/>
                        <w:right w:val="none" w:sz="0" w:space="0" w:color="auto"/>
                      </w:divBdr>
                    </w:div>
                    <w:div w:id="284192789">
                      <w:marLeft w:val="480"/>
                      <w:marRight w:val="0"/>
                      <w:marTop w:val="0"/>
                      <w:marBottom w:val="0"/>
                      <w:divBdr>
                        <w:top w:val="none" w:sz="0" w:space="0" w:color="auto"/>
                        <w:left w:val="none" w:sz="0" w:space="0" w:color="auto"/>
                        <w:bottom w:val="none" w:sz="0" w:space="0" w:color="auto"/>
                        <w:right w:val="none" w:sz="0" w:space="0" w:color="auto"/>
                      </w:divBdr>
                    </w:div>
                    <w:div w:id="408699505">
                      <w:marLeft w:val="480"/>
                      <w:marRight w:val="0"/>
                      <w:marTop w:val="0"/>
                      <w:marBottom w:val="0"/>
                      <w:divBdr>
                        <w:top w:val="none" w:sz="0" w:space="0" w:color="auto"/>
                        <w:left w:val="none" w:sz="0" w:space="0" w:color="auto"/>
                        <w:bottom w:val="none" w:sz="0" w:space="0" w:color="auto"/>
                        <w:right w:val="none" w:sz="0" w:space="0" w:color="auto"/>
                      </w:divBdr>
                    </w:div>
                    <w:div w:id="1683629182">
                      <w:marLeft w:val="240"/>
                      <w:marRight w:val="0"/>
                      <w:marTop w:val="0"/>
                      <w:marBottom w:val="0"/>
                      <w:divBdr>
                        <w:top w:val="none" w:sz="0" w:space="0" w:color="auto"/>
                        <w:left w:val="none" w:sz="0" w:space="0" w:color="auto"/>
                        <w:bottom w:val="none" w:sz="0" w:space="0" w:color="auto"/>
                        <w:right w:val="none" w:sz="0" w:space="0" w:color="auto"/>
                      </w:divBdr>
                    </w:div>
                    <w:div w:id="188679407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975092">
      <w:bodyDiv w:val="1"/>
      <w:marLeft w:val="0"/>
      <w:marRight w:val="0"/>
      <w:marTop w:val="0"/>
      <w:marBottom w:val="0"/>
      <w:divBdr>
        <w:top w:val="none" w:sz="0" w:space="0" w:color="auto"/>
        <w:left w:val="none" w:sz="0" w:space="0" w:color="auto"/>
        <w:bottom w:val="none" w:sz="0" w:space="0" w:color="auto"/>
        <w:right w:val="none" w:sz="0" w:space="0" w:color="auto"/>
      </w:divBdr>
    </w:div>
    <w:div w:id="2090498197">
      <w:bodyDiv w:val="1"/>
      <w:marLeft w:val="0"/>
      <w:marRight w:val="0"/>
      <w:marTop w:val="0"/>
      <w:marBottom w:val="0"/>
      <w:divBdr>
        <w:top w:val="none" w:sz="0" w:space="0" w:color="auto"/>
        <w:left w:val="none" w:sz="0" w:space="0" w:color="auto"/>
        <w:bottom w:val="none" w:sz="0" w:space="0" w:color="auto"/>
        <w:right w:val="none" w:sz="0" w:space="0" w:color="auto"/>
      </w:divBdr>
      <w:divsChild>
        <w:div w:id="803499603">
          <w:marLeft w:val="0"/>
          <w:marRight w:val="0"/>
          <w:marTop w:val="0"/>
          <w:marBottom w:val="0"/>
          <w:divBdr>
            <w:top w:val="none" w:sz="0" w:space="0" w:color="auto"/>
            <w:left w:val="none" w:sz="0" w:space="0" w:color="auto"/>
            <w:bottom w:val="none" w:sz="0" w:space="0" w:color="auto"/>
            <w:right w:val="none" w:sz="0" w:space="0" w:color="auto"/>
          </w:divBdr>
          <w:divsChild>
            <w:div w:id="1006595725">
              <w:marLeft w:val="0"/>
              <w:marRight w:val="0"/>
              <w:marTop w:val="0"/>
              <w:marBottom w:val="0"/>
              <w:divBdr>
                <w:top w:val="none" w:sz="0" w:space="0" w:color="auto"/>
                <w:left w:val="none" w:sz="0" w:space="0" w:color="auto"/>
                <w:bottom w:val="none" w:sz="0" w:space="0" w:color="auto"/>
                <w:right w:val="none" w:sz="0" w:space="0" w:color="auto"/>
              </w:divBdr>
              <w:divsChild>
                <w:div w:id="1531727429">
                  <w:marLeft w:val="0"/>
                  <w:marRight w:val="0"/>
                  <w:marTop w:val="0"/>
                  <w:marBottom w:val="0"/>
                  <w:divBdr>
                    <w:top w:val="none" w:sz="0" w:space="0" w:color="auto"/>
                    <w:left w:val="none" w:sz="0" w:space="0" w:color="auto"/>
                    <w:bottom w:val="none" w:sz="0" w:space="0" w:color="auto"/>
                    <w:right w:val="none" w:sz="0" w:space="0" w:color="auto"/>
                  </w:divBdr>
                  <w:divsChild>
                    <w:div w:id="58989761">
                      <w:marLeft w:val="960"/>
                      <w:marRight w:val="0"/>
                      <w:marTop w:val="0"/>
                      <w:marBottom w:val="0"/>
                      <w:divBdr>
                        <w:top w:val="none" w:sz="0" w:space="0" w:color="auto"/>
                        <w:left w:val="none" w:sz="0" w:space="0" w:color="auto"/>
                        <w:bottom w:val="none" w:sz="0" w:space="0" w:color="auto"/>
                        <w:right w:val="none" w:sz="0" w:space="0" w:color="auto"/>
                      </w:divBdr>
                    </w:div>
                    <w:div w:id="680862388">
                      <w:marLeft w:val="960"/>
                      <w:marRight w:val="0"/>
                      <w:marTop w:val="0"/>
                      <w:marBottom w:val="0"/>
                      <w:divBdr>
                        <w:top w:val="none" w:sz="0" w:space="0" w:color="auto"/>
                        <w:left w:val="none" w:sz="0" w:space="0" w:color="auto"/>
                        <w:bottom w:val="none" w:sz="0" w:space="0" w:color="auto"/>
                        <w:right w:val="none" w:sz="0" w:space="0" w:color="auto"/>
                      </w:divBdr>
                    </w:div>
                    <w:div w:id="1012145303">
                      <w:marLeft w:val="720"/>
                      <w:marRight w:val="0"/>
                      <w:marTop w:val="0"/>
                      <w:marBottom w:val="0"/>
                      <w:divBdr>
                        <w:top w:val="none" w:sz="0" w:space="0" w:color="auto"/>
                        <w:left w:val="none" w:sz="0" w:space="0" w:color="auto"/>
                        <w:bottom w:val="none" w:sz="0" w:space="0" w:color="auto"/>
                        <w:right w:val="none" w:sz="0" w:space="0" w:color="auto"/>
                      </w:divBdr>
                    </w:div>
                    <w:div w:id="1315141672">
                      <w:marLeft w:val="960"/>
                      <w:marRight w:val="0"/>
                      <w:marTop w:val="0"/>
                      <w:marBottom w:val="0"/>
                      <w:divBdr>
                        <w:top w:val="none" w:sz="0" w:space="0" w:color="auto"/>
                        <w:left w:val="none" w:sz="0" w:space="0" w:color="auto"/>
                        <w:bottom w:val="none" w:sz="0" w:space="0" w:color="auto"/>
                        <w:right w:val="none" w:sz="0" w:space="0" w:color="auto"/>
                      </w:divBdr>
                    </w:div>
                    <w:div w:id="136552184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2434">
      <w:bodyDiv w:val="1"/>
      <w:marLeft w:val="0"/>
      <w:marRight w:val="0"/>
      <w:marTop w:val="0"/>
      <w:marBottom w:val="0"/>
      <w:divBdr>
        <w:top w:val="none" w:sz="0" w:space="0" w:color="auto"/>
        <w:left w:val="none" w:sz="0" w:space="0" w:color="auto"/>
        <w:bottom w:val="none" w:sz="0" w:space="0" w:color="auto"/>
        <w:right w:val="none" w:sz="0" w:space="0" w:color="auto"/>
      </w:divBdr>
      <w:divsChild>
        <w:div w:id="947469202">
          <w:marLeft w:val="0"/>
          <w:marRight w:val="0"/>
          <w:marTop w:val="0"/>
          <w:marBottom w:val="0"/>
          <w:divBdr>
            <w:top w:val="none" w:sz="0" w:space="0" w:color="auto"/>
            <w:left w:val="none" w:sz="0" w:space="0" w:color="auto"/>
            <w:bottom w:val="none" w:sz="0" w:space="0" w:color="auto"/>
            <w:right w:val="none" w:sz="0" w:space="0" w:color="auto"/>
          </w:divBdr>
          <w:divsChild>
            <w:div w:id="162742581">
              <w:marLeft w:val="0"/>
              <w:marRight w:val="0"/>
              <w:marTop w:val="0"/>
              <w:marBottom w:val="0"/>
              <w:divBdr>
                <w:top w:val="none" w:sz="0" w:space="0" w:color="auto"/>
                <w:left w:val="none" w:sz="0" w:space="0" w:color="auto"/>
                <w:bottom w:val="none" w:sz="0" w:space="0" w:color="auto"/>
                <w:right w:val="none" w:sz="0" w:space="0" w:color="auto"/>
              </w:divBdr>
              <w:divsChild>
                <w:div w:id="871646293">
                  <w:marLeft w:val="0"/>
                  <w:marRight w:val="0"/>
                  <w:marTop w:val="0"/>
                  <w:marBottom w:val="0"/>
                  <w:divBdr>
                    <w:top w:val="none" w:sz="0" w:space="0" w:color="auto"/>
                    <w:left w:val="none" w:sz="0" w:space="0" w:color="auto"/>
                    <w:bottom w:val="none" w:sz="0" w:space="0" w:color="auto"/>
                    <w:right w:val="none" w:sz="0" w:space="0" w:color="auto"/>
                  </w:divBdr>
                  <w:divsChild>
                    <w:div w:id="126898664">
                      <w:marLeft w:val="240"/>
                      <w:marRight w:val="0"/>
                      <w:marTop w:val="0"/>
                      <w:marBottom w:val="0"/>
                      <w:divBdr>
                        <w:top w:val="none" w:sz="0" w:space="0" w:color="auto"/>
                        <w:left w:val="none" w:sz="0" w:space="0" w:color="auto"/>
                        <w:bottom w:val="none" w:sz="0" w:space="0" w:color="auto"/>
                        <w:right w:val="none" w:sz="0" w:space="0" w:color="auto"/>
                      </w:divBdr>
                    </w:div>
                    <w:div w:id="419916138">
                      <w:marLeft w:val="480"/>
                      <w:marRight w:val="0"/>
                      <w:marTop w:val="0"/>
                      <w:marBottom w:val="0"/>
                      <w:divBdr>
                        <w:top w:val="none" w:sz="0" w:space="0" w:color="auto"/>
                        <w:left w:val="none" w:sz="0" w:space="0" w:color="auto"/>
                        <w:bottom w:val="none" w:sz="0" w:space="0" w:color="auto"/>
                        <w:right w:val="none" w:sz="0" w:space="0" w:color="auto"/>
                      </w:divBdr>
                    </w:div>
                    <w:div w:id="467010912">
                      <w:marLeft w:val="480"/>
                      <w:marRight w:val="0"/>
                      <w:marTop w:val="0"/>
                      <w:marBottom w:val="0"/>
                      <w:divBdr>
                        <w:top w:val="none" w:sz="0" w:space="0" w:color="auto"/>
                        <w:left w:val="none" w:sz="0" w:space="0" w:color="auto"/>
                        <w:bottom w:val="none" w:sz="0" w:space="0" w:color="auto"/>
                        <w:right w:val="none" w:sz="0" w:space="0" w:color="auto"/>
                      </w:divBdr>
                    </w:div>
                    <w:div w:id="524058620">
                      <w:marLeft w:val="480"/>
                      <w:marRight w:val="0"/>
                      <w:marTop w:val="0"/>
                      <w:marBottom w:val="0"/>
                      <w:divBdr>
                        <w:top w:val="none" w:sz="0" w:space="0" w:color="auto"/>
                        <w:left w:val="none" w:sz="0" w:space="0" w:color="auto"/>
                        <w:bottom w:val="none" w:sz="0" w:space="0" w:color="auto"/>
                        <w:right w:val="none" w:sz="0" w:space="0" w:color="auto"/>
                      </w:divBdr>
                    </w:div>
                    <w:div w:id="958148562">
                      <w:marLeft w:val="480"/>
                      <w:marRight w:val="0"/>
                      <w:marTop w:val="0"/>
                      <w:marBottom w:val="0"/>
                      <w:divBdr>
                        <w:top w:val="none" w:sz="0" w:space="0" w:color="auto"/>
                        <w:left w:val="none" w:sz="0" w:space="0" w:color="auto"/>
                        <w:bottom w:val="none" w:sz="0" w:space="0" w:color="auto"/>
                        <w:right w:val="none" w:sz="0" w:space="0" w:color="auto"/>
                      </w:divBdr>
                    </w:div>
                    <w:div w:id="11434730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74451">
      <w:bodyDiv w:val="1"/>
      <w:marLeft w:val="0"/>
      <w:marRight w:val="0"/>
      <w:marTop w:val="0"/>
      <w:marBottom w:val="0"/>
      <w:divBdr>
        <w:top w:val="none" w:sz="0" w:space="0" w:color="auto"/>
        <w:left w:val="none" w:sz="0" w:space="0" w:color="auto"/>
        <w:bottom w:val="none" w:sz="0" w:space="0" w:color="auto"/>
        <w:right w:val="none" w:sz="0" w:space="0" w:color="auto"/>
      </w:divBdr>
      <w:divsChild>
        <w:div w:id="1604990883">
          <w:marLeft w:val="0"/>
          <w:marRight w:val="0"/>
          <w:marTop w:val="0"/>
          <w:marBottom w:val="0"/>
          <w:divBdr>
            <w:top w:val="none" w:sz="0" w:space="0" w:color="auto"/>
            <w:left w:val="none" w:sz="0" w:space="0" w:color="auto"/>
            <w:bottom w:val="none" w:sz="0" w:space="0" w:color="auto"/>
            <w:right w:val="none" w:sz="0" w:space="0" w:color="auto"/>
          </w:divBdr>
          <w:divsChild>
            <w:div w:id="896630508">
              <w:marLeft w:val="0"/>
              <w:marRight w:val="0"/>
              <w:marTop w:val="0"/>
              <w:marBottom w:val="0"/>
              <w:divBdr>
                <w:top w:val="none" w:sz="0" w:space="0" w:color="auto"/>
                <w:left w:val="none" w:sz="0" w:space="0" w:color="auto"/>
                <w:bottom w:val="none" w:sz="0" w:space="0" w:color="auto"/>
                <w:right w:val="none" w:sz="0" w:space="0" w:color="auto"/>
              </w:divBdr>
              <w:divsChild>
                <w:div w:id="1978955078">
                  <w:marLeft w:val="0"/>
                  <w:marRight w:val="0"/>
                  <w:marTop w:val="0"/>
                  <w:marBottom w:val="0"/>
                  <w:divBdr>
                    <w:top w:val="none" w:sz="0" w:space="0" w:color="auto"/>
                    <w:left w:val="none" w:sz="0" w:space="0" w:color="auto"/>
                    <w:bottom w:val="none" w:sz="0" w:space="0" w:color="auto"/>
                    <w:right w:val="none" w:sz="0" w:space="0" w:color="auto"/>
                  </w:divBdr>
                  <w:divsChild>
                    <w:div w:id="800226699">
                      <w:marLeft w:val="240"/>
                      <w:marRight w:val="0"/>
                      <w:marTop w:val="0"/>
                      <w:marBottom w:val="0"/>
                      <w:divBdr>
                        <w:top w:val="none" w:sz="0" w:space="0" w:color="auto"/>
                        <w:left w:val="none" w:sz="0" w:space="0" w:color="auto"/>
                        <w:bottom w:val="none" w:sz="0" w:space="0" w:color="auto"/>
                        <w:right w:val="none" w:sz="0" w:space="0" w:color="auto"/>
                      </w:divBdr>
                    </w:div>
                    <w:div w:id="2041971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A846-31DD-4595-8439-EFD28154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2471</TotalTime>
  <Pages>61</Pages>
  <Words>131425</Words>
  <Characters>6273</Characters>
  <Application>Microsoft Office Word</Application>
  <DocSecurity>0</DocSecurity>
  <Lines>52</Lines>
  <Paragraphs>274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大阪府庁</Company>
  <LinksUpToDate>false</LinksUpToDate>
  <CharactersWithSpaces>137424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大阪府職員端末機１７年度１２月調達</dc:creator>
  <cp:keywords/>
  <cp:lastModifiedBy>茨木市</cp:lastModifiedBy>
  <cp:revision>140</cp:revision>
  <cp:lastPrinted>2020-04-14T07:24:00Z</cp:lastPrinted>
  <dcterms:created xsi:type="dcterms:W3CDTF">2020-07-10T07:46:00Z</dcterms:created>
  <dcterms:modified xsi:type="dcterms:W3CDTF">2022-04-19T04:23:00Z</dcterms:modified>
</cp:coreProperties>
</file>