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89" w:rsidRDefault="00D85168" w:rsidP="00447DE1">
      <w:pPr>
        <w:wordWrap/>
        <w:overflowPunct w:val="0"/>
        <w:autoSpaceDE w:val="0"/>
        <w:autoSpaceDN w:val="0"/>
      </w:pPr>
      <w:r>
        <w:rPr>
          <w:rFonts w:hint="eastAsia"/>
        </w:rPr>
        <w:t>様</w:t>
      </w:r>
      <w:r w:rsidR="00267A89">
        <w:rPr>
          <w:rFonts w:hint="eastAsia"/>
        </w:rPr>
        <w:t>式第</w:t>
      </w:r>
      <w:r w:rsidR="00267A89">
        <w:t>12</w:t>
      </w:r>
      <w:r w:rsidR="00267A89">
        <w:rPr>
          <w:rFonts w:hint="eastAsia"/>
        </w:rPr>
        <w:t>号</w:t>
      </w:r>
      <w:r w:rsidR="00267A89">
        <w:t>(</w:t>
      </w:r>
      <w:r w:rsidR="00267A89">
        <w:rPr>
          <w:rFonts w:hint="eastAsia"/>
        </w:rPr>
        <w:t>第</w:t>
      </w:r>
      <w:r w:rsidR="00267A89">
        <w:t>13</w:t>
      </w:r>
      <w:r w:rsidR="00267A89">
        <w:rPr>
          <w:rFonts w:hint="eastAsia"/>
        </w:rPr>
        <w:t>条関係</w:t>
      </w:r>
      <w:r w:rsidR="00267A89">
        <w:t>)</w:t>
      </w:r>
      <w:bookmarkStart w:id="0" w:name="_GoBack"/>
      <w:bookmarkEnd w:id="0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684"/>
        <w:gridCol w:w="1134"/>
        <w:gridCol w:w="477"/>
        <w:gridCol w:w="4140"/>
        <w:gridCol w:w="1478"/>
        <w:gridCol w:w="277"/>
      </w:tblGrid>
      <w:tr w:rsidR="00267A89" w:rsidTr="00850C96">
        <w:trPr>
          <w:trHeight w:val="4607"/>
        </w:trPr>
        <w:tc>
          <w:tcPr>
            <w:tcW w:w="8505" w:type="dxa"/>
            <w:gridSpan w:val="7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A89" w:rsidRPr="00707EB4" w:rsidRDefault="00267A89" w:rsidP="00447DE1">
            <w:pPr>
              <w:wordWrap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  <w:p w:rsidR="00267A89" w:rsidRPr="00707EB4" w:rsidRDefault="00267A89" w:rsidP="00707EB4">
            <w:pPr>
              <w:wordWrap/>
              <w:autoSpaceDE w:val="0"/>
              <w:autoSpaceDN w:val="0"/>
              <w:ind w:firstLineChars="2328" w:firstLine="4889"/>
              <w:rPr>
                <w:szCs w:val="21"/>
              </w:rPr>
            </w:pPr>
          </w:p>
          <w:p w:rsidR="00267A89" w:rsidRPr="00707EB4" w:rsidRDefault="002D492B" w:rsidP="00447DE1">
            <w:pPr>
              <w:wordWrap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宅地造成等に関する工事の中止・再開・廃止</w:t>
            </w:r>
            <w:r w:rsidR="00267A89" w:rsidRPr="00707EB4">
              <w:rPr>
                <w:rFonts w:hint="eastAsia"/>
                <w:szCs w:val="21"/>
              </w:rPr>
              <w:t>届出書</w:t>
            </w:r>
          </w:p>
          <w:p w:rsidR="00267A89" w:rsidRPr="00707EB4" w:rsidRDefault="00267A89" w:rsidP="00707EB4">
            <w:pPr>
              <w:wordWrap/>
              <w:autoSpaceDE w:val="0"/>
              <w:autoSpaceDN w:val="0"/>
              <w:ind w:firstLineChars="2334" w:firstLine="4901"/>
              <w:rPr>
                <w:szCs w:val="21"/>
              </w:rPr>
            </w:pPr>
          </w:p>
          <w:p w:rsidR="00267A89" w:rsidRPr="00707EB4" w:rsidRDefault="00267A89" w:rsidP="00447DE1">
            <w:pPr>
              <w:wordWrap/>
              <w:overflowPunct w:val="0"/>
              <w:autoSpaceDE w:val="0"/>
              <w:autoSpaceDN w:val="0"/>
              <w:ind w:right="420"/>
              <w:jc w:val="right"/>
              <w:rPr>
                <w:szCs w:val="21"/>
              </w:rPr>
            </w:pPr>
            <w:r w:rsidRPr="00707EB4">
              <w:rPr>
                <w:rFonts w:hint="eastAsia"/>
                <w:szCs w:val="21"/>
              </w:rPr>
              <w:t>年　　月　　日</w:t>
            </w:r>
          </w:p>
          <w:p w:rsidR="00267A89" w:rsidRPr="00707EB4" w:rsidRDefault="00267A89" w:rsidP="00447DE1">
            <w:pPr>
              <w:wordWrap/>
              <w:overflowPunct w:val="0"/>
              <w:autoSpaceDE w:val="0"/>
              <w:autoSpaceDN w:val="0"/>
              <w:rPr>
                <w:szCs w:val="21"/>
              </w:rPr>
            </w:pP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（</w:t>
            </w:r>
            <w:r w:rsidR="009F4AD9">
              <w:rPr>
                <w:rFonts w:hint="eastAsia"/>
              </w:rPr>
              <w:t>届出</w:t>
            </w:r>
            <w:r>
              <w:rPr>
                <w:rFonts w:hint="eastAsia"/>
              </w:rPr>
              <w:t>先）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茨木市長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  <w:p w:rsidR="00267A89" w:rsidRDefault="00267A89" w:rsidP="00707EB4">
            <w:pPr>
              <w:wordWrap/>
              <w:overflowPunct w:val="0"/>
              <w:autoSpaceDE w:val="0"/>
              <w:autoSpaceDN w:val="0"/>
              <w:ind w:right="1260" w:firstLineChars="1100" w:firstLine="46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67A89" w:rsidRDefault="00267A89" w:rsidP="0041170D">
            <w:pPr>
              <w:wordWrap/>
              <w:overflowPunct w:val="0"/>
              <w:autoSpaceDE w:val="0"/>
              <w:autoSpaceDN w:val="0"/>
              <w:ind w:right="840" w:firstLineChars="1900" w:firstLine="3990"/>
            </w:pPr>
            <w:r>
              <w:rPr>
                <w:rFonts w:hint="eastAsia"/>
              </w:rPr>
              <w:t xml:space="preserve">工事主　　　　　　　　　　　　　　　</w:t>
            </w:r>
          </w:p>
          <w:p w:rsidR="00267A89" w:rsidRDefault="000002AD" w:rsidP="00707EB4">
            <w:pPr>
              <w:wordWrap/>
              <w:overflowPunct w:val="0"/>
              <w:autoSpaceDE w:val="0"/>
              <w:autoSpaceDN w:val="0"/>
              <w:ind w:right="1260" w:firstLineChars="2200" w:firstLine="46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0" allowOverlap="1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169545</wp:posOffset>
                      </wp:positionV>
                      <wp:extent cx="2247900" cy="347980"/>
                      <wp:effectExtent l="0" t="0" r="19050" b="1397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47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A67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227.45pt;margin-top:13.35pt;width:177pt;height:27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267A89">
              <w:rPr>
                <w:rFonts w:hint="eastAsia"/>
                <w:spacing w:val="105"/>
              </w:rPr>
              <w:t>氏</w:t>
            </w:r>
            <w:r w:rsidR="00267A89">
              <w:rPr>
                <w:rFonts w:hint="eastAsia"/>
              </w:rPr>
              <w:t xml:space="preserve">名　　　　　　　　　　　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法人の場合は、その名称、主たる　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事務所の所在地及び代表者の氏名　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  <w:p w:rsidR="00267A89" w:rsidRDefault="00267A89" w:rsidP="00105F46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茨木市宅地造成及び特定盛土等規制法施行細則第</w:t>
            </w:r>
            <w:r>
              <w:t>13</w:t>
            </w:r>
            <w:r>
              <w:rPr>
                <w:rFonts w:hint="eastAsia"/>
              </w:rPr>
              <w:t>条の規定により、</w:t>
            </w:r>
            <w:r w:rsidR="00105F46">
              <w:rPr>
                <w:rFonts w:hint="eastAsia"/>
              </w:rPr>
              <w:t>次</w:t>
            </w:r>
            <w:r>
              <w:rPr>
                <w:rFonts w:hint="eastAsia"/>
              </w:rPr>
              <w:t>のとおり届け出ます。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  <w:jc w:val="center"/>
            </w:pPr>
          </w:p>
        </w:tc>
      </w:tr>
      <w:tr w:rsidR="00267A89" w:rsidTr="000E6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8"/>
        </w:trPr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4AD9" w:rsidRDefault="009F4AD9" w:rsidP="00447DE1">
            <w:pPr>
              <w:wordWrap/>
              <w:overflowPunct w:val="0"/>
              <w:autoSpaceDE w:val="0"/>
              <w:autoSpaceDN w:val="0"/>
              <w:jc w:val="distribute"/>
            </w:pP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・宅地造成又は特定盛土等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・土石の堆積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</w:tr>
      <w:tr w:rsidR="00267A89" w:rsidTr="00850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8"/>
        </w:trPr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4AD9" w:rsidRDefault="009F4AD9" w:rsidP="00447DE1">
            <w:pPr>
              <w:wordWrap/>
              <w:overflowPunct w:val="0"/>
              <w:autoSpaceDE w:val="0"/>
              <w:autoSpaceDN w:val="0"/>
              <w:jc w:val="distribute"/>
            </w:pP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工事進捗状況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</w:tr>
      <w:tr w:rsidR="00267A89" w:rsidTr="00F17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8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  <w:ind w:right="-57"/>
            </w:pPr>
            <w:r>
              <w:rPr>
                <w:rFonts w:hint="eastAsia"/>
              </w:rPr>
              <w:t>中止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  <w:ind w:right="-57"/>
            </w:pPr>
            <w:r>
              <w:rPr>
                <w:rFonts w:hint="eastAsia"/>
              </w:rPr>
              <w:t>廃止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17678" w:rsidRDefault="00F17678" w:rsidP="00447DE1">
            <w:pPr>
              <w:wordWrap/>
              <w:overflowPunct w:val="0"/>
              <w:autoSpaceDE w:val="0"/>
              <w:autoSpaceDN w:val="0"/>
              <w:jc w:val="distribute"/>
            </w:pP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後の措置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7A89" w:rsidTr="00850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>中止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>再開</w:t>
            </w:r>
            <w:r>
              <w:t xml:space="preserve"> </w:t>
            </w:r>
            <w:r>
              <w:rPr>
                <w:rFonts w:hint="eastAsia"/>
              </w:rPr>
              <w:t>予定年月日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</w:tr>
      <w:tr w:rsidR="00267A89" w:rsidTr="00850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  <w:ind w:rightChars="-249" w:right="-523"/>
              <w:jc w:val="left"/>
            </w:pPr>
            <w:r w:rsidRPr="00622D4E">
              <w:rPr>
                <w:rFonts w:hint="eastAsia"/>
              </w:rPr>
              <w:t>許可年月日</w:t>
            </w:r>
          </w:p>
          <w:p w:rsidR="00267A89" w:rsidRPr="00622D4E" w:rsidRDefault="00267A89" w:rsidP="00447DE1">
            <w:pPr>
              <w:wordWrap/>
              <w:overflowPunct w:val="0"/>
              <w:autoSpaceDE w:val="0"/>
              <w:autoSpaceDN w:val="0"/>
              <w:ind w:rightChars="-249" w:right="-523"/>
              <w:jc w:val="left"/>
            </w:pPr>
            <w:r w:rsidRPr="00622D4E">
              <w:rPr>
                <w:rFonts w:hint="eastAsia"/>
              </w:rPr>
              <w:t>及び番号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　月　　　　日　第　　　　　号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</w:tr>
      <w:tr w:rsidR="00267A89" w:rsidTr="00850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>止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 xml:space="preserve">開　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</w:tr>
      <w:tr w:rsidR="00267A89" w:rsidTr="00850C96">
        <w:trPr>
          <w:cantSplit/>
          <w:trHeight w:val="360"/>
        </w:trPr>
        <w:tc>
          <w:tcPr>
            <w:tcW w:w="315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  <w:tc>
          <w:tcPr>
            <w:tcW w:w="643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315"/>
              </w:rPr>
              <w:t>所見</w:t>
            </w:r>
            <w:r>
              <w:rPr>
                <w:rFonts w:hint="eastAsia"/>
              </w:rPr>
              <w:t>欄</w:t>
            </w:r>
          </w:p>
        </w:tc>
        <w:tc>
          <w:tcPr>
            <w:tcW w:w="14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27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</w:tr>
      <w:tr w:rsidR="00267A89" w:rsidTr="00850C96">
        <w:trPr>
          <w:cantSplit/>
          <w:trHeight w:val="560"/>
        </w:trPr>
        <w:tc>
          <w:tcPr>
            <w:tcW w:w="315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  <w:tc>
          <w:tcPr>
            <w:tcW w:w="229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41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14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</w:p>
        </w:tc>
      </w:tr>
      <w:tr w:rsidR="00267A89" w:rsidTr="00850C96">
        <w:trPr>
          <w:trHeight w:val="855"/>
        </w:trPr>
        <w:tc>
          <w:tcPr>
            <w:tcW w:w="8505" w:type="dxa"/>
            <w:gridSpan w:val="7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注：１　※印のある欄は記入しないでください。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２　該当事項を○印で囲んでください。</w:t>
            </w:r>
          </w:p>
          <w:p w:rsidR="00267A89" w:rsidRDefault="00267A89" w:rsidP="00447DE1">
            <w:pPr>
              <w:wordWrap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３　工事の中止期間においても法第</w:t>
            </w:r>
            <w:r>
              <w:t>19</w:t>
            </w:r>
            <w:r>
              <w:rPr>
                <w:rFonts w:hint="eastAsia"/>
              </w:rPr>
              <w:t>条第１</w:t>
            </w:r>
            <w:r w:rsidRPr="00DD6891">
              <w:rPr>
                <w:rFonts w:hint="eastAsia"/>
              </w:rPr>
              <w:t>項の規定による報告</w:t>
            </w:r>
            <w:r>
              <w:rPr>
                <w:rFonts w:hint="eastAsia"/>
              </w:rPr>
              <w:t>は必要です。</w:t>
            </w:r>
          </w:p>
        </w:tc>
      </w:tr>
    </w:tbl>
    <w:p w:rsidR="00267A89" w:rsidRDefault="00267A89" w:rsidP="00447DE1">
      <w:pPr>
        <w:wordWrap/>
        <w:overflowPunct w:val="0"/>
        <w:autoSpaceDE w:val="0"/>
        <w:autoSpaceDN w:val="0"/>
      </w:pPr>
    </w:p>
    <w:p w:rsidR="00483264" w:rsidRPr="00267A89" w:rsidRDefault="00483264" w:rsidP="008C60CF">
      <w:pPr>
        <w:wordWrap/>
        <w:autoSpaceDE w:val="0"/>
        <w:autoSpaceDN w:val="0"/>
      </w:pPr>
    </w:p>
    <w:sectPr w:rsidR="00483264" w:rsidRPr="00267A89" w:rsidSect="008C60CF">
      <w:footerReference w:type="even" r:id="rId7"/>
      <w:pgSz w:w="11907" w:h="16840" w:code="9"/>
      <w:pgMar w:top="1701" w:right="1701" w:bottom="1701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D8" w:rsidRDefault="007725D8" w:rsidP="000A6DA5">
      <w:r>
        <w:separator/>
      </w:r>
    </w:p>
  </w:endnote>
  <w:endnote w:type="continuationSeparator" w:id="0">
    <w:p w:rsidR="007725D8" w:rsidRDefault="007725D8" w:rsidP="000A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B9" w:rsidRDefault="0034233E">
    <w:pPr>
      <w:pStyle w:val="a5"/>
      <w:framePr w:wrap="around" w:vAnchor="text" w:hAnchor="margin" w:xAlign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4EB9" w:rsidRDefault="00B64EB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D8" w:rsidRDefault="007725D8" w:rsidP="000A6DA5">
      <w:r>
        <w:separator/>
      </w:r>
    </w:p>
  </w:footnote>
  <w:footnote w:type="continuationSeparator" w:id="0">
    <w:p w:rsidR="007725D8" w:rsidRDefault="007725D8" w:rsidP="000A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05"/>
    <w:rsid w:val="000002AD"/>
    <w:rsid w:val="00002405"/>
    <w:rsid w:val="00013C0F"/>
    <w:rsid w:val="000253C4"/>
    <w:rsid w:val="00025C83"/>
    <w:rsid w:val="00042B79"/>
    <w:rsid w:val="00095441"/>
    <w:rsid w:val="000A6DA5"/>
    <w:rsid w:val="000D7789"/>
    <w:rsid w:val="000E481D"/>
    <w:rsid w:val="000E6ED2"/>
    <w:rsid w:val="000F4827"/>
    <w:rsid w:val="000F6153"/>
    <w:rsid w:val="001012C3"/>
    <w:rsid w:val="00101CDF"/>
    <w:rsid w:val="00104129"/>
    <w:rsid w:val="00105F46"/>
    <w:rsid w:val="00111620"/>
    <w:rsid w:val="00131558"/>
    <w:rsid w:val="00181484"/>
    <w:rsid w:val="001A2D66"/>
    <w:rsid w:val="001C46EC"/>
    <w:rsid w:val="001D6961"/>
    <w:rsid w:val="00202F11"/>
    <w:rsid w:val="00246ACA"/>
    <w:rsid w:val="00250EB3"/>
    <w:rsid w:val="0025757D"/>
    <w:rsid w:val="00267A89"/>
    <w:rsid w:val="00283A4C"/>
    <w:rsid w:val="00293041"/>
    <w:rsid w:val="002A7F3B"/>
    <w:rsid w:val="002B0B31"/>
    <w:rsid w:val="002D492B"/>
    <w:rsid w:val="003156D0"/>
    <w:rsid w:val="00334E79"/>
    <w:rsid w:val="0034233E"/>
    <w:rsid w:val="0036563E"/>
    <w:rsid w:val="00382FF3"/>
    <w:rsid w:val="0038533B"/>
    <w:rsid w:val="0039581D"/>
    <w:rsid w:val="003A3C4C"/>
    <w:rsid w:val="0041170D"/>
    <w:rsid w:val="00447DE1"/>
    <w:rsid w:val="00457BFB"/>
    <w:rsid w:val="0048012F"/>
    <w:rsid w:val="0048107A"/>
    <w:rsid w:val="00483264"/>
    <w:rsid w:val="00503A15"/>
    <w:rsid w:val="005077DA"/>
    <w:rsid w:val="00562FE0"/>
    <w:rsid w:val="005661F9"/>
    <w:rsid w:val="00574A21"/>
    <w:rsid w:val="005B19A0"/>
    <w:rsid w:val="005C1463"/>
    <w:rsid w:val="005E25CA"/>
    <w:rsid w:val="005E3972"/>
    <w:rsid w:val="005F6CA3"/>
    <w:rsid w:val="006068D7"/>
    <w:rsid w:val="00610ED8"/>
    <w:rsid w:val="00622D4E"/>
    <w:rsid w:val="00657D90"/>
    <w:rsid w:val="006C21F2"/>
    <w:rsid w:val="006E0A35"/>
    <w:rsid w:val="006E2277"/>
    <w:rsid w:val="00704FD0"/>
    <w:rsid w:val="00707EB4"/>
    <w:rsid w:val="0072054D"/>
    <w:rsid w:val="007267F2"/>
    <w:rsid w:val="00760696"/>
    <w:rsid w:val="00764EA3"/>
    <w:rsid w:val="007725D8"/>
    <w:rsid w:val="00784999"/>
    <w:rsid w:val="00791842"/>
    <w:rsid w:val="007C2F8B"/>
    <w:rsid w:val="007D590C"/>
    <w:rsid w:val="00813B51"/>
    <w:rsid w:val="00822445"/>
    <w:rsid w:val="00840A4F"/>
    <w:rsid w:val="00846B1A"/>
    <w:rsid w:val="00850C96"/>
    <w:rsid w:val="00876835"/>
    <w:rsid w:val="008C209C"/>
    <w:rsid w:val="008C60CF"/>
    <w:rsid w:val="008E119E"/>
    <w:rsid w:val="008F625D"/>
    <w:rsid w:val="00932012"/>
    <w:rsid w:val="00954C2E"/>
    <w:rsid w:val="00991F3D"/>
    <w:rsid w:val="009B0C96"/>
    <w:rsid w:val="009E1CEB"/>
    <w:rsid w:val="009F4AD9"/>
    <w:rsid w:val="009F643A"/>
    <w:rsid w:val="00A03BC3"/>
    <w:rsid w:val="00A50D44"/>
    <w:rsid w:val="00A50D73"/>
    <w:rsid w:val="00A621A7"/>
    <w:rsid w:val="00A9134F"/>
    <w:rsid w:val="00AB76E6"/>
    <w:rsid w:val="00AC3E92"/>
    <w:rsid w:val="00AC469A"/>
    <w:rsid w:val="00AD5744"/>
    <w:rsid w:val="00B1037A"/>
    <w:rsid w:val="00B1387C"/>
    <w:rsid w:val="00B3219B"/>
    <w:rsid w:val="00B40FEF"/>
    <w:rsid w:val="00B530DF"/>
    <w:rsid w:val="00B64EB9"/>
    <w:rsid w:val="00B75BB1"/>
    <w:rsid w:val="00B903E2"/>
    <w:rsid w:val="00B977F1"/>
    <w:rsid w:val="00BA2DE2"/>
    <w:rsid w:val="00BA6C40"/>
    <w:rsid w:val="00BA6F7A"/>
    <w:rsid w:val="00BB61DB"/>
    <w:rsid w:val="00BD0DDF"/>
    <w:rsid w:val="00BE1E28"/>
    <w:rsid w:val="00C55BFB"/>
    <w:rsid w:val="00C6637C"/>
    <w:rsid w:val="00C71AD3"/>
    <w:rsid w:val="00C97816"/>
    <w:rsid w:val="00CA4578"/>
    <w:rsid w:val="00CC5525"/>
    <w:rsid w:val="00CE18BB"/>
    <w:rsid w:val="00CF48B6"/>
    <w:rsid w:val="00D27E91"/>
    <w:rsid w:val="00D84200"/>
    <w:rsid w:val="00D85168"/>
    <w:rsid w:val="00DB7753"/>
    <w:rsid w:val="00DD6891"/>
    <w:rsid w:val="00DD7B3C"/>
    <w:rsid w:val="00E40B2F"/>
    <w:rsid w:val="00E64341"/>
    <w:rsid w:val="00E71379"/>
    <w:rsid w:val="00E91FC6"/>
    <w:rsid w:val="00EA49EE"/>
    <w:rsid w:val="00EB20E7"/>
    <w:rsid w:val="00EE6EBD"/>
    <w:rsid w:val="00EF044E"/>
    <w:rsid w:val="00EF6EC1"/>
    <w:rsid w:val="00F17678"/>
    <w:rsid w:val="00F217E7"/>
    <w:rsid w:val="00F30009"/>
    <w:rsid w:val="00F43029"/>
    <w:rsid w:val="00F436B2"/>
    <w:rsid w:val="00F706D5"/>
    <w:rsid w:val="00F759BF"/>
    <w:rsid w:val="00FE12A9"/>
    <w:rsid w:val="00FE4235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9493A"/>
  <w14:defaultImageDpi w14:val="0"/>
  <w15:docId w15:val="{6F6BEDF8-3F3C-45CD-BC61-B63B8B0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2A7F3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2A7F3B"/>
    <w:rPr>
      <w:rFonts w:cs="Times New Roman"/>
    </w:rPr>
  </w:style>
  <w:style w:type="paragraph" w:customStyle="1" w:styleId="022">
    <w:name w:val="02：2倍上"/>
    <w:basedOn w:val="a"/>
    <w:uiPriority w:val="99"/>
    <w:rsid w:val="00457BFB"/>
    <w:pPr>
      <w:overflowPunct w:val="0"/>
      <w:autoSpaceDE w:val="0"/>
      <w:autoSpaceDN w:val="0"/>
      <w:ind w:right="420"/>
      <w:jc w:val="right"/>
    </w:pPr>
    <w:rPr>
      <w:rFonts w:cs="ＭＳ 明朝"/>
      <w:szCs w:val="21"/>
    </w:rPr>
  </w:style>
  <w:style w:type="paragraph" w:styleId="a9">
    <w:name w:val="Closing"/>
    <w:basedOn w:val="a"/>
    <w:next w:val="a"/>
    <w:link w:val="aa"/>
    <w:uiPriority w:val="99"/>
    <w:rsid w:val="00267A8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267A89"/>
    <w:rPr>
      <w:rFonts w:ascii="ＭＳ 明朝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rsid w:val="00267A89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67A89"/>
    <w:rPr>
      <w:rFonts w:ascii="ＭＳ 明朝" w:cs="Times New Roman"/>
      <w:sz w:val="20"/>
      <w:szCs w:val="20"/>
    </w:rPr>
  </w:style>
  <w:style w:type="character" w:styleId="ad">
    <w:name w:val="annotation reference"/>
    <w:basedOn w:val="a0"/>
    <w:uiPriority w:val="99"/>
    <w:rsid w:val="00267A89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267A89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267A89"/>
    <w:rPr>
      <w:rFonts w:ascii="ＭＳ 明朝" w:cs="Times New Roman"/>
      <w:sz w:val="20"/>
      <w:szCs w:val="20"/>
    </w:rPr>
  </w:style>
  <w:style w:type="paragraph" w:styleId="af0">
    <w:name w:val="Balloon Text"/>
    <w:basedOn w:val="a"/>
    <w:link w:val="af1"/>
    <w:uiPriority w:val="99"/>
    <w:rsid w:val="00267A89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267A89"/>
    <w:rPr>
      <w:rFonts w:asciiTheme="majorHAnsi" w:eastAsiaTheme="majorEastAsia" w:hAnsiTheme="majorHAnsi" w:cs="Times New Roman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rsid w:val="00784999"/>
    <w:rPr>
      <w:b/>
      <w:bCs/>
    </w:rPr>
  </w:style>
  <w:style w:type="character" w:customStyle="1" w:styleId="af3">
    <w:name w:val="コメント内容 (文字)"/>
    <w:basedOn w:val="af"/>
    <w:link w:val="af2"/>
    <w:uiPriority w:val="99"/>
    <w:locked/>
    <w:rsid w:val="00784999"/>
    <w:rPr>
      <w:rFonts w:ascii="ＭＳ 明朝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69F4-F808-4730-AA80-792C45BF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Administrator</cp:lastModifiedBy>
  <cp:revision>4</cp:revision>
  <cp:lastPrinted>2024-03-15T10:43:00Z</cp:lastPrinted>
  <dcterms:created xsi:type="dcterms:W3CDTF">2024-05-08T04:38:00Z</dcterms:created>
  <dcterms:modified xsi:type="dcterms:W3CDTF">2024-05-08T04:40:00Z</dcterms:modified>
</cp:coreProperties>
</file>